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0"/>
          <w:szCs w:val="40"/>
        </w:rPr>
      </w:pPr>
      <w:r>
        <w:rPr>
          <w:rFonts w:hint="eastAsia" w:ascii="仿宋" w:hAnsi="仿宋" w:eastAsia="仿宋" w:cs="仿宋"/>
          <w:sz w:val="40"/>
          <w:szCs w:val="40"/>
        </w:rPr>
        <w:t>聊城市人民政府</w:t>
      </w:r>
    </w:p>
    <w:p>
      <w:pPr>
        <w:jc w:val="center"/>
        <w:rPr>
          <w:rFonts w:hint="eastAsia" w:ascii="仿宋" w:hAnsi="仿宋" w:eastAsia="仿宋" w:cs="仿宋"/>
          <w:sz w:val="40"/>
          <w:szCs w:val="40"/>
        </w:rPr>
      </w:pPr>
      <w:r>
        <w:rPr>
          <w:rFonts w:hint="eastAsia" w:ascii="仿宋" w:hAnsi="仿宋" w:eastAsia="仿宋" w:cs="仿宋"/>
          <w:sz w:val="40"/>
          <w:szCs w:val="40"/>
        </w:rPr>
        <w:t>关于公布聊城市第五批市级文物保护单位</w:t>
      </w:r>
    </w:p>
    <w:p>
      <w:pPr>
        <w:jc w:val="center"/>
        <w:rPr>
          <w:rFonts w:hint="eastAsia" w:ascii="仿宋" w:hAnsi="仿宋" w:eastAsia="仿宋" w:cs="仿宋"/>
          <w:sz w:val="40"/>
          <w:szCs w:val="40"/>
        </w:rPr>
      </w:pPr>
      <w:r>
        <w:rPr>
          <w:rFonts w:hint="eastAsia" w:ascii="仿宋" w:hAnsi="仿宋" w:eastAsia="仿宋" w:cs="仿宋"/>
          <w:sz w:val="40"/>
          <w:szCs w:val="40"/>
        </w:rPr>
        <w:t>名单的通知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各县（市、区）人民政府，市属开发区管委会，市政府有关部门、直属机构：</w:t>
      </w:r>
    </w:p>
    <w:p>
      <w:pPr>
        <w:rPr>
          <w:rFonts w:hint="eastAsia" w:ascii="仿宋" w:hAnsi="仿宋" w:eastAsia="仿宋" w:cs="仿宋"/>
          <w:sz w:val="32"/>
          <w:szCs w:val="32"/>
        </w:rPr>
      </w:pPr>
      <w:r>
        <w:rPr>
          <w:rFonts w:hint="eastAsia" w:ascii="仿宋" w:hAnsi="仿宋" w:eastAsia="仿宋" w:cs="仿宋"/>
          <w:sz w:val="32"/>
          <w:szCs w:val="32"/>
        </w:rPr>
        <w:t xml:space="preserve">    为切实做好全市文物保护工作，根据《中华人民共和国文物保护法》《山东省文物保护条例》等法律法规，市政府确定了丁马庄贡砖窑遗址等25处文物为市级文物保护单位，现予公布。</w:t>
      </w:r>
    </w:p>
    <w:p>
      <w:pPr>
        <w:rPr>
          <w:rFonts w:hint="eastAsia" w:ascii="仿宋" w:hAnsi="仿宋" w:eastAsia="仿宋" w:cs="仿宋"/>
          <w:sz w:val="32"/>
          <w:szCs w:val="32"/>
        </w:rPr>
      </w:pPr>
      <w:r>
        <w:rPr>
          <w:rFonts w:hint="eastAsia" w:ascii="仿宋" w:hAnsi="仿宋" w:eastAsia="仿宋" w:cs="仿宋"/>
          <w:sz w:val="32"/>
          <w:szCs w:val="32"/>
        </w:rPr>
        <w:t>　　各级、各部门要按照国家、省市有关法规和政策要求，认真贯彻落实“保护为主，抢救第一，合理利用，加强管理”的工作方针，切实做好文物保护单位的保护、传承和管理工作，发挥文物在传承发展优秀传统文化、推动经济社会发展中的独特作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附件:聊城市第五批市级文物保护单位名单               </w:t>
      </w:r>
    </w:p>
    <w:p>
      <w:pPr>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聊城市人民政府</w:t>
      </w:r>
    </w:p>
    <w:p>
      <w:pPr>
        <w:jc w:val="right"/>
        <w:rPr>
          <w:rFonts w:hint="eastAsia" w:ascii="仿宋" w:hAnsi="仿宋" w:eastAsia="仿宋" w:cs="仿宋"/>
          <w:sz w:val="32"/>
          <w:szCs w:val="32"/>
        </w:rPr>
      </w:pPr>
      <w:r>
        <w:rPr>
          <w:rFonts w:hint="eastAsia" w:ascii="仿宋" w:hAnsi="仿宋" w:eastAsia="仿宋" w:cs="仿宋"/>
          <w:sz w:val="32"/>
          <w:szCs w:val="32"/>
        </w:rPr>
        <w:t>2021年3月12日</w:t>
      </w:r>
    </w:p>
    <w:p>
      <w:pPr>
        <w:rPr>
          <w:rFonts w:hint="eastAsia" w:ascii="仿宋" w:hAnsi="仿宋" w:eastAsia="仿宋" w:cs="仿宋"/>
          <w:sz w:val="32"/>
          <w:szCs w:val="32"/>
        </w:rPr>
      </w:pPr>
      <w:r>
        <w:rPr>
          <w:rFonts w:hint="eastAsia" w:ascii="仿宋" w:hAnsi="仿宋" w:eastAsia="仿宋" w:cs="仿宋"/>
          <w:sz w:val="32"/>
          <w:szCs w:val="32"/>
        </w:rPr>
        <w:t>（此件公开发布）</w:t>
      </w:r>
      <w:bookmarkStart w:id="0" w:name="_GoBack"/>
      <w:bookmarkEnd w:id="0"/>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聊城市第五批市级文物保护单位名单（共25处）</w:t>
      </w:r>
    </w:p>
    <w:p>
      <w:pPr>
        <w:rPr>
          <w:rFonts w:hint="eastAsia" w:ascii="仿宋" w:hAnsi="仿宋" w:eastAsia="仿宋" w:cs="仿宋"/>
          <w:sz w:val="32"/>
          <w:szCs w:val="32"/>
        </w:rPr>
      </w:pPr>
      <w:r>
        <w:rPr>
          <w:rFonts w:hint="eastAsia" w:ascii="仿宋" w:hAnsi="仿宋" w:eastAsia="仿宋" w:cs="仿宋"/>
          <w:sz w:val="32"/>
          <w:szCs w:val="32"/>
        </w:rPr>
        <w:t>一、古遗址（1处）总序号分类号名 称地 址时代保护范围11丁马庄贡砖窑遗址临清市魏湾镇丁马庄村西北2000米明、清保护范围整体为方形区域。东以文物本体为基线外扩20米，南以文物本体为基线外扩120米，西至德商高速公路，北以文物本体为基线外扩120米。</w:t>
      </w:r>
    </w:p>
    <w:p>
      <w:pPr>
        <w:rPr>
          <w:rFonts w:hint="eastAsia" w:ascii="仿宋" w:hAnsi="仿宋" w:eastAsia="仿宋" w:cs="仿宋"/>
          <w:sz w:val="32"/>
          <w:szCs w:val="32"/>
        </w:rPr>
      </w:pPr>
      <w:r>
        <w:rPr>
          <w:rFonts w:hint="eastAsia" w:ascii="仿宋" w:hAnsi="仿宋" w:eastAsia="仿宋" w:cs="仿宋"/>
          <w:sz w:val="32"/>
          <w:szCs w:val="32"/>
        </w:rPr>
        <w:t>二、古墓葬（2处）总序号分类号名 称地 址时代保护范围21霍氏先茔临清市潘庄镇英东村东500米明、清保护范围整体为方形区域。东以文物本体为基线外扩100米，南以文物本体为基线外扩100米，西以文物本体为基线外扩100米，北以文物本体为基线外扩100米。32张天瑞墓临清市新华街道办事处西胡里庄村</w:t>
      </w:r>
    </w:p>
    <w:p>
      <w:pPr>
        <w:rPr>
          <w:rFonts w:hint="eastAsia" w:ascii="仿宋" w:hAnsi="仿宋" w:eastAsia="仿宋" w:cs="仿宋"/>
          <w:sz w:val="32"/>
          <w:szCs w:val="32"/>
        </w:rPr>
      </w:pPr>
      <w:r>
        <w:rPr>
          <w:rFonts w:hint="eastAsia" w:ascii="仿宋" w:hAnsi="仿宋" w:eastAsia="仿宋" w:cs="仿宋"/>
          <w:sz w:val="32"/>
          <w:szCs w:val="32"/>
        </w:rPr>
        <w:t>西150米处明保护范围整体为方形区域。东以文物本体为基线外扩60米，南以文物本体为基线外扩60米，西以文物本体为基线外扩60米，北以文物本体为基线外扩60米。</w:t>
      </w:r>
    </w:p>
    <w:p>
      <w:pPr>
        <w:rPr>
          <w:rFonts w:hint="eastAsia" w:ascii="仿宋" w:hAnsi="仿宋" w:eastAsia="仿宋" w:cs="仿宋"/>
          <w:sz w:val="32"/>
          <w:szCs w:val="32"/>
        </w:rPr>
      </w:pPr>
      <w:r>
        <w:rPr>
          <w:rFonts w:hint="eastAsia" w:ascii="仿宋" w:hAnsi="仿宋" w:eastAsia="仿宋" w:cs="仿宋"/>
          <w:sz w:val="32"/>
          <w:szCs w:val="32"/>
        </w:rPr>
        <w:t>三、古建筑（11处）总序号分类号名 称地 址时代保护范围41羊使君街古井东昌府区古楼街道办事处铁塔</w:t>
      </w:r>
    </w:p>
    <w:p>
      <w:pPr>
        <w:rPr>
          <w:rFonts w:hint="eastAsia" w:ascii="仿宋" w:hAnsi="仿宋" w:eastAsia="仿宋" w:cs="仿宋"/>
          <w:sz w:val="32"/>
          <w:szCs w:val="32"/>
        </w:rPr>
      </w:pPr>
      <w:r>
        <w:rPr>
          <w:rFonts w:hint="eastAsia" w:ascii="仿宋" w:hAnsi="仿宋" w:eastAsia="仿宋" w:cs="仿宋"/>
          <w:sz w:val="32"/>
          <w:szCs w:val="32"/>
        </w:rPr>
        <w:t>社区羊使君街清保护范围为古井本体边缘外扩5米所构成的圆形区域。</w:t>
      </w:r>
    </w:p>
    <w:p>
      <w:pPr>
        <w:rPr>
          <w:rFonts w:hint="eastAsia" w:ascii="仿宋" w:hAnsi="仿宋" w:eastAsia="仿宋" w:cs="仿宋"/>
          <w:sz w:val="32"/>
          <w:szCs w:val="32"/>
        </w:rPr>
      </w:pPr>
      <w:r>
        <w:rPr>
          <w:rFonts w:hint="eastAsia" w:ascii="仿宋" w:hAnsi="仿宋" w:eastAsia="仿宋" w:cs="仿宋"/>
          <w:sz w:val="32"/>
          <w:szCs w:val="32"/>
        </w:rPr>
        <w:t>古井中心点坐标：</w:t>
      </w:r>
    </w:p>
    <w:p>
      <w:pPr>
        <w:rPr>
          <w:rFonts w:hint="eastAsia" w:ascii="仿宋" w:hAnsi="仿宋" w:eastAsia="仿宋" w:cs="仿宋"/>
          <w:sz w:val="32"/>
          <w:szCs w:val="32"/>
        </w:rPr>
      </w:pPr>
      <w:r>
        <w:rPr>
          <w:rFonts w:hint="eastAsia" w:ascii="仿宋" w:hAnsi="仿宋" w:eastAsia="仿宋" w:cs="仿宋"/>
          <w:sz w:val="32"/>
          <w:szCs w:val="32"/>
        </w:rPr>
        <w:t>115°58′13″E 36°26′28″N52康营村田氏家庙及石刻东昌府区侯营镇康营村明、清保护范围为家庙所在院落围墙围合而成的区域。</w:t>
      </w:r>
    </w:p>
    <w:p>
      <w:pPr>
        <w:rPr>
          <w:rFonts w:hint="eastAsia" w:ascii="仿宋" w:hAnsi="仿宋" w:eastAsia="仿宋" w:cs="仿宋"/>
          <w:sz w:val="32"/>
          <w:szCs w:val="32"/>
        </w:rPr>
      </w:pPr>
      <w:r>
        <w:rPr>
          <w:rFonts w:hint="eastAsia" w:ascii="仿宋" w:hAnsi="仿宋" w:eastAsia="仿宋" w:cs="仿宋"/>
          <w:sz w:val="32"/>
          <w:szCs w:val="32"/>
        </w:rPr>
        <w:t>家庙本体坐标：</w:t>
      </w:r>
    </w:p>
    <w:p>
      <w:pPr>
        <w:rPr>
          <w:rFonts w:hint="eastAsia" w:ascii="仿宋" w:hAnsi="仿宋" w:eastAsia="仿宋" w:cs="仿宋"/>
          <w:sz w:val="32"/>
          <w:szCs w:val="32"/>
        </w:rPr>
      </w:pPr>
      <w:r>
        <w:rPr>
          <w:rFonts w:hint="eastAsia" w:ascii="仿宋" w:hAnsi="仿宋" w:eastAsia="仿宋" w:cs="仿宋"/>
          <w:sz w:val="32"/>
          <w:szCs w:val="32"/>
        </w:rPr>
        <w:t>115°49′28″E 36°23′33″N63原省立第三师范</w:t>
      </w:r>
    </w:p>
    <w:p>
      <w:pPr>
        <w:rPr>
          <w:rFonts w:hint="eastAsia" w:ascii="仿宋" w:hAnsi="仿宋" w:eastAsia="仿宋" w:cs="仿宋"/>
          <w:sz w:val="32"/>
          <w:szCs w:val="32"/>
        </w:rPr>
      </w:pPr>
      <w:r>
        <w:rPr>
          <w:rFonts w:hint="eastAsia" w:ascii="仿宋" w:hAnsi="仿宋" w:eastAsia="仿宋" w:cs="仿宋"/>
          <w:sz w:val="32"/>
          <w:szCs w:val="32"/>
        </w:rPr>
        <w:t>附属小学礼堂东昌府区古楼街道办事处</w:t>
      </w:r>
    </w:p>
    <w:p>
      <w:pPr>
        <w:rPr>
          <w:rFonts w:hint="eastAsia" w:ascii="仿宋" w:hAnsi="仿宋" w:eastAsia="仿宋" w:cs="仿宋"/>
          <w:sz w:val="32"/>
          <w:szCs w:val="32"/>
        </w:rPr>
      </w:pPr>
      <w:r>
        <w:rPr>
          <w:rFonts w:hint="eastAsia" w:ascii="仿宋" w:hAnsi="仿宋" w:eastAsia="仿宋" w:cs="仿宋"/>
          <w:sz w:val="32"/>
          <w:szCs w:val="32"/>
        </w:rPr>
        <w:t>二府街清保护范围为下列四至范围所构成的区域。</w:t>
      </w:r>
    </w:p>
    <w:p>
      <w:pPr>
        <w:rPr>
          <w:rFonts w:hint="eastAsia" w:ascii="仿宋" w:hAnsi="仿宋" w:eastAsia="仿宋" w:cs="仿宋"/>
          <w:sz w:val="32"/>
          <w:szCs w:val="32"/>
        </w:rPr>
      </w:pPr>
      <w:r>
        <w:rPr>
          <w:rFonts w:hint="eastAsia" w:ascii="仿宋" w:hAnsi="仿宋" w:eastAsia="仿宋" w:cs="仿宋"/>
          <w:sz w:val="32"/>
          <w:szCs w:val="32"/>
        </w:rPr>
        <w:t>东：礼堂东墙向东延伸4米；</w:t>
      </w:r>
    </w:p>
    <w:p>
      <w:pPr>
        <w:rPr>
          <w:rFonts w:hint="eastAsia" w:ascii="仿宋" w:hAnsi="仿宋" w:eastAsia="仿宋" w:cs="仿宋"/>
          <w:sz w:val="32"/>
          <w:szCs w:val="32"/>
        </w:rPr>
      </w:pPr>
      <w:r>
        <w:rPr>
          <w:rFonts w:hint="eastAsia" w:ascii="仿宋" w:hAnsi="仿宋" w:eastAsia="仿宋" w:cs="仿宋"/>
          <w:sz w:val="32"/>
          <w:szCs w:val="32"/>
        </w:rPr>
        <w:t>西：礼堂西墙向西延伸5米；</w:t>
      </w:r>
    </w:p>
    <w:p>
      <w:pPr>
        <w:rPr>
          <w:rFonts w:hint="eastAsia" w:ascii="仿宋" w:hAnsi="仿宋" w:eastAsia="仿宋" w:cs="仿宋"/>
          <w:sz w:val="32"/>
          <w:szCs w:val="32"/>
        </w:rPr>
      </w:pPr>
      <w:r>
        <w:rPr>
          <w:rFonts w:hint="eastAsia" w:ascii="仿宋" w:hAnsi="仿宋" w:eastAsia="仿宋" w:cs="仿宋"/>
          <w:sz w:val="32"/>
          <w:szCs w:val="32"/>
        </w:rPr>
        <w:t>南：礼堂南墙向南延伸2.4米至新华剧院北墙；</w:t>
      </w:r>
    </w:p>
    <w:p>
      <w:pPr>
        <w:rPr>
          <w:rFonts w:hint="eastAsia" w:ascii="仿宋" w:hAnsi="仿宋" w:eastAsia="仿宋" w:cs="仿宋"/>
          <w:sz w:val="32"/>
          <w:szCs w:val="32"/>
        </w:rPr>
      </w:pPr>
      <w:r>
        <w:rPr>
          <w:rFonts w:hint="eastAsia" w:ascii="仿宋" w:hAnsi="仿宋" w:eastAsia="仿宋" w:cs="仿宋"/>
          <w:sz w:val="32"/>
          <w:szCs w:val="32"/>
        </w:rPr>
        <w:t>北：礼堂北墙向北延伸2.6米。74阿城清真寺阳谷县阿城镇西街清保护范围为清真寺所在院落围墙围合成的矩形区域。85陶城铺村关帝庙阳谷县阿城镇陶城铺村明保护范围为陶城铺关帝庙文物本体外扩20米的方形区域。96新添庙阳谷县七级镇蒋庄村清保护范围为以新添庙大殿东南角为基点，向东5.8米，向西16.35米，向南11米，向北5.3米所形成的区域。107闫庄村闫氏祠堂阳谷县阿城镇闫庄村清保护范围为以闫氏祠堂文物本体外扩20米的方形区域。118傅家老宅临清市康庄镇侯寨子村中心清保护范围整体为方形区域。东至侯寨子村委会所在南北道路，南以文物本体为基线外扩30米，西至文物建筑所在道路西侧的第一条道路，北以文物本体为基线外扩30米。129张氏祠堂临清市松林镇马张村东北清保护范围整体为方形区域。东至祠堂东侧道路，南以文物本体为基线外扩30米，西至祠堂西侧道路，北以文物本体为基线外扩30米。1310斜店村郭氏家祠冠县斜店乡斜店村清保护范围东以郭氏家祠东围墙为基点，外至民巷4米；南以郭氏家祠南围墙为基点，外至斜店中街15米； 西以郭氏家祠西围墙为基点，外至民巷4米；北以郭氏家祠北墙为基点，外至民宅10米。1411白庄清真寺经济技术开发区白庄村内东南角明保护范围为下列四至范围所构成的区域。</w:t>
      </w:r>
    </w:p>
    <w:p>
      <w:pPr>
        <w:rPr>
          <w:rFonts w:hint="eastAsia" w:ascii="仿宋" w:hAnsi="仿宋" w:eastAsia="仿宋" w:cs="仿宋"/>
          <w:sz w:val="32"/>
          <w:szCs w:val="32"/>
        </w:rPr>
      </w:pPr>
      <w:r>
        <w:rPr>
          <w:rFonts w:hint="eastAsia" w:ascii="仿宋" w:hAnsi="仿宋" w:eastAsia="仿宋" w:cs="仿宋"/>
          <w:sz w:val="32"/>
          <w:szCs w:val="32"/>
        </w:rPr>
        <w:t>东：大殿本体外缘向东延伸16米至古井处；</w:t>
      </w:r>
    </w:p>
    <w:p>
      <w:pPr>
        <w:rPr>
          <w:rFonts w:hint="eastAsia" w:ascii="仿宋" w:hAnsi="仿宋" w:eastAsia="仿宋" w:cs="仿宋"/>
          <w:sz w:val="32"/>
          <w:szCs w:val="32"/>
        </w:rPr>
      </w:pPr>
      <w:r>
        <w:rPr>
          <w:rFonts w:hint="eastAsia" w:ascii="仿宋" w:hAnsi="仿宋" w:eastAsia="仿宋" w:cs="仿宋"/>
          <w:sz w:val="32"/>
          <w:szCs w:val="32"/>
        </w:rPr>
        <w:t>南：大殿本体外缘向南延伸5米；</w:t>
      </w:r>
    </w:p>
    <w:p>
      <w:pPr>
        <w:rPr>
          <w:rFonts w:hint="eastAsia" w:ascii="仿宋" w:hAnsi="仿宋" w:eastAsia="仿宋" w:cs="仿宋"/>
          <w:sz w:val="32"/>
          <w:szCs w:val="32"/>
        </w:rPr>
      </w:pPr>
      <w:r>
        <w:rPr>
          <w:rFonts w:hint="eastAsia" w:ascii="仿宋" w:hAnsi="仿宋" w:eastAsia="仿宋" w:cs="仿宋"/>
          <w:sz w:val="32"/>
          <w:szCs w:val="32"/>
        </w:rPr>
        <w:t>西：大殿本体外缘向西延伸5米；</w:t>
      </w:r>
    </w:p>
    <w:p>
      <w:pPr>
        <w:rPr>
          <w:rFonts w:hint="eastAsia" w:ascii="仿宋" w:hAnsi="仿宋" w:eastAsia="仿宋" w:cs="仿宋"/>
          <w:sz w:val="32"/>
          <w:szCs w:val="32"/>
        </w:rPr>
      </w:pPr>
      <w:r>
        <w:rPr>
          <w:rFonts w:hint="eastAsia" w:ascii="仿宋" w:hAnsi="仿宋" w:eastAsia="仿宋" w:cs="仿宋"/>
          <w:sz w:val="32"/>
          <w:szCs w:val="32"/>
        </w:rPr>
        <w:t>北：大殿本体外缘向北延伸5米。</w:t>
      </w:r>
    </w:p>
    <w:p>
      <w:pPr>
        <w:rPr>
          <w:rFonts w:hint="eastAsia" w:ascii="仿宋" w:hAnsi="仿宋" w:eastAsia="仿宋" w:cs="仿宋"/>
          <w:sz w:val="32"/>
          <w:szCs w:val="32"/>
        </w:rPr>
      </w:pPr>
      <w:r>
        <w:rPr>
          <w:rFonts w:hint="eastAsia" w:ascii="仿宋" w:hAnsi="仿宋" w:eastAsia="仿宋" w:cs="仿宋"/>
          <w:sz w:val="32"/>
          <w:szCs w:val="32"/>
        </w:rPr>
        <w:t>四、近现代重要史迹及代表性建筑（11处）序号分类号名 称地 址时代保护范围151山东聊城军分区营房旧址东昌府区古楼街道办事处楼南</w:t>
      </w:r>
    </w:p>
    <w:p>
      <w:pPr>
        <w:rPr>
          <w:rFonts w:hint="eastAsia" w:ascii="仿宋" w:hAnsi="仿宋" w:eastAsia="仿宋" w:cs="仿宋"/>
          <w:sz w:val="32"/>
          <w:szCs w:val="32"/>
        </w:rPr>
      </w:pPr>
      <w:r>
        <w:rPr>
          <w:rFonts w:hint="eastAsia" w:ascii="仿宋" w:hAnsi="仿宋" w:eastAsia="仿宋" w:cs="仿宋"/>
          <w:sz w:val="32"/>
          <w:szCs w:val="32"/>
        </w:rPr>
        <w:t>大街54号海源阁宾馆内现代保护范围为营房建筑本体向东西南北四个方向各外延1米所构成的方形区域。</w:t>
      </w:r>
    </w:p>
    <w:p>
      <w:pPr>
        <w:rPr>
          <w:rFonts w:hint="eastAsia" w:ascii="仿宋" w:hAnsi="仿宋" w:eastAsia="仿宋" w:cs="仿宋"/>
          <w:sz w:val="32"/>
          <w:szCs w:val="32"/>
        </w:rPr>
      </w:pPr>
      <w:r>
        <w:rPr>
          <w:rFonts w:hint="eastAsia" w:ascii="仿宋" w:hAnsi="仿宋" w:eastAsia="仿宋" w:cs="仿宋"/>
          <w:sz w:val="32"/>
          <w:szCs w:val="32"/>
        </w:rPr>
        <w:t>文物本体四角坐标：</w:t>
      </w:r>
    </w:p>
    <w:p>
      <w:pPr>
        <w:rPr>
          <w:rFonts w:hint="eastAsia" w:ascii="仿宋" w:hAnsi="仿宋" w:eastAsia="仿宋" w:cs="仿宋"/>
          <w:sz w:val="32"/>
          <w:szCs w:val="32"/>
        </w:rPr>
      </w:pPr>
      <w:r>
        <w:rPr>
          <w:rFonts w:hint="eastAsia" w:ascii="仿宋" w:hAnsi="仿宋" w:eastAsia="仿宋" w:cs="仿宋"/>
          <w:sz w:val="32"/>
          <w:szCs w:val="32"/>
        </w:rPr>
        <w:t>西北角：36°26′34″N115°57′48″E</w:t>
      </w:r>
    </w:p>
    <w:p>
      <w:pPr>
        <w:rPr>
          <w:rFonts w:hint="eastAsia" w:ascii="仿宋" w:hAnsi="仿宋" w:eastAsia="仿宋" w:cs="仿宋"/>
          <w:sz w:val="32"/>
          <w:szCs w:val="32"/>
        </w:rPr>
      </w:pPr>
      <w:r>
        <w:rPr>
          <w:rFonts w:hint="eastAsia" w:ascii="仿宋" w:hAnsi="仿宋" w:eastAsia="仿宋" w:cs="仿宋"/>
          <w:sz w:val="32"/>
          <w:szCs w:val="32"/>
        </w:rPr>
        <w:t>东北角：36°26′34″N 115°57′50″E</w:t>
      </w:r>
    </w:p>
    <w:p>
      <w:pPr>
        <w:rPr>
          <w:rFonts w:hint="eastAsia" w:ascii="仿宋" w:hAnsi="仿宋" w:eastAsia="仿宋" w:cs="仿宋"/>
          <w:sz w:val="32"/>
          <w:szCs w:val="32"/>
        </w:rPr>
      </w:pPr>
      <w:r>
        <w:rPr>
          <w:rFonts w:hint="eastAsia" w:ascii="仿宋" w:hAnsi="仿宋" w:eastAsia="仿宋" w:cs="仿宋"/>
          <w:sz w:val="32"/>
          <w:szCs w:val="32"/>
        </w:rPr>
        <w:t>东南角：36°26′33″N115°57′50″E</w:t>
      </w:r>
    </w:p>
    <w:p>
      <w:pPr>
        <w:rPr>
          <w:rFonts w:hint="eastAsia" w:ascii="仿宋" w:hAnsi="仿宋" w:eastAsia="仿宋" w:cs="仿宋"/>
          <w:sz w:val="32"/>
          <w:szCs w:val="32"/>
        </w:rPr>
      </w:pPr>
      <w:r>
        <w:rPr>
          <w:rFonts w:hint="eastAsia" w:ascii="仿宋" w:hAnsi="仿宋" w:eastAsia="仿宋" w:cs="仿宋"/>
          <w:sz w:val="32"/>
          <w:szCs w:val="32"/>
        </w:rPr>
        <w:t>西南角：36°26′33″N115°57′48″E162聊城市东昌府区职工</w:t>
      </w:r>
    </w:p>
    <w:p>
      <w:pPr>
        <w:rPr>
          <w:rFonts w:hint="eastAsia" w:ascii="仿宋" w:hAnsi="仿宋" w:eastAsia="仿宋" w:cs="仿宋"/>
          <w:sz w:val="32"/>
          <w:szCs w:val="32"/>
        </w:rPr>
      </w:pPr>
      <w:r>
        <w:rPr>
          <w:rFonts w:hint="eastAsia" w:ascii="仿宋" w:hAnsi="仿宋" w:eastAsia="仿宋" w:cs="仿宋"/>
          <w:sz w:val="32"/>
          <w:szCs w:val="32"/>
        </w:rPr>
        <w:t>影剧院东昌府区东关街区工会院内现代保护范围四角坐标为：</w:t>
      </w:r>
    </w:p>
    <w:p>
      <w:pPr>
        <w:rPr>
          <w:rFonts w:hint="eastAsia" w:ascii="仿宋" w:hAnsi="仿宋" w:eastAsia="仿宋" w:cs="仿宋"/>
          <w:sz w:val="32"/>
          <w:szCs w:val="32"/>
        </w:rPr>
      </w:pPr>
      <w:r>
        <w:rPr>
          <w:rFonts w:hint="eastAsia" w:ascii="仿宋" w:hAnsi="仿宋" w:eastAsia="仿宋" w:cs="仿宋"/>
          <w:sz w:val="32"/>
          <w:szCs w:val="32"/>
        </w:rPr>
        <w:t>东北角：36°26′37″N115°58′50″E</w:t>
      </w:r>
    </w:p>
    <w:p>
      <w:pPr>
        <w:rPr>
          <w:rFonts w:hint="eastAsia" w:ascii="仿宋" w:hAnsi="仿宋" w:eastAsia="仿宋" w:cs="仿宋"/>
          <w:sz w:val="32"/>
          <w:szCs w:val="32"/>
        </w:rPr>
      </w:pPr>
      <w:r>
        <w:rPr>
          <w:rFonts w:hint="eastAsia" w:ascii="仿宋" w:hAnsi="仿宋" w:eastAsia="仿宋" w:cs="仿宋"/>
          <w:sz w:val="32"/>
          <w:szCs w:val="32"/>
        </w:rPr>
        <w:t>东南角：36°26′36″N115°58′50″E</w:t>
      </w:r>
    </w:p>
    <w:p>
      <w:pPr>
        <w:rPr>
          <w:rFonts w:hint="eastAsia" w:ascii="仿宋" w:hAnsi="仿宋" w:eastAsia="仿宋" w:cs="仿宋"/>
          <w:sz w:val="32"/>
          <w:szCs w:val="32"/>
        </w:rPr>
      </w:pPr>
      <w:r>
        <w:rPr>
          <w:rFonts w:hint="eastAsia" w:ascii="仿宋" w:hAnsi="仿宋" w:eastAsia="仿宋" w:cs="仿宋"/>
          <w:sz w:val="32"/>
          <w:szCs w:val="32"/>
        </w:rPr>
        <w:t>西南角：36°26′36″N115°58′48″E</w:t>
      </w:r>
    </w:p>
    <w:p>
      <w:pPr>
        <w:rPr>
          <w:rFonts w:hint="eastAsia" w:ascii="仿宋" w:hAnsi="仿宋" w:eastAsia="仿宋" w:cs="仿宋"/>
          <w:sz w:val="32"/>
          <w:szCs w:val="32"/>
        </w:rPr>
      </w:pPr>
      <w:r>
        <w:rPr>
          <w:rFonts w:hint="eastAsia" w:ascii="仿宋" w:hAnsi="仿宋" w:eastAsia="仿宋" w:cs="仿宋"/>
          <w:sz w:val="32"/>
          <w:szCs w:val="32"/>
        </w:rPr>
        <w:t>西北角：36°26′37″N115°58′48″E173卫仓街老监狱墙东昌府区古楼街道办事处</w:t>
      </w:r>
    </w:p>
    <w:p>
      <w:pPr>
        <w:rPr>
          <w:rFonts w:hint="eastAsia" w:ascii="仿宋" w:hAnsi="仿宋" w:eastAsia="仿宋" w:cs="仿宋"/>
          <w:sz w:val="32"/>
          <w:szCs w:val="32"/>
        </w:rPr>
      </w:pPr>
      <w:r>
        <w:rPr>
          <w:rFonts w:hint="eastAsia" w:ascii="仿宋" w:hAnsi="仿宋" w:eastAsia="仿宋" w:cs="仿宋"/>
          <w:sz w:val="32"/>
          <w:szCs w:val="32"/>
        </w:rPr>
        <w:t>东口北街20世纪</w:t>
      </w:r>
    </w:p>
    <w:p>
      <w:pPr>
        <w:rPr>
          <w:rFonts w:hint="eastAsia" w:ascii="仿宋" w:hAnsi="仿宋" w:eastAsia="仿宋" w:cs="仿宋"/>
          <w:sz w:val="32"/>
          <w:szCs w:val="32"/>
        </w:rPr>
      </w:pPr>
      <w:r>
        <w:rPr>
          <w:rFonts w:hint="eastAsia" w:ascii="仿宋" w:hAnsi="仿宋" w:eastAsia="仿宋" w:cs="仿宋"/>
          <w:sz w:val="32"/>
          <w:szCs w:val="32"/>
        </w:rPr>
        <w:t>50年代东墙：东墙墙体向西延伸1.5米向东延伸1米所组成的区域为东墙保护范围；</w:t>
      </w:r>
    </w:p>
    <w:p>
      <w:pPr>
        <w:rPr>
          <w:rFonts w:hint="eastAsia" w:ascii="仿宋" w:hAnsi="仿宋" w:eastAsia="仿宋" w:cs="仿宋"/>
          <w:sz w:val="32"/>
          <w:szCs w:val="32"/>
        </w:rPr>
      </w:pPr>
      <w:r>
        <w:rPr>
          <w:rFonts w:hint="eastAsia" w:ascii="仿宋" w:hAnsi="仿宋" w:eastAsia="仿宋" w:cs="仿宋"/>
          <w:sz w:val="32"/>
          <w:szCs w:val="32"/>
        </w:rPr>
        <w:t>西墙：西墙墙体向东延伸1.5米向西延伸3.5米所组成的区域为西墙保护范围；</w:t>
      </w:r>
    </w:p>
    <w:p>
      <w:pPr>
        <w:rPr>
          <w:rFonts w:hint="eastAsia" w:ascii="仿宋" w:hAnsi="仿宋" w:eastAsia="仿宋" w:cs="仿宋"/>
          <w:sz w:val="32"/>
          <w:szCs w:val="32"/>
        </w:rPr>
      </w:pPr>
      <w:r>
        <w:rPr>
          <w:rFonts w:hint="eastAsia" w:ascii="仿宋" w:hAnsi="仿宋" w:eastAsia="仿宋" w:cs="仿宋"/>
          <w:sz w:val="32"/>
          <w:szCs w:val="32"/>
        </w:rPr>
        <w:t>北墙：北墙体向南延伸1.5米向北延伸5米所组成的区域为北墙保护范围；</w:t>
      </w:r>
    </w:p>
    <w:p>
      <w:pPr>
        <w:rPr>
          <w:rFonts w:hint="eastAsia" w:ascii="仿宋" w:hAnsi="仿宋" w:eastAsia="仿宋" w:cs="仿宋"/>
          <w:sz w:val="32"/>
          <w:szCs w:val="32"/>
        </w:rPr>
      </w:pPr>
      <w:r>
        <w:rPr>
          <w:rFonts w:hint="eastAsia" w:ascii="仿宋" w:hAnsi="仿宋" w:eastAsia="仿宋" w:cs="仿宋"/>
          <w:sz w:val="32"/>
          <w:szCs w:val="32"/>
        </w:rPr>
        <w:t>院内南北向墙体（长14米，宽1.6米）：墙体向东西两侧各延伸1米所组成的区域为其保护范围。184季羡林墓临清市康庄镇大官庄村2009年保护范围整体为方形区域。东以文物本体为基线外扩30米，南以文物本体为基线外扩30米，西至墓葬西侧第一条道路，北以文物本体为基线外扩30米。195临清解放纪念碑临清市先锋街道办事处</w:t>
      </w:r>
    </w:p>
    <w:p>
      <w:pPr>
        <w:rPr>
          <w:rFonts w:hint="eastAsia" w:ascii="仿宋" w:hAnsi="仿宋" w:eastAsia="仿宋" w:cs="仿宋"/>
          <w:sz w:val="32"/>
          <w:szCs w:val="32"/>
        </w:rPr>
      </w:pPr>
      <w:r>
        <w:rPr>
          <w:rFonts w:hint="eastAsia" w:ascii="仿宋" w:hAnsi="仿宋" w:eastAsia="仿宋" w:cs="仿宋"/>
          <w:sz w:val="32"/>
          <w:szCs w:val="32"/>
        </w:rPr>
        <w:t>吉士口街南首大众公园内1946年保护范围整体为方形区域。东以文物本体为基线外扩30米，南以文物本体为基线外扩30米，西以文物本体为基线外扩30米，北以文物本体为基线外扩30米。206夏碧波烈士纪念碑临清市八岔路镇赵塔头村</w:t>
      </w:r>
    </w:p>
    <w:p>
      <w:pPr>
        <w:rPr>
          <w:rFonts w:hint="eastAsia" w:ascii="仿宋" w:hAnsi="仿宋" w:eastAsia="仿宋" w:cs="仿宋"/>
          <w:sz w:val="32"/>
          <w:szCs w:val="32"/>
        </w:rPr>
      </w:pPr>
      <w:r>
        <w:rPr>
          <w:rFonts w:hint="eastAsia" w:ascii="仿宋" w:hAnsi="仿宋" w:eastAsia="仿宋" w:cs="仿宋"/>
          <w:sz w:val="32"/>
          <w:szCs w:val="32"/>
        </w:rPr>
        <w:t>小学内1944年保护范围整体为方形区域。东以文物本体为基线外扩30米，南至八岔路镇赵塔头村小学南墙，西至八岔路镇赵塔头村小学西墙，北以文物本体为基线外扩30米。217临清市中共清平县委旧址临清市魏湾镇李圈村20世纪</w:t>
      </w:r>
    </w:p>
    <w:p>
      <w:pPr>
        <w:rPr>
          <w:rFonts w:hint="eastAsia" w:ascii="仿宋" w:hAnsi="仿宋" w:eastAsia="仿宋" w:cs="仿宋"/>
          <w:sz w:val="32"/>
          <w:szCs w:val="32"/>
        </w:rPr>
      </w:pPr>
      <w:r>
        <w:rPr>
          <w:rFonts w:hint="eastAsia" w:ascii="仿宋" w:hAnsi="仿宋" w:eastAsia="仿宋" w:cs="仿宋"/>
          <w:sz w:val="32"/>
          <w:szCs w:val="32"/>
        </w:rPr>
        <w:t>30年代保护范围整体为方形区域。东以旧址东侧街道为基线外扩50米，南以广场南侧道路为基线外扩50米，西至李圈村119号民居所在南北道路，北以最北部文物建筑后墙为基线外扩50米。228冠县王村支部旧址冠县烟庄街道办事处1935年保护范围为下列四至范围所构成的区域。</w:t>
      </w:r>
    </w:p>
    <w:p>
      <w:pPr>
        <w:rPr>
          <w:rFonts w:hint="eastAsia" w:ascii="仿宋" w:hAnsi="仿宋" w:eastAsia="仿宋" w:cs="仿宋"/>
          <w:sz w:val="32"/>
          <w:szCs w:val="32"/>
        </w:rPr>
      </w:pPr>
      <w:r>
        <w:rPr>
          <w:rFonts w:hint="eastAsia" w:ascii="仿宋" w:hAnsi="仿宋" w:eastAsia="仿宋" w:cs="仿宋"/>
          <w:sz w:val="32"/>
          <w:szCs w:val="32"/>
        </w:rPr>
        <w:t>东以支部旧居东墙为基点，外至民巷18米。南以支部旧居南墙为基点，外至民宅10米。 西以支部旧居西墙为基点，外至民宅15米。 北以支部旧居北墙为基点，外至护村沟20米。239赵健民旧居冠县梁堂镇梁堂村20世纪初保护范围东以故居东墙为基点，外至东围墙8米； 南以故居南墙为基点，外至民宅58米；西以故居西墙为基点，外至西围墙1米；北以故居北墙为基点，外至北围墙6米。2410冠县第二油棉加工厂旧址冠县柳林镇东街村20世纪</w:t>
      </w:r>
    </w:p>
    <w:p>
      <w:pPr>
        <w:rPr>
          <w:rFonts w:hint="eastAsia" w:ascii="仿宋" w:hAnsi="仿宋" w:eastAsia="仿宋" w:cs="仿宋"/>
          <w:sz w:val="32"/>
          <w:szCs w:val="32"/>
        </w:rPr>
      </w:pPr>
      <w:r>
        <w:rPr>
          <w:rFonts w:hint="eastAsia" w:ascii="仿宋" w:hAnsi="仿宋" w:eastAsia="仿宋" w:cs="仿宋"/>
          <w:sz w:val="32"/>
          <w:szCs w:val="32"/>
        </w:rPr>
        <w:t>50—70</w:t>
      </w:r>
    </w:p>
    <w:p>
      <w:pPr>
        <w:rPr>
          <w:rFonts w:hint="eastAsia" w:ascii="仿宋" w:hAnsi="仿宋" w:eastAsia="仿宋" w:cs="仿宋"/>
          <w:sz w:val="32"/>
          <w:szCs w:val="32"/>
        </w:rPr>
      </w:pPr>
      <w:r>
        <w:rPr>
          <w:rFonts w:hint="eastAsia" w:ascii="仿宋" w:hAnsi="仿宋" w:eastAsia="仿宋" w:cs="仿宋"/>
          <w:sz w:val="32"/>
          <w:szCs w:val="32"/>
        </w:rPr>
        <w:t>年代保护范围包括办公区、生产仓储区、生活区三大部分，主要坐标点为：</w:t>
      </w:r>
    </w:p>
    <w:p>
      <w:pPr>
        <w:rPr>
          <w:rFonts w:hint="eastAsia" w:ascii="仿宋" w:hAnsi="仿宋" w:eastAsia="仿宋" w:cs="仿宋"/>
          <w:sz w:val="32"/>
          <w:szCs w:val="32"/>
        </w:rPr>
      </w:pPr>
      <w:r>
        <w:rPr>
          <w:rFonts w:hint="eastAsia" w:ascii="仿宋" w:hAnsi="仿宋" w:eastAsia="仿宋" w:cs="仿宋"/>
          <w:sz w:val="32"/>
          <w:szCs w:val="32"/>
        </w:rPr>
        <w:t>X4059611.755Y382450.610</w:t>
      </w:r>
    </w:p>
    <w:p>
      <w:pPr>
        <w:rPr>
          <w:rFonts w:hint="eastAsia" w:ascii="仿宋" w:hAnsi="仿宋" w:eastAsia="仿宋" w:cs="仿宋"/>
          <w:sz w:val="32"/>
          <w:szCs w:val="32"/>
        </w:rPr>
      </w:pPr>
      <w:r>
        <w:rPr>
          <w:rFonts w:hint="eastAsia" w:ascii="仿宋" w:hAnsi="仿宋" w:eastAsia="仿宋" w:cs="仿宋"/>
          <w:sz w:val="32"/>
          <w:szCs w:val="32"/>
        </w:rPr>
        <w:t>X4059609.908Y382479.155</w:t>
      </w:r>
    </w:p>
    <w:p>
      <w:pPr>
        <w:rPr>
          <w:rFonts w:hint="eastAsia" w:ascii="仿宋" w:hAnsi="仿宋" w:eastAsia="仿宋" w:cs="仿宋"/>
          <w:sz w:val="32"/>
          <w:szCs w:val="32"/>
        </w:rPr>
      </w:pPr>
      <w:r>
        <w:rPr>
          <w:rFonts w:hint="eastAsia" w:ascii="仿宋" w:hAnsi="仿宋" w:eastAsia="仿宋" w:cs="仿宋"/>
          <w:sz w:val="32"/>
          <w:szCs w:val="32"/>
        </w:rPr>
        <w:t>X4059578.292Y382476.008</w:t>
      </w:r>
    </w:p>
    <w:p>
      <w:pPr>
        <w:rPr>
          <w:rFonts w:hint="eastAsia" w:ascii="仿宋" w:hAnsi="仿宋" w:eastAsia="仿宋" w:cs="仿宋"/>
          <w:sz w:val="32"/>
          <w:szCs w:val="32"/>
        </w:rPr>
      </w:pPr>
      <w:r>
        <w:rPr>
          <w:rFonts w:hint="eastAsia" w:ascii="仿宋" w:hAnsi="仿宋" w:eastAsia="仿宋" w:cs="仿宋"/>
          <w:sz w:val="32"/>
          <w:szCs w:val="32"/>
        </w:rPr>
        <w:t>X4059575.810Y382547.012</w:t>
      </w:r>
    </w:p>
    <w:p>
      <w:pPr>
        <w:rPr>
          <w:rFonts w:hint="eastAsia" w:ascii="仿宋" w:hAnsi="仿宋" w:eastAsia="仿宋" w:cs="仿宋"/>
          <w:sz w:val="32"/>
          <w:szCs w:val="32"/>
        </w:rPr>
      </w:pPr>
      <w:r>
        <w:rPr>
          <w:rFonts w:hint="eastAsia" w:ascii="仿宋" w:hAnsi="仿宋" w:eastAsia="仿宋" w:cs="仿宋"/>
          <w:sz w:val="32"/>
          <w:szCs w:val="32"/>
        </w:rPr>
        <w:t>X4059609.085Y382555.446</w:t>
      </w:r>
    </w:p>
    <w:p>
      <w:pPr>
        <w:rPr>
          <w:rFonts w:hint="eastAsia" w:ascii="仿宋" w:hAnsi="仿宋" w:eastAsia="仿宋" w:cs="仿宋"/>
          <w:sz w:val="32"/>
          <w:szCs w:val="32"/>
        </w:rPr>
      </w:pPr>
      <w:r>
        <w:rPr>
          <w:rFonts w:hint="eastAsia" w:ascii="仿宋" w:hAnsi="仿宋" w:eastAsia="仿宋" w:cs="仿宋"/>
          <w:sz w:val="32"/>
          <w:szCs w:val="32"/>
        </w:rPr>
        <w:t>X4059600.846Y382702.537</w:t>
      </w:r>
    </w:p>
    <w:p>
      <w:pPr>
        <w:rPr>
          <w:rFonts w:hint="eastAsia" w:ascii="仿宋" w:hAnsi="仿宋" w:eastAsia="仿宋" w:cs="仿宋"/>
          <w:sz w:val="32"/>
          <w:szCs w:val="32"/>
        </w:rPr>
      </w:pPr>
      <w:r>
        <w:rPr>
          <w:rFonts w:hint="eastAsia" w:ascii="仿宋" w:hAnsi="仿宋" w:eastAsia="仿宋" w:cs="仿宋"/>
          <w:sz w:val="32"/>
          <w:szCs w:val="32"/>
        </w:rPr>
        <w:t>X4059545.505Y382691.517</w:t>
      </w:r>
    </w:p>
    <w:p>
      <w:pPr>
        <w:rPr>
          <w:rFonts w:hint="eastAsia" w:ascii="仿宋" w:hAnsi="仿宋" w:eastAsia="仿宋" w:cs="仿宋"/>
          <w:sz w:val="32"/>
          <w:szCs w:val="32"/>
        </w:rPr>
      </w:pPr>
      <w:r>
        <w:rPr>
          <w:rFonts w:hint="eastAsia" w:ascii="仿宋" w:hAnsi="仿宋" w:eastAsia="仿宋" w:cs="仿宋"/>
          <w:sz w:val="32"/>
          <w:szCs w:val="32"/>
        </w:rPr>
        <w:t>X4059552.689Y382630.996</w:t>
      </w:r>
    </w:p>
    <w:p>
      <w:pPr>
        <w:rPr>
          <w:rFonts w:hint="eastAsia" w:ascii="仿宋" w:hAnsi="仿宋" w:eastAsia="仿宋" w:cs="仿宋"/>
          <w:sz w:val="32"/>
          <w:szCs w:val="32"/>
        </w:rPr>
      </w:pPr>
      <w:r>
        <w:rPr>
          <w:rFonts w:hint="eastAsia" w:ascii="仿宋" w:hAnsi="仿宋" w:eastAsia="仿宋" w:cs="仿宋"/>
          <w:sz w:val="32"/>
          <w:szCs w:val="32"/>
        </w:rPr>
        <w:t>X4059495.830Y382621.599</w:t>
      </w:r>
    </w:p>
    <w:p>
      <w:pPr>
        <w:rPr>
          <w:rFonts w:hint="eastAsia" w:ascii="仿宋" w:hAnsi="仿宋" w:eastAsia="仿宋" w:cs="仿宋"/>
          <w:sz w:val="32"/>
          <w:szCs w:val="32"/>
        </w:rPr>
      </w:pPr>
      <w:r>
        <w:rPr>
          <w:rFonts w:hint="eastAsia" w:ascii="仿宋" w:hAnsi="仿宋" w:eastAsia="仿宋" w:cs="仿宋"/>
          <w:sz w:val="32"/>
          <w:szCs w:val="32"/>
        </w:rPr>
        <w:t>X4059488.504Y382679.228</w:t>
      </w:r>
    </w:p>
    <w:p>
      <w:pPr>
        <w:rPr>
          <w:rFonts w:hint="eastAsia" w:ascii="仿宋" w:hAnsi="仿宋" w:eastAsia="仿宋" w:cs="仿宋"/>
          <w:sz w:val="32"/>
          <w:szCs w:val="32"/>
        </w:rPr>
      </w:pPr>
      <w:r>
        <w:rPr>
          <w:rFonts w:hint="eastAsia" w:ascii="仿宋" w:hAnsi="仿宋" w:eastAsia="仿宋" w:cs="仿宋"/>
          <w:sz w:val="32"/>
          <w:szCs w:val="32"/>
        </w:rPr>
        <w:t>X4059369.403Y382657.399</w:t>
      </w:r>
    </w:p>
    <w:p>
      <w:pPr>
        <w:rPr>
          <w:rFonts w:hint="eastAsia" w:ascii="仿宋" w:hAnsi="仿宋" w:eastAsia="仿宋" w:cs="仿宋"/>
          <w:sz w:val="32"/>
          <w:szCs w:val="32"/>
        </w:rPr>
      </w:pPr>
      <w:r>
        <w:rPr>
          <w:rFonts w:hint="eastAsia" w:ascii="仿宋" w:hAnsi="仿宋" w:eastAsia="仿宋" w:cs="仿宋"/>
          <w:sz w:val="32"/>
          <w:szCs w:val="32"/>
        </w:rPr>
        <w:t>X4059379.581Y382604.726</w:t>
      </w:r>
    </w:p>
    <w:p>
      <w:pPr>
        <w:rPr>
          <w:rFonts w:hint="eastAsia" w:ascii="仿宋" w:hAnsi="仿宋" w:eastAsia="仿宋" w:cs="仿宋"/>
          <w:sz w:val="32"/>
          <w:szCs w:val="32"/>
        </w:rPr>
      </w:pPr>
      <w:r>
        <w:rPr>
          <w:rFonts w:hint="eastAsia" w:ascii="仿宋" w:hAnsi="仿宋" w:eastAsia="仿宋" w:cs="仿宋"/>
          <w:sz w:val="32"/>
          <w:szCs w:val="32"/>
        </w:rPr>
        <w:t>X4059341.558Y382599.898</w:t>
      </w:r>
    </w:p>
    <w:p>
      <w:pPr>
        <w:rPr>
          <w:rFonts w:hint="eastAsia" w:ascii="仿宋" w:hAnsi="仿宋" w:eastAsia="仿宋" w:cs="仿宋"/>
          <w:sz w:val="32"/>
          <w:szCs w:val="32"/>
        </w:rPr>
      </w:pPr>
      <w:r>
        <w:rPr>
          <w:rFonts w:hint="eastAsia" w:ascii="仿宋" w:hAnsi="仿宋" w:eastAsia="仿宋" w:cs="仿宋"/>
          <w:sz w:val="32"/>
          <w:szCs w:val="32"/>
        </w:rPr>
        <w:t>X4059352.067Y382513.716</w:t>
      </w:r>
    </w:p>
    <w:p>
      <w:pPr>
        <w:rPr>
          <w:rFonts w:hint="eastAsia" w:ascii="仿宋" w:hAnsi="仿宋" w:eastAsia="仿宋" w:cs="仿宋"/>
          <w:sz w:val="32"/>
          <w:szCs w:val="32"/>
        </w:rPr>
      </w:pPr>
      <w:r>
        <w:rPr>
          <w:rFonts w:hint="eastAsia" w:ascii="仿宋" w:hAnsi="仿宋" w:eastAsia="仿宋" w:cs="仿宋"/>
          <w:sz w:val="32"/>
          <w:szCs w:val="32"/>
        </w:rPr>
        <w:t>X4059408.273Y382520.628</w:t>
      </w:r>
    </w:p>
    <w:p>
      <w:pPr>
        <w:rPr>
          <w:rFonts w:hint="eastAsia" w:ascii="仿宋" w:hAnsi="仿宋" w:eastAsia="仿宋" w:cs="仿宋"/>
          <w:sz w:val="32"/>
          <w:szCs w:val="32"/>
        </w:rPr>
      </w:pPr>
      <w:r>
        <w:rPr>
          <w:rFonts w:hint="eastAsia" w:ascii="仿宋" w:hAnsi="仿宋" w:eastAsia="仿宋" w:cs="仿宋"/>
          <w:sz w:val="32"/>
          <w:szCs w:val="32"/>
        </w:rPr>
        <w:t>X4059419.826Y382419.470</w:t>
      </w:r>
    </w:p>
    <w:p>
      <w:pPr>
        <w:rPr>
          <w:rFonts w:hint="eastAsia" w:ascii="仿宋" w:hAnsi="仿宋" w:eastAsia="仿宋" w:cs="仿宋"/>
          <w:sz w:val="32"/>
          <w:szCs w:val="32"/>
        </w:rPr>
      </w:pPr>
      <w:r>
        <w:rPr>
          <w:rFonts w:hint="eastAsia" w:ascii="仿宋" w:hAnsi="仿宋" w:eastAsia="仿宋" w:cs="仿宋"/>
          <w:sz w:val="32"/>
          <w:szCs w:val="32"/>
        </w:rPr>
        <w:t>X4059462.138Y382425.002</w:t>
      </w:r>
    </w:p>
    <w:p>
      <w:pPr>
        <w:rPr>
          <w:rFonts w:hint="eastAsia" w:ascii="仿宋" w:hAnsi="仿宋" w:eastAsia="仿宋" w:cs="仿宋"/>
          <w:sz w:val="32"/>
          <w:szCs w:val="32"/>
        </w:rPr>
      </w:pPr>
      <w:r>
        <w:rPr>
          <w:rFonts w:hint="eastAsia" w:ascii="仿宋" w:hAnsi="仿宋" w:eastAsia="仿宋" w:cs="仿宋"/>
          <w:sz w:val="32"/>
          <w:szCs w:val="32"/>
        </w:rPr>
        <w:t>X4059471.330Y382405.786</w:t>
      </w:r>
    </w:p>
    <w:p>
      <w:pPr>
        <w:rPr>
          <w:rFonts w:hint="eastAsia" w:ascii="仿宋" w:hAnsi="仿宋" w:eastAsia="仿宋" w:cs="仿宋"/>
          <w:sz w:val="32"/>
          <w:szCs w:val="32"/>
        </w:rPr>
      </w:pPr>
      <w:r>
        <w:rPr>
          <w:rFonts w:hint="eastAsia" w:ascii="仿宋" w:hAnsi="仿宋" w:eastAsia="仿宋" w:cs="仿宋"/>
          <w:sz w:val="32"/>
          <w:szCs w:val="32"/>
        </w:rPr>
        <w:t>X4059561.915Y382410.298</w:t>
      </w:r>
    </w:p>
    <w:p>
      <w:pPr>
        <w:rPr>
          <w:rFonts w:hint="eastAsia" w:ascii="仿宋" w:hAnsi="仿宋" w:eastAsia="仿宋" w:cs="仿宋"/>
          <w:sz w:val="32"/>
          <w:szCs w:val="32"/>
        </w:rPr>
      </w:pPr>
      <w:r>
        <w:rPr>
          <w:rFonts w:hint="eastAsia" w:ascii="仿宋" w:hAnsi="仿宋" w:eastAsia="仿宋" w:cs="仿宋"/>
          <w:sz w:val="32"/>
          <w:szCs w:val="32"/>
        </w:rPr>
        <w:t>X4059561.777Y382451.1202511金方昌烈士出生地聊城市古城区红星街东首</w:t>
      </w:r>
    </w:p>
    <w:p>
      <w:pPr>
        <w:rPr>
          <w:rFonts w:hint="eastAsia" w:ascii="仿宋" w:hAnsi="仿宋" w:eastAsia="仿宋" w:cs="仿宋"/>
          <w:sz w:val="32"/>
          <w:szCs w:val="32"/>
        </w:rPr>
      </w:pPr>
      <w:r>
        <w:rPr>
          <w:rFonts w:hint="eastAsia" w:ascii="仿宋" w:hAnsi="仿宋" w:eastAsia="仿宋" w:cs="仿宋"/>
          <w:sz w:val="32"/>
          <w:szCs w:val="32"/>
        </w:rPr>
        <w:t>步云阁街路东现代保护范围四角坐标为：</w:t>
      </w:r>
    </w:p>
    <w:p>
      <w:pPr>
        <w:rPr>
          <w:rFonts w:hint="eastAsia" w:ascii="仿宋" w:hAnsi="仿宋" w:eastAsia="仿宋" w:cs="仿宋"/>
          <w:sz w:val="32"/>
          <w:szCs w:val="32"/>
        </w:rPr>
      </w:pPr>
      <w:r>
        <w:rPr>
          <w:rFonts w:hint="eastAsia" w:ascii="仿宋" w:hAnsi="仿宋" w:eastAsia="仿宋" w:cs="仿宋"/>
          <w:sz w:val="32"/>
          <w:szCs w:val="32"/>
        </w:rPr>
        <w:t>东南角：</w:t>
      </w:r>
    </w:p>
    <w:p>
      <w:pPr>
        <w:rPr>
          <w:rFonts w:hint="eastAsia" w:ascii="仿宋" w:hAnsi="仿宋" w:eastAsia="仿宋" w:cs="仿宋"/>
          <w:sz w:val="32"/>
          <w:szCs w:val="32"/>
        </w:rPr>
      </w:pPr>
      <w:r>
        <w:rPr>
          <w:rFonts w:hint="eastAsia" w:ascii="仿宋" w:hAnsi="仿宋" w:eastAsia="仿宋" w:cs="仿宋"/>
          <w:sz w:val="32"/>
          <w:szCs w:val="32"/>
        </w:rPr>
        <w:t>115°58′29.31″E36°26′46.14″N</w:t>
      </w:r>
    </w:p>
    <w:p>
      <w:pPr>
        <w:rPr>
          <w:rFonts w:hint="eastAsia" w:ascii="仿宋" w:hAnsi="仿宋" w:eastAsia="仿宋" w:cs="仿宋"/>
          <w:sz w:val="32"/>
          <w:szCs w:val="32"/>
        </w:rPr>
      </w:pPr>
      <w:r>
        <w:rPr>
          <w:rFonts w:hint="eastAsia" w:ascii="仿宋" w:hAnsi="仿宋" w:eastAsia="仿宋" w:cs="仿宋"/>
          <w:sz w:val="32"/>
          <w:szCs w:val="32"/>
        </w:rPr>
        <w:t>西南角：</w:t>
      </w:r>
    </w:p>
    <w:p>
      <w:pPr>
        <w:rPr>
          <w:rFonts w:hint="eastAsia" w:ascii="仿宋" w:hAnsi="仿宋" w:eastAsia="仿宋" w:cs="仿宋"/>
          <w:sz w:val="32"/>
          <w:szCs w:val="32"/>
        </w:rPr>
      </w:pPr>
      <w:r>
        <w:rPr>
          <w:rFonts w:hint="eastAsia" w:ascii="仿宋" w:hAnsi="仿宋" w:eastAsia="仿宋" w:cs="仿宋"/>
          <w:sz w:val="32"/>
          <w:szCs w:val="32"/>
        </w:rPr>
        <w:t>115°58′28.17″E36°26′46.14″N</w:t>
      </w:r>
    </w:p>
    <w:p>
      <w:pPr>
        <w:rPr>
          <w:rFonts w:hint="eastAsia" w:ascii="仿宋" w:hAnsi="仿宋" w:eastAsia="仿宋" w:cs="仿宋"/>
          <w:sz w:val="32"/>
          <w:szCs w:val="32"/>
        </w:rPr>
      </w:pPr>
      <w:r>
        <w:rPr>
          <w:rFonts w:hint="eastAsia" w:ascii="仿宋" w:hAnsi="仿宋" w:eastAsia="仿宋" w:cs="仿宋"/>
          <w:sz w:val="32"/>
          <w:szCs w:val="32"/>
        </w:rPr>
        <w:t>西北角：</w:t>
      </w:r>
    </w:p>
    <w:p>
      <w:pPr>
        <w:rPr>
          <w:rFonts w:hint="eastAsia" w:ascii="仿宋" w:hAnsi="仿宋" w:eastAsia="仿宋" w:cs="仿宋"/>
          <w:sz w:val="32"/>
          <w:szCs w:val="32"/>
        </w:rPr>
      </w:pPr>
      <w:r>
        <w:rPr>
          <w:rFonts w:hint="eastAsia" w:ascii="仿宋" w:hAnsi="仿宋" w:eastAsia="仿宋" w:cs="仿宋"/>
          <w:sz w:val="32"/>
          <w:szCs w:val="32"/>
        </w:rPr>
        <w:t>115°58′28.88″E36°26′46.62″N</w:t>
      </w:r>
    </w:p>
    <w:p>
      <w:pPr>
        <w:rPr>
          <w:rFonts w:hint="eastAsia" w:ascii="仿宋" w:hAnsi="仿宋" w:eastAsia="仿宋" w:cs="仿宋"/>
          <w:sz w:val="32"/>
          <w:szCs w:val="32"/>
        </w:rPr>
      </w:pPr>
      <w:r>
        <w:rPr>
          <w:rFonts w:hint="eastAsia" w:ascii="仿宋" w:hAnsi="仿宋" w:eastAsia="仿宋" w:cs="仿宋"/>
          <w:sz w:val="32"/>
          <w:szCs w:val="32"/>
        </w:rPr>
        <w:t>东北角：</w:t>
      </w:r>
    </w:p>
    <w:p>
      <w:pPr>
        <w:rPr>
          <w:rFonts w:hint="eastAsia" w:ascii="仿宋" w:hAnsi="仿宋" w:eastAsia="仿宋" w:cs="仿宋"/>
          <w:sz w:val="32"/>
          <w:szCs w:val="32"/>
        </w:rPr>
      </w:pPr>
      <w:r>
        <w:rPr>
          <w:rFonts w:hint="eastAsia" w:ascii="仿宋" w:hAnsi="仿宋" w:eastAsia="仿宋" w:cs="仿宋"/>
          <w:sz w:val="32"/>
          <w:szCs w:val="32"/>
        </w:rPr>
        <w:t>115°58′29.23″E36°26′46.62″N[ZP)]</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572C0"/>
    <w:rsid w:val="79E04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2021-04-21T01:54:00Z</dcterms:created>
  <dc:creator>Administrator</dc:creator>
  <cp:lastModifiedBy>Luminary</cp:lastModifiedBy>
  <dcterms:modified xsi:type="dcterms:W3CDTF">2021-04-21T03:12:42Z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B76E0F193D8C41FFB85C72F744C0F4C9</vt:lpwstr>
  </property>
</Properties>
</file>