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A88" w:rsidRDefault="00965A88">
      <w:pPr>
        <w:pStyle w:val="a3"/>
        <w:ind w:left="0"/>
        <w:rPr>
          <w:rFonts w:ascii="Times New Roman"/>
          <w:sz w:val="20"/>
        </w:rPr>
      </w:pPr>
    </w:p>
    <w:p w:rsidR="00965A88" w:rsidRDefault="00965A88">
      <w:pPr>
        <w:pStyle w:val="a3"/>
        <w:ind w:left="0"/>
        <w:rPr>
          <w:rFonts w:ascii="Times New Roman"/>
          <w:sz w:val="20"/>
        </w:rPr>
      </w:pPr>
    </w:p>
    <w:p w:rsidR="00965A88" w:rsidRDefault="00965A88">
      <w:pPr>
        <w:pStyle w:val="a3"/>
        <w:ind w:left="0"/>
        <w:rPr>
          <w:rFonts w:ascii="Times New Roman"/>
          <w:sz w:val="20"/>
        </w:rPr>
      </w:pPr>
    </w:p>
    <w:p w:rsidR="00965A88" w:rsidRDefault="00965A88">
      <w:pPr>
        <w:pStyle w:val="a3"/>
        <w:ind w:left="0"/>
        <w:rPr>
          <w:rFonts w:ascii="Times New Roman"/>
          <w:sz w:val="26"/>
        </w:rPr>
      </w:pPr>
    </w:p>
    <w:p w:rsidR="00965A88" w:rsidRDefault="00024341">
      <w:pPr>
        <w:spacing w:line="1702" w:lineRule="exact"/>
        <w:ind w:left="806"/>
        <w:rPr>
          <w:rFonts w:ascii="华文中宋" w:eastAsia="华文中宋"/>
          <w:sz w:val="110"/>
          <w:lang w:eastAsia="zh-CN"/>
        </w:rPr>
      </w:pPr>
      <w:r>
        <w:rPr>
          <w:rFonts w:ascii="华文中宋" w:eastAsia="华文中宋" w:hint="eastAsia"/>
          <w:color w:val="FF0000"/>
          <w:w w:val="85"/>
          <w:sz w:val="110"/>
          <w:lang w:eastAsia="zh-CN"/>
        </w:rPr>
        <w:t>聊</w:t>
      </w:r>
      <w:r>
        <w:rPr>
          <w:rFonts w:ascii="华文中宋" w:eastAsia="华文中宋" w:hint="eastAsia"/>
          <w:color w:val="FF0000"/>
          <w:w w:val="85"/>
          <w:sz w:val="110"/>
          <w:lang w:eastAsia="zh-CN"/>
        </w:rPr>
        <w:t xml:space="preserve"> </w:t>
      </w:r>
      <w:r>
        <w:rPr>
          <w:rFonts w:ascii="华文中宋" w:eastAsia="华文中宋" w:hint="eastAsia"/>
          <w:color w:val="FF0000"/>
          <w:w w:val="85"/>
          <w:sz w:val="110"/>
          <w:lang w:eastAsia="zh-CN"/>
        </w:rPr>
        <w:t>城</w:t>
      </w:r>
      <w:r>
        <w:rPr>
          <w:rFonts w:ascii="华文中宋" w:eastAsia="华文中宋" w:hint="eastAsia"/>
          <w:color w:val="FF0000"/>
          <w:w w:val="85"/>
          <w:sz w:val="110"/>
          <w:lang w:eastAsia="zh-CN"/>
        </w:rPr>
        <w:t xml:space="preserve"> </w:t>
      </w:r>
      <w:r>
        <w:rPr>
          <w:rFonts w:ascii="华文中宋" w:eastAsia="华文中宋" w:hint="eastAsia"/>
          <w:color w:val="FF0000"/>
          <w:w w:val="85"/>
          <w:sz w:val="110"/>
          <w:lang w:eastAsia="zh-CN"/>
        </w:rPr>
        <w:t>市</w:t>
      </w:r>
      <w:r>
        <w:rPr>
          <w:rFonts w:ascii="华文中宋" w:eastAsia="华文中宋" w:hint="eastAsia"/>
          <w:color w:val="FF0000"/>
          <w:w w:val="85"/>
          <w:sz w:val="110"/>
          <w:lang w:eastAsia="zh-CN"/>
        </w:rPr>
        <w:t xml:space="preserve"> </w:t>
      </w:r>
      <w:r>
        <w:rPr>
          <w:rFonts w:ascii="华文中宋" w:eastAsia="华文中宋" w:hint="eastAsia"/>
          <w:color w:val="FF0000"/>
          <w:w w:val="85"/>
          <w:sz w:val="110"/>
          <w:lang w:eastAsia="zh-CN"/>
        </w:rPr>
        <w:t>人</w:t>
      </w:r>
      <w:r>
        <w:rPr>
          <w:rFonts w:ascii="华文中宋" w:eastAsia="华文中宋" w:hint="eastAsia"/>
          <w:color w:val="FF0000"/>
          <w:w w:val="85"/>
          <w:sz w:val="110"/>
          <w:lang w:eastAsia="zh-CN"/>
        </w:rPr>
        <w:t xml:space="preserve"> </w:t>
      </w:r>
      <w:r>
        <w:rPr>
          <w:rFonts w:ascii="华文中宋" w:eastAsia="华文中宋" w:hint="eastAsia"/>
          <w:color w:val="FF0000"/>
          <w:w w:val="85"/>
          <w:sz w:val="110"/>
          <w:lang w:eastAsia="zh-CN"/>
        </w:rPr>
        <w:t>民</w:t>
      </w:r>
      <w:r>
        <w:rPr>
          <w:rFonts w:ascii="华文中宋" w:eastAsia="华文中宋" w:hint="eastAsia"/>
          <w:color w:val="FF0000"/>
          <w:w w:val="85"/>
          <w:sz w:val="110"/>
          <w:lang w:eastAsia="zh-CN"/>
        </w:rPr>
        <w:t xml:space="preserve"> </w:t>
      </w:r>
      <w:r>
        <w:rPr>
          <w:rFonts w:ascii="华文中宋" w:eastAsia="华文中宋" w:hint="eastAsia"/>
          <w:color w:val="FF0000"/>
          <w:w w:val="85"/>
          <w:sz w:val="110"/>
          <w:lang w:eastAsia="zh-CN"/>
        </w:rPr>
        <w:t>政</w:t>
      </w:r>
      <w:r>
        <w:rPr>
          <w:rFonts w:ascii="华文中宋" w:eastAsia="华文中宋" w:hint="eastAsia"/>
          <w:color w:val="FF0000"/>
          <w:w w:val="85"/>
          <w:sz w:val="110"/>
          <w:lang w:eastAsia="zh-CN"/>
        </w:rPr>
        <w:t xml:space="preserve"> </w:t>
      </w:r>
      <w:r>
        <w:rPr>
          <w:rFonts w:ascii="华文中宋" w:eastAsia="华文中宋" w:hint="eastAsia"/>
          <w:color w:val="FF0000"/>
          <w:w w:val="85"/>
          <w:sz w:val="110"/>
          <w:lang w:eastAsia="zh-CN"/>
        </w:rPr>
        <w:t>府</w:t>
      </w:r>
    </w:p>
    <w:p w:rsidR="00965A88" w:rsidRDefault="00024341">
      <w:pPr>
        <w:pStyle w:val="a3"/>
        <w:spacing w:before="843"/>
        <w:ind w:left="3055"/>
        <w:rPr>
          <w:lang w:eastAsia="zh-CN"/>
        </w:rPr>
      </w:pPr>
      <w:r>
        <w:pict>
          <v:line id="_x0000_s1055" style="position:absolute;left:0;text-align:left;z-index:-251662336;mso-position-horizontal-relative:page" from="62.5pt,72.05pt" to="533pt,72.05pt" strokecolor="red" strokeweight="1.8pt">
            <w10:wrap anchorx="page"/>
          </v:line>
        </w:pict>
      </w:r>
      <w:r>
        <w:rPr>
          <w:lang w:eastAsia="zh-CN"/>
        </w:rPr>
        <w:t>聊政字〔</w:t>
      </w:r>
      <w:r>
        <w:rPr>
          <w:lang w:eastAsia="zh-CN"/>
        </w:rPr>
        <w:t>2022</w:t>
      </w:r>
      <w:r>
        <w:rPr>
          <w:lang w:eastAsia="zh-CN"/>
        </w:rPr>
        <w:t>〕</w:t>
      </w:r>
      <w:r>
        <w:rPr>
          <w:lang w:eastAsia="zh-CN"/>
        </w:rPr>
        <w:t xml:space="preserve">21 </w:t>
      </w:r>
      <w:r>
        <w:rPr>
          <w:lang w:eastAsia="zh-CN"/>
        </w:rPr>
        <w:t>号</w:t>
      </w:r>
    </w:p>
    <w:p w:rsidR="00965A88" w:rsidRDefault="00965A88">
      <w:pPr>
        <w:pStyle w:val="a3"/>
        <w:ind w:left="0"/>
        <w:rPr>
          <w:lang w:eastAsia="zh-CN"/>
        </w:rPr>
      </w:pPr>
    </w:p>
    <w:p w:rsidR="00965A88" w:rsidRDefault="00965A88">
      <w:pPr>
        <w:pStyle w:val="a3"/>
        <w:ind w:left="0"/>
        <w:rPr>
          <w:lang w:eastAsia="zh-CN"/>
        </w:rPr>
      </w:pPr>
    </w:p>
    <w:p w:rsidR="00965A88" w:rsidRDefault="00965A88">
      <w:pPr>
        <w:pStyle w:val="a3"/>
        <w:spacing w:before="5"/>
        <w:ind w:left="0"/>
        <w:rPr>
          <w:sz w:val="47"/>
          <w:lang w:eastAsia="zh-CN"/>
        </w:rPr>
      </w:pPr>
    </w:p>
    <w:p w:rsidR="00965A88" w:rsidRDefault="00024341">
      <w:pPr>
        <w:spacing w:before="1"/>
        <w:ind w:left="2654"/>
        <w:rPr>
          <w:sz w:val="40"/>
          <w:lang w:eastAsia="zh-CN"/>
        </w:rPr>
      </w:pPr>
      <w:r>
        <w:rPr>
          <w:spacing w:val="-21"/>
          <w:sz w:val="40"/>
          <w:lang w:eastAsia="zh-CN"/>
        </w:rPr>
        <w:t>聊</w:t>
      </w:r>
      <w:r>
        <w:rPr>
          <w:spacing w:val="-21"/>
          <w:sz w:val="40"/>
          <w:lang w:eastAsia="zh-CN"/>
        </w:rPr>
        <w:t xml:space="preserve"> </w:t>
      </w:r>
      <w:r>
        <w:rPr>
          <w:spacing w:val="-21"/>
          <w:sz w:val="40"/>
          <w:lang w:eastAsia="zh-CN"/>
        </w:rPr>
        <w:t>城</w:t>
      </w:r>
      <w:r>
        <w:rPr>
          <w:spacing w:val="-21"/>
          <w:sz w:val="40"/>
          <w:lang w:eastAsia="zh-CN"/>
        </w:rPr>
        <w:t xml:space="preserve"> </w:t>
      </w:r>
      <w:r>
        <w:rPr>
          <w:spacing w:val="-21"/>
          <w:sz w:val="40"/>
          <w:lang w:eastAsia="zh-CN"/>
        </w:rPr>
        <w:t>市</w:t>
      </w:r>
      <w:r>
        <w:rPr>
          <w:spacing w:val="-21"/>
          <w:sz w:val="40"/>
          <w:lang w:eastAsia="zh-CN"/>
        </w:rPr>
        <w:t xml:space="preserve"> </w:t>
      </w:r>
      <w:r>
        <w:rPr>
          <w:spacing w:val="-21"/>
          <w:sz w:val="40"/>
          <w:lang w:eastAsia="zh-CN"/>
        </w:rPr>
        <w:t>人</w:t>
      </w:r>
      <w:r>
        <w:rPr>
          <w:spacing w:val="-21"/>
          <w:sz w:val="40"/>
          <w:lang w:eastAsia="zh-CN"/>
        </w:rPr>
        <w:t xml:space="preserve"> </w:t>
      </w:r>
      <w:r>
        <w:rPr>
          <w:spacing w:val="-21"/>
          <w:sz w:val="40"/>
          <w:lang w:eastAsia="zh-CN"/>
        </w:rPr>
        <w:t>民</w:t>
      </w:r>
      <w:r>
        <w:rPr>
          <w:spacing w:val="-21"/>
          <w:sz w:val="40"/>
          <w:lang w:eastAsia="zh-CN"/>
        </w:rPr>
        <w:t xml:space="preserve"> </w:t>
      </w:r>
      <w:r>
        <w:rPr>
          <w:spacing w:val="-21"/>
          <w:sz w:val="40"/>
          <w:lang w:eastAsia="zh-CN"/>
        </w:rPr>
        <w:t>政</w:t>
      </w:r>
      <w:r>
        <w:rPr>
          <w:spacing w:val="-21"/>
          <w:sz w:val="40"/>
          <w:lang w:eastAsia="zh-CN"/>
        </w:rPr>
        <w:t xml:space="preserve"> </w:t>
      </w:r>
      <w:r>
        <w:rPr>
          <w:spacing w:val="-21"/>
          <w:sz w:val="40"/>
          <w:lang w:eastAsia="zh-CN"/>
        </w:rPr>
        <w:t>府</w:t>
      </w:r>
    </w:p>
    <w:p w:rsidR="00965A88" w:rsidRDefault="00024341">
      <w:pPr>
        <w:spacing w:before="106" w:line="290" w:lineRule="auto"/>
        <w:ind w:left="933" w:right="1087"/>
        <w:jc w:val="center"/>
        <w:rPr>
          <w:sz w:val="40"/>
          <w:lang w:eastAsia="zh-CN"/>
        </w:rPr>
      </w:pPr>
      <w:r>
        <w:rPr>
          <w:spacing w:val="-4"/>
          <w:sz w:val="40"/>
          <w:lang w:eastAsia="zh-CN"/>
        </w:rPr>
        <w:t>关于印发聊城市</w:t>
      </w:r>
      <w:r>
        <w:rPr>
          <w:spacing w:val="-4"/>
          <w:sz w:val="40"/>
          <w:lang w:eastAsia="zh-CN"/>
        </w:rPr>
        <w:t>“</w:t>
      </w:r>
      <w:r>
        <w:rPr>
          <w:spacing w:val="-4"/>
          <w:sz w:val="40"/>
          <w:lang w:eastAsia="zh-CN"/>
        </w:rPr>
        <w:t>十四五</w:t>
      </w:r>
      <w:r>
        <w:rPr>
          <w:spacing w:val="-4"/>
          <w:sz w:val="40"/>
          <w:lang w:eastAsia="zh-CN"/>
        </w:rPr>
        <w:t>”</w:t>
      </w:r>
      <w:r>
        <w:rPr>
          <w:spacing w:val="-4"/>
          <w:sz w:val="40"/>
          <w:lang w:eastAsia="zh-CN"/>
        </w:rPr>
        <w:t>综合交通运输</w:t>
      </w:r>
      <w:r>
        <w:rPr>
          <w:spacing w:val="-21"/>
          <w:sz w:val="40"/>
          <w:lang w:eastAsia="zh-CN"/>
        </w:rPr>
        <w:t>发</w:t>
      </w:r>
      <w:r>
        <w:rPr>
          <w:spacing w:val="-21"/>
          <w:sz w:val="40"/>
          <w:lang w:eastAsia="zh-CN"/>
        </w:rPr>
        <w:t xml:space="preserve"> </w:t>
      </w:r>
      <w:r>
        <w:rPr>
          <w:spacing w:val="-21"/>
          <w:sz w:val="40"/>
          <w:lang w:eastAsia="zh-CN"/>
        </w:rPr>
        <w:t>展</w:t>
      </w:r>
      <w:r>
        <w:rPr>
          <w:spacing w:val="-21"/>
          <w:sz w:val="40"/>
          <w:lang w:eastAsia="zh-CN"/>
        </w:rPr>
        <w:t xml:space="preserve"> </w:t>
      </w:r>
      <w:r>
        <w:rPr>
          <w:spacing w:val="-21"/>
          <w:sz w:val="40"/>
          <w:lang w:eastAsia="zh-CN"/>
        </w:rPr>
        <w:t>规</w:t>
      </w:r>
      <w:r>
        <w:rPr>
          <w:spacing w:val="-21"/>
          <w:sz w:val="40"/>
          <w:lang w:eastAsia="zh-CN"/>
        </w:rPr>
        <w:t xml:space="preserve"> </w:t>
      </w:r>
      <w:r>
        <w:rPr>
          <w:spacing w:val="-21"/>
          <w:sz w:val="40"/>
          <w:lang w:eastAsia="zh-CN"/>
        </w:rPr>
        <w:t>划</w:t>
      </w:r>
      <w:r>
        <w:rPr>
          <w:spacing w:val="-21"/>
          <w:sz w:val="40"/>
          <w:lang w:eastAsia="zh-CN"/>
        </w:rPr>
        <w:t xml:space="preserve"> </w:t>
      </w:r>
      <w:r>
        <w:rPr>
          <w:spacing w:val="-21"/>
          <w:sz w:val="40"/>
          <w:lang w:eastAsia="zh-CN"/>
        </w:rPr>
        <w:t>的</w:t>
      </w:r>
      <w:r>
        <w:rPr>
          <w:spacing w:val="-21"/>
          <w:sz w:val="40"/>
          <w:lang w:eastAsia="zh-CN"/>
        </w:rPr>
        <w:t xml:space="preserve"> </w:t>
      </w:r>
      <w:r>
        <w:rPr>
          <w:spacing w:val="-21"/>
          <w:sz w:val="40"/>
          <w:lang w:eastAsia="zh-CN"/>
        </w:rPr>
        <w:t>通</w:t>
      </w:r>
      <w:r>
        <w:rPr>
          <w:spacing w:val="-21"/>
          <w:sz w:val="40"/>
          <w:lang w:eastAsia="zh-CN"/>
        </w:rPr>
        <w:t xml:space="preserve"> </w:t>
      </w:r>
      <w:r>
        <w:rPr>
          <w:spacing w:val="-21"/>
          <w:sz w:val="40"/>
          <w:lang w:eastAsia="zh-CN"/>
        </w:rPr>
        <w:t>知</w:t>
      </w:r>
    </w:p>
    <w:p w:rsidR="00965A88" w:rsidRDefault="00965A88">
      <w:pPr>
        <w:pStyle w:val="a3"/>
        <w:spacing w:before="8"/>
        <w:ind w:left="0"/>
        <w:rPr>
          <w:sz w:val="54"/>
          <w:lang w:eastAsia="zh-CN"/>
        </w:rPr>
      </w:pPr>
    </w:p>
    <w:p w:rsidR="00965A88" w:rsidRDefault="00024341">
      <w:pPr>
        <w:pStyle w:val="a3"/>
        <w:spacing w:line="364" w:lineRule="auto"/>
        <w:ind w:right="105"/>
        <w:rPr>
          <w:lang w:eastAsia="zh-CN"/>
        </w:rPr>
      </w:pPr>
      <w:r>
        <w:rPr>
          <w:spacing w:val="-28"/>
          <w:lang w:eastAsia="zh-CN"/>
        </w:rPr>
        <w:t>各县</w:t>
      </w:r>
      <w:r>
        <w:rPr>
          <w:lang w:eastAsia="zh-CN"/>
        </w:rPr>
        <w:t>（</w:t>
      </w:r>
      <w:r>
        <w:rPr>
          <w:spacing w:val="-19"/>
          <w:lang w:eastAsia="zh-CN"/>
        </w:rPr>
        <w:t>市、区</w:t>
      </w:r>
      <w:r>
        <w:rPr>
          <w:spacing w:val="-53"/>
          <w:lang w:eastAsia="zh-CN"/>
        </w:rPr>
        <w:t>）</w:t>
      </w:r>
      <w:r>
        <w:rPr>
          <w:spacing w:val="-12"/>
          <w:lang w:eastAsia="zh-CN"/>
        </w:rPr>
        <w:t>人民政府，市属开发区管委会，市政府有关部门、</w:t>
      </w:r>
      <w:r>
        <w:rPr>
          <w:lang w:eastAsia="zh-CN"/>
        </w:rPr>
        <w:t>直属机构：</w:t>
      </w:r>
    </w:p>
    <w:p w:rsidR="00965A88" w:rsidRDefault="00024341">
      <w:pPr>
        <w:pStyle w:val="a3"/>
        <w:spacing w:line="362" w:lineRule="auto"/>
        <w:ind w:right="266" w:firstLine="640"/>
        <w:rPr>
          <w:lang w:eastAsia="zh-CN"/>
        </w:rPr>
      </w:pPr>
      <w:r>
        <w:rPr>
          <w:spacing w:val="-12"/>
          <w:lang w:eastAsia="zh-CN"/>
        </w:rPr>
        <w:t>现将《聊城市</w:t>
      </w:r>
      <w:r>
        <w:rPr>
          <w:spacing w:val="-12"/>
          <w:lang w:eastAsia="zh-CN"/>
        </w:rPr>
        <w:t>“</w:t>
      </w:r>
      <w:r>
        <w:rPr>
          <w:spacing w:val="-12"/>
          <w:lang w:eastAsia="zh-CN"/>
        </w:rPr>
        <w:t>十四五</w:t>
      </w:r>
      <w:r>
        <w:rPr>
          <w:spacing w:val="-12"/>
          <w:lang w:eastAsia="zh-CN"/>
        </w:rPr>
        <w:t>”</w:t>
      </w:r>
      <w:r>
        <w:rPr>
          <w:spacing w:val="-12"/>
          <w:lang w:eastAsia="zh-CN"/>
        </w:rPr>
        <w:t>综合交通运输发展规划》印发给你</w:t>
      </w:r>
      <w:r>
        <w:rPr>
          <w:lang w:eastAsia="zh-CN"/>
        </w:rPr>
        <w:t>们，请认真贯彻执行。</w:t>
      </w:r>
    </w:p>
    <w:p w:rsidR="00965A88" w:rsidRDefault="00965A88">
      <w:pPr>
        <w:pStyle w:val="a3"/>
        <w:ind w:left="0"/>
        <w:rPr>
          <w:sz w:val="20"/>
          <w:lang w:eastAsia="zh-CN"/>
        </w:rPr>
      </w:pPr>
    </w:p>
    <w:p w:rsidR="00965A88" w:rsidRDefault="00965A88">
      <w:pPr>
        <w:pStyle w:val="a3"/>
        <w:spacing w:before="11"/>
        <w:ind w:left="0"/>
        <w:rPr>
          <w:sz w:val="23"/>
          <w:lang w:eastAsia="zh-CN"/>
        </w:rPr>
      </w:pPr>
    </w:p>
    <w:p w:rsidR="00965A88" w:rsidRDefault="00024341">
      <w:pPr>
        <w:pStyle w:val="a3"/>
        <w:spacing w:before="54"/>
        <w:ind w:left="5232"/>
        <w:rPr>
          <w:lang w:eastAsia="zh-CN"/>
        </w:rPr>
      </w:pPr>
      <w:r>
        <w:rPr>
          <w:lang w:eastAsia="zh-CN"/>
        </w:rPr>
        <w:t>聊城市人民政府</w:t>
      </w:r>
    </w:p>
    <w:p w:rsidR="00965A88" w:rsidRDefault="00024341">
      <w:pPr>
        <w:pStyle w:val="a3"/>
        <w:spacing w:before="210"/>
        <w:ind w:left="5873"/>
        <w:rPr>
          <w:lang w:eastAsia="zh-CN"/>
        </w:rPr>
      </w:pPr>
      <w:r>
        <w:rPr>
          <w:lang w:eastAsia="zh-CN"/>
        </w:rPr>
        <w:t>2022</w:t>
      </w:r>
      <w:r>
        <w:rPr>
          <w:spacing w:val="-54"/>
          <w:lang w:eastAsia="zh-CN"/>
        </w:rPr>
        <w:t xml:space="preserve"> </w:t>
      </w:r>
      <w:r>
        <w:rPr>
          <w:spacing w:val="-54"/>
          <w:lang w:eastAsia="zh-CN"/>
        </w:rPr>
        <w:t>年</w:t>
      </w:r>
      <w:r>
        <w:rPr>
          <w:spacing w:val="-54"/>
          <w:lang w:eastAsia="zh-CN"/>
        </w:rPr>
        <w:t xml:space="preserve"> </w:t>
      </w:r>
      <w:r>
        <w:rPr>
          <w:lang w:eastAsia="zh-CN"/>
        </w:rPr>
        <w:t>7</w:t>
      </w:r>
      <w:r>
        <w:rPr>
          <w:spacing w:val="-54"/>
          <w:lang w:eastAsia="zh-CN"/>
        </w:rPr>
        <w:t xml:space="preserve"> </w:t>
      </w:r>
      <w:r>
        <w:rPr>
          <w:spacing w:val="-54"/>
          <w:lang w:eastAsia="zh-CN"/>
        </w:rPr>
        <w:t>月</w:t>
      </w:r>
      <w:r>
        <w:rPr>
          <w:spacing w:val="-54"/>
          <w:lang w:eastAsia="zh-CN"/>
        </w:rPr>
        <w:t xml:space="preserve"> </w:t>
      </w:r>
      <w:r>
        <w:rPr>
          <w:lang w:eastAsia="zh-CN"/>
        </w:rPr>
        <w:t>1</w:t>
      </w:r>
      <w:r>
        <w:rPr>
          <w:spacing w:val="-40"/>
          <w:lang w:eastAsia="zh-CN"/>
        </w:rPr>
        <w:t xml:space="preserve"> </w:t>
      </w:r>
      <w:r>
        <w:rPr>
          <w:spacing w:val="-40"/>
          <w:lang w:eastAsia="zh-CN"/>
        </w:rPr>
        <w:t>日</w:t>
      </w:r>
    </w:p>
    <w:p w:rsidR="00965A88" w:rsidRDefault="00024341">
      <w:pPr>
        <w:pStyle w:val="a3"/>
        <w:spacing w:before="211"/>
        <w:ind w:left="753"/>
        <w:rPr>
          <w:lang w:eastAsia="zh-CN"/>
        </w:rPr>
      </w:pPr>
      <w:r>
        <w:rPr>
          <w:lang w:eastAsia="zh-CN"/>
        </w:rPr>
        <w:t>（此件公开发布）</w:t>
      </w:r>
    </w:p>
    <w:p w:rsidR="00965A88" w:rsidRDefault="00965A88">
      <w:pPr>
        <w:rPr>
          <w:lang w:eastAsia="zh-CN"/>
        </w:rPr>
        <w:sectPr w:rsidR="00965A88">
          <w:footerReference w:type="even" r:id="rId7"/>
          <w:footerReference w:type="default" r:id="rId8"/>
          <w:type w:val="continuous"/>
          <w:pgSz w:w="11910" w:h="16840"/>
          <w:pgMar w:top="1580" w:right="1260" w:bottom="2060" w:left="1420" w:header="720" w:footer="1880" w:gutter="0"/>
          <w:pgNumType w:start="1"/>
          <w:cols w:space="720"/>
        </w:sectPr>
      </w:pPr>
    </w:p>
    <w:p w:rsidR="00965A88" w:rsidRDefault="00024341">
      <w:pPr>
        <w:spacing w:before="32"/>
        <w:ind w:left="933"/>
        <w:rPr>
          <w:sz w:val="40"/>
          <w:lang w:eastAsia="zh-CN"/>
        </w:rPr>
      </w:pPr>
      <w:r>
        <w:rPr>
          <w:sz w:val="40"/>
          <w:lang w:eastAsia="zh-CN"/>
        </w:rPr>
        <w:lastRenderedPageBreak/>
        <w:t>聊城市</w:t>
      </w:r>
      <w:r>
        <w:rPr>
          <w:sz w:val="40"/>
          <w:lang w:eastAsia="zh-CN"/>
        </w:rPr>
        <w:t>“</w:t>
      </w:r>
      <w:r>
        <w:rPr>
          <w:sz w:val="40"/>
          <w:lang w:eastAsia="zh-CN"/>
        </w:rPr>
        <w:t>十四五</w:t>
      </w:r>
      <w:r>
        <w:rPr>
          <w:sz w:val="40"/>
          <w:lang w:eastAsia="zh-CN"/>
        </w:rPr>
        <w:t>”</w:t>
      </w:r>
      <w:r>
        <w:rPr>
          <w:sz w:val="40"/>
          <w:lang w:eastAsia="zh-CN"/>
        </w:rPr>
        <w:t>综合交通运输发展规划</w:t>
      </w:r>
    </w:p>
    <w:p w:rsidR="00965A88" w:rsidRDefault="00965A88">
      <w:pPr>
        <w:pStyle w:val="a3"/>
        <w:spacing w:before="1"/>
        <w:ind w:left="0"/>
        <w:rPr>
          <w:sz w:val="63"/>
          <w:lang w:eastAsia="zh-CN"/>
        </w:rPr>
      </w:pPr>
    </w:p>
    <w:p w:rsidR="00965A88" w:rsidRDefault="00024341">
      <w:pPr>
        <w:pStyle w:val="a3"/>
        <w:spacing w:line="362" w:lineRule="auto"/>
        <w:ind w:right="105" w:firstLine="640"/>
        <w:jc w:val="both"/>
        <w:rPr>
          <w:lang w:eastAsia="zh-CN"/>
        </w:rPr>
      </w:pPr>
      <w:r>
        <w:rPr>
          <w:spacing w:val="-7"/>
          <w:lang w:eastAsia="zh-CN"/>
        </w:rPr>
        <w:t>交通运输是国民经济中的基础性、先导性、战略性产业，党</w:t>
      </w:r>
      <w:r>
        <w:rPr>
          <w:spacing w:val="-12"/>
          <w:lang w:eastAsia="zh-CN"/>
        </w:rPr>
        <w:t>中央、国务院高度重视交通运输发展，作出了建设交通强国的重</w:t>
      </w:r>
      <w:r>
        <w:rPr>
          <w:spacing w:val="-14"/>
          <w:lang w:eastAsia="zh-CN"/>
        </w:rPr>
        <w:t>大战略部署。为加快我市交通运输业高质量发展，更好地发挥交</w:t>
      </w:r>
      <w:r>
        <w:rPr>
          <w:spacing w:val="6"/>
          <w:lang w:eastAsia="zh-CN"/>
        </w:rPr>
        <w:t>通运输在推进我市经济发展方式转变和产业转型升级中的支撑</w:t>
      </w:r>
      <w:r>
        <w:rPr>
          <w:spacing w:val="-21"/>
          <w:lang w:eastAsia="zh-CN"/>
        </w:rPr>
        <w:t>引领和推动提升作用，根据《山东省人民政府关于印发山东省</w:t>
      </w:r>
      <w:r>
        <w:rPr>
          <w:spacing w:val="-21"/>
          <w:lang w:eastAsia="zh-CN"/>
        </w:rPr>
        <w:t>“</w:t>
      </w:r>
      <w:r>
        <w:rPr>
          <w:spacing w:val="-21"/>
          <w:lang w:eastAsia="zh-CN"/>
        </w:rPr>
        <w:t>十</w:t>
      </w:r>
      <w:r>
        <w:rPr>
          <w:spacing w:val="-22"/>
          <w:lang w:eastAsia="zh-CN"/>
        </w:rPr>
        <w:t>四五</w:t>
      </w:r>
      <w:r>
        <w:rPr>
          <w:spacing w:val="-22"/>
          <w:lang w:eastAsia="zh-CN"/>
        </w:rPr>
        <w:t>”</w:t>
      </w:r>
      <w:r>
        <w:rPr>
          <w:spacing w:val="-22"/>
          <w:lang w:eastAsia="zh-CN"/>
        </w:rPr>
        <w:t>综合交通运输发展规划的通知》</w:t>
      </w:r>
      <w:r>
        <w:rPr>
          <w:lang w:eastAsia="zh-CN"/>
        </w:rPr>
        <w:t>（</w:t>
      </w:r>
      <w:r>
        <w:rPr>
          <w:spacing w:val="-22"/>
          <w:lang w:eastAsia="zh-CN"/>
        </w:rPr>
        <w:t>鲁政字〔</w:t>
      </w:r>
      <w:r>
        <w:rPr>
          <w:lang w:eastAsia="zh-CN"/>
        </w:rPr>
        <w:t>2021</w:t>
      </w:r>
      <w:r>
        <w:rPr>
          <w:spacing w:val="-84"/>
          <w:lang w:eastAsia="zh-CN"/>
        </w:rPr>
        <w:t>〕</w:t>
      </w:r>
      <w:r>
        <w:rPr>
          <w:lang w:eastAsia="zh-CN"/>
        </w:rPr>
        <w:t>127</w:t>
      </w:r>
      <w:r>
        <w:rPr>
          <w:spacing w:val="-46"/>
          <w:lang w:eastAsia="zh-CN"/>
        </w:rPr>
        <w:t xml:space="preserve"> </w:t>
      </w:r>
      <w:r>
        <w:rPr>
          <w:spacing w:val="-46"/>
          <w:lang w:eastAsia="zh-CN"/>
        </w:rPr>
        <w:t>号</w:t>
      </w:r>
      <w:r>
        <w:rPr>
          <w:spacing w:val="-84"/>
          <w:lang w:eastAsia="zh-CN"/>
        </w:rPr>
        <w:t>）</w:t>
      </w:r>
      <w:r>
        <w:rPr>
          <w:spacing w:val="-11"/>
          <w:lang w:eastAsia="zh-CN"/>
        </w:rPr>
        <w:t>、</w:t>
      </w:r>
    </w:p>
    <w:p w:rsidR="00965A88" w:rsidRDefault="00024341">
      <w:pPr>
        <w:pStyle w:val="a3"/>
        <w:spacing w:before="5" w:line="364" w:lineRule="auto"/>
        <w:ind w:right="107"/>
        <w:rPr>
          <w:lang w:eastAsia="zh-CN"/>
        </w:rPr>
      </w:pPr>
      <w:r>
        <w:rPr>
          <w:spacing w:val="6"/>
          <w:lang w:eastAsia="zh-CN"/>
        </w:rPr>
        <w:t>《聊城市人民政府关于印发聊城市国民经济和社会发展第十四</w:t>
      </w:r>
      <w:r>
        <w:rPr>
          <w:spacing w:val="6"/>
          <w:w w:val="95"/>
          <w:position w:val="1"/>
          <w:lang w:eastAsia="zh-CN"/>
        </w:rPr>
        <w:t>个五年规划和二</w:t>
      </w:r>
      <w:r>
        <w:rPr>
          <w:spacing w:val="40"/>
          <w:w w:val="95"/>
          <w:sz w:val="28"/>
          <w:lang w:eastAsia="zh-CN"/>
        </w:rPr>
        <w:t>〇</w:t>
      </w:r>
      <w:r>
        <w:rPr>
          <w:w w:val="95"/>
          <w:position w:val="1"/>
          <w:lang w:eastAsia="zh-CN"/>
        </w:rPr>
        <w:t>三五年远景目标纲要的通知</w:t>
      </w:r>
      <w:r>
        <w:rPr>
          <w:spacing w:val="-183"/>
          <w:w w:val="95"/>
          <w:position w:val="1"/>
          <w:lang w:eastAsia="zh-CN"/>
        </w:rPr>
        <w:t>》</w:t>
      </w:r>
      <w:r>
        <w:rPr>
          <w:w w:val="95"/>
          <w:position w:val="1"/>
          <w:lang w:eastAsia="zh-CN"/>
        </w:rPr>
        <w:t>（</w:t>
      </w:r>
      <w:r>
        <w:rPr>
          <w:spacing w:val="-24"/>
          <w:w w:val="95"/>
          <w:position w:val="1"/>
          <w:lang w:eastAsia="zh-CN"/>
        </w:rPr>
        <w:t>聊政发〔</w:t>
      </w:r>
      <w:r>
        <w:rPr>
          <w:w w:val="95"/>
          <w:position w:val="1"/>
          <w:lang w:eastAsia="zh-CN"/>
        </w:rPr>
        <w:t>2021</w:t>
      </w:r>
      <w:r>
        <w:rPr>
          <w:w w:val="95"/>
          <w:position w:val="1"/>
          <w:lang w:eastAsia="zh-CN"/>
        </w:rPr>
        <w:t>〕</w:t>
      </w:r>
    </w:p>
    <w:p w:rsidR="00965A88" w:rsidRDefault="00024341">
      <w:pPr>
        <w:pStyle w:val="a3"/>
        <w:spacing w:line="402" w:lineRule="exact"/>
        <w:rPr>
          <w:lang w:eastAsia="zh-CN"/>
        </w:rPr>
      </w:pPr>
      <w:r>
        <w:rPr>
          <w:lang w:eastAsia="zh-CN"/>
        </w:rPr>
        <w:t xml:space="preserve">4 </w:t>
      </w:r>
      <w:r>
        <w:rPr>
          <w:lang w:eastAsia="zh-CN"/>
        </w:rPr>
        <w:t>号）等文件要求，现结合我市实际，制定本规划。</w:t>
      </w:r>
    </w:p>
    <w:p w:rsidR="00965A88" w:rsidRDefault="00024341">
      <w:pPr>
        <w:pStyle w:val="a3"/>
        <w:spacing w:before="212"/>
        <w:ind w:left="753"/>
        <w:rPr>
          <w:rFonts w:ascii="黑体" w:eastAsia="黑体" w:hAnsi="黑体"/>
          <w:lang w:eastAsia="zh-CN"/>
        </w:rPr>
      </w:pPr>
      <w:r>
        <w:rPr>
          <w:rFonts w:ascii="黑体" w:eastAsia="黑体" w:hAnsi="黑体" w:hint="eastAsia"/>
          <w:lang w:eastAsia="zh-CN"/>
        </w:rPr>
        <w:t>一、发展现状及“十三五”成就</w:t>
      </w:r>
    </w:p>
    <w:p w:rsidR="00965A88" w:rsidRDefault="00024341">
      <w:pPr>
        <w:pStyle w:val="a3"/>
        <w:spacing w:before="209" w:line="362" w:lineRule="auto"/>
        <w:ind w:right="105" w:firstLine="640"/>
        <w:rPr>
          <w:lang w:eastAsia="zh-CN"/>
        </w:rPr>
      </w:pPr>
      <w:r>
        <w:rPr>
          <w:spacing w:val="-18"/>
          <w:lang w:eastAsia="zh-CN"/>
        </w:rPr>
        <w:t>“</w:t>
      </w:r>
      <w:r>
        <w:rPr>
          <w:spacing w:val="-18"/>
          <w:lang w:eastAsia="zh-CN"/>
        </w:rPr>
        <w:t>十三五</w:t>
      </w:r>
      <w:r>
        <w:rPr>
          <w:spacing w:val="-18"/>
          <w:lang w:eastAsia="zh-CN"/>
        </w:rPr>
        <w:t>”</w:t>
      </w:r>
      <w:r>
        <w:rPr>
          <w:spacing w:val="-18"/>
          <w:lang w:eastAsia="zh-CN"/>
        </w:rPr>
        <w:t>期间，交通运输业发展迅速，综合实力明显增强，</w:t>
      </w:r>
      <w:r>
        <w:rPr>
          <w:spacing w:val="-18"/>
          <w:lang w:eastAsia="zh-CN"/>
        </w:rPr>
        <w:t xml:space="preserve"> </w:t>
      </w:r>
      <w:r>
        <w:rPr>
          <w:lang w:eastAsia="zh-CN"/>
        </w:rPr>
        <w:t>为全市经济社会发展提供了有力支撑。</w:t>
      </w:r>
    </w:p>
    <w:p w:rsidR="00965A88" w:rsidRDefault="00024341">
      <w:pPr>
        <w:pStyle w:val="a3"/>
        <w:spacing w:before="3"/>
        <w:ind w:left="753"/>
        <w:rPr>
          <w:lang w:eastAsia="zh-CN"/>
        </w:rPr>
      </w:pPr>
      <w:r>
        <w:rPr>
          <w:lang w:eastAsia="zh-CN"/>
        </w:rPr>
        <w:t>（一）基础设施日趋完善，助力交通格局形成</w:t>
      </w:r>
    </w:p>
    <w:p w:rsidR="00965A88" w:rsidRDefault="00024341">
      <w:pPr>
        <w:pStyle w:val="a3"/>
        <w:spacing w:before="209" w:line="362" w:lineRule="auto"/>
        <w:ind w:right="105" w:firstLine="640"/>
        <w:rPr>
          <w:lang w:eastAsia="zh-CN"/>
        </w:rPr>
      </w:pPr>
      <w:r>
        <w:rPr>
          <w:spacing w:val="-19"/>
          <w:lang w:eastAsia="zh-CN"/>
        </w:rPr>
        <w:t>高铁、机场发展加快步伐。我市既有铁路为京九线和邯济线，</w:t>
      </w:r>
      <w:r>
        <w:rPr>
          <w:spacing w:val="-19"/>
          <w:lang w:eastAsia="zh-CN"/>
        </w:rPr>
        <w:t xml:space="preserve"> </w:t>
      </w:r>
      <w:r>
        <w:rPr>
          <w:spacing w:val="-15"/>
          <w:lang w:eastAsia="zh-CN"/>
        </w:rPr>
        <w:t>长度合计</w:t>
      </w:r>
      <w:r>
        <w:rPr>
          <w:spacing w:val="-15"/>
          <w:lang w:eastAsia="zh-CN"/>
        </w:rPr>
        <w:t xml:space="preserve"> </w:t>
      </w:r>
      <w:r>
        <w:rPr>
          <w:lang w:eastAsia="zh-CN"/>
        </w:rPr>
        <w:t>216</w:t>
      </w:r>
      <w:r>
        <w:rPr>
          <w:spacing w:val="-18"/>
          <w:lang w:eastAsia="zh-CN"/>
        </w:rPr>
        <w:t xml:space="preserve"> </w:t>
      </w:r>
      <w:r>
        <w:rPr>
          <w:spacing w:val="-18"/>
          <w:lang w:eastAsia="zh-CN"/>
        </w:rPr>
        <w:t>公里，境内各设</w:t>
      </w:r>
      <w:r>
        <w:rPr>
          <w:spacing w:val="-18"/>
          <w:lang w:eastAsia="zh-CN"/>
        </w:rPr>
        <w:t xml:space="preserve"> </w:t>
      </w:r>
      <w:r>
        <w:rPr>
          <w:lang w:eastAsia="zh-CN"/>
        </w:rPr>
        <w:t>5</w:t>
      </w:r>
      <w:r>
        <w:rPr>
          <w:spacing w:val="-15"/>
          <w:lang w:eastAsia="zh-CN"/>
        </w:rPr>
        <w:t xml:space="preserve"> </w:t>
      </w:r>
      <w:r>
        <w:rPr>
          <w:spacing w:val="-15"/>
          <w:lang w:eastAsia="zh-CN"/>
        </w:rPr>
        <w:t>处铁路站，铁路专用线</w:t>
      </w:r>
      <w:r>
        <w:rPr>
          <w:spacing w:val="-15"/>
          <w:lang w:eastAsia="zh-CN"/>
        </w:rPr>
        <w:t xml:space="preserve"> </w:t>
      </w:r>
      <w:r>
        <w:rPr>
          <w:lang w:eastAsia="zh-CN"/>
        </w:rPr>
        <w:t>18</w:t>
      </w:r>
      <w:r>
        <w:rPr>
          <w:spacing w:val="-25"/>
          <w:lang w:eastAsia="zh-CN"/>
        </w:rPr>
        <w:t xml:space="preserve"> </w:t>
      </w:r>
      <w:r>
        <w:rPr>
          <w:spacing w:val="-25"/>
          <w:lang w:eastAsia="zh-CN"/>
        </w:rPr>
        <w:t>条。</w:t>
      </w:r>
    </w:p>
    <w:p w:rsidR="00965A88" w:rsidRDefault="00024341">
      <w:pPr>
        <w:pStyle w:val="a3"/>
        <w:spacing w:before="3" w:line="362" w:lineRule="auto"/>
        <w:ind w:right="268"/>
        <w:jc w:val="both"/>
        <w:rPr>
          <w:lang w:eastAsia="zh-CN"/>
        </w:rPr>
      </w:pPr>
      <w:r>
        <w:rPr>
          <w:spacing w:val="-12"/>
          <w:lang w:eastAsia="zh-CN"/>
        </w:rPr>
        <w:t>“</w:t>
      </w:r>
      <w:r>
        <w:rPr>
          <w:spacing w:val="-12"/>
          <w:lang w:eastAsia="zh-CN"/>
        </w:rPr>
        <w:t>十三五</w:t>
      </w:r>
      <w:r>
        <w:rPr>
          <w:spacing w:val="-12"/>
          <w:lang w:eastAsia="zh-CN"/>
        </w:rPr>
        <w:t>”</w:t>
      </w:r>
      <w:r>
        <w:rPr>
          <w:spacing w:val="-12"/>
          <w:lang w:eastAsia="zh-CN"/>
        </w:rPr>
        <w:t>期间，高铁、机场发展步伐加快，济郑高铁山东段正式开工建设，雄商高铁、聊邯长高铁前期工作积极推动，聊城机</w:t>
      </w:r>
      <w:r>
        <w:rPr>
          <w:lang w:eastAsia="zh-CN"/>
        </w:rPr>
        <w:t>场预可研行业意见获批，全市正加速迈入高铁、航空新时代。</w:t>
      </w:r>
    </w:p>
    <w:p w:rsidR="00965A88" w:rsidRDefault="00024341">
      <w:pPr>
        <w:pStyle w:val="a3"/>
        <w:spacing w:before="2"/>
        <w:ind w:left="753"/>
        <w:rPr>
          <w:lang w:eastAsia="zh-CN"/>
        </w:rPr>
      </w:pPr>
      <w:r>
        <w:rPr>
          <w:lang w:eastAsia="zh-CN"/>
        </w:rPr>
        <w:t>干线公路网络进一步完善。莘南高速、青兰高速聊城段、高</w:t>
      </w:r>
    </w:p>
    <w:p w:rsidR="00965A88" w:rsidRDefault="00965A88">
      <w:pPr>
        <w:rPr>
          <w:lang w:eastAsia="zh-CN"/>
        </w:rPr>
        <w:sectPr w:rsidR="00965A88">
          <w:pgSz w:w="11910" w:h="16840"/>
          <w:pgMar w:top="1580" w:right="1260" w:bottom="2060" w:left="1420" w:header="0" w:footer="1880" w:gutter="0"/>
          <w:cols w:space="720"/>
        </w:sectPr>
      </w:pPr>
    </w:p>
    <w:p w:rsidR="00965A88" w:rsidRDefault="00024341">
      <w:pPr>
        <w:pStyle w:val="a3"/>
        <w:spacing w:before="112" w:line="362" w:lineRule="auto"/>
        <w:ind w:right="107"/>
        <w:rPr>
          <w:lang w:eastAsia="zh-CN"/>
        </w:rPr>
      </w:pPr>
      <w:r>
        <w:rPr>
          <w:spacing w:val="-10"/>
          <w:lang w:eastAsia="zh-CN"/>
        </w:rPr>
        <w:lastRenderedPageBreak/>
        <w:t>东高速建成通车，济聊高速聊城西互通立交改建、德州至高唐高</w:t>
      </w:r>
      <w:r>
        <w:rPr>
          <w:spacing w:val="-19"/>
          <w:lang w:eastAsia="zh-CN"/>
        </w:rPr>
        <w:t>速、东阿至郓城高速、东阿至阳谷高速公路等前期工作积极开展，</w:t>
      </w:r>
      <w:r>
        <w:rPr>
          <w:spacing w:val="-19"/>
          <w:lang w:eastAsia="zh-CN"/>
        </w:rPr>
        <w:t xml:space="preserve"> </w:t>
      </w:r>
      <w:r>
        <w:rPr>
          <w:spacing w:val="-3"/>
          <w:lang w:eastAsia="zh-CN"/>
        </w:rPr>
        <w:t>高速公路网络不断织密。普通国省道方面，完成</w:t>
      </w:r>
      <w:r>
        <w:rPr>
          <w:spacing w:val="-3"/>
          <w:lang w:eastAsia="zh-CN"/>
        </w:rPr>
        <w:t xml:space="preserve"> </w:t>
      </w:r>
      <w:r>
        <w:rPr>
          <w:lang w:eastAsia="zh-CN"/>
        </w:rPr>
        <w:t>G308</w:t>
      </w:r>
      <w:r>
        <w:rPr>
          <w:spacing w:val="-12"/>
          <w:lang w:eastAsia="zh-CN"/>
        </w:rPr>
        <w:t xml:space="preserve"> </w:t>
      </w:r>
      <w:r>
        <w:rPr>
          <w:spacing w:val="-12"/>
          <w:lang w:eastAsia="zh-CN"/>
        </w:rPr>
        <w:t>青石线高</w:t>
      </w:r>
      <w:r>
        <w:rPr>
          <w:spacing w:val="-30"/>
          <w:lang w:eastAsia="zh-CN"/>
        </w:rPr>
        <w:t>唐段等</w:t>
      </w:r>
      <w:r>
        <w:rPr>
          <w:spacing w:val="-30"/>
          <w:lang w:eastAsia="zh-CN"/>
        </w:rPr>
        <w:t xml:space="preserve"> </w:t>
      </w:r>
      <w:r>
        <w:rPr>
          <w:lang w:eastAsia="zh-CN"/>
        </w:rPr>
        <w:t>6</w:t>
      </w:r>
      <w:r>
        <w:rPr>
          <w:spacing w:val="-18"/>
          <w:lang w:eastAsia="zh-CN"/>
        </w:rPr>
        <w:t xml:space="preserve"> </w:t>
      </w:r>
      <w:r>
        <w:rPr>
          <w:spacing w:val="-18"/>
          <w:lang w:eastAsia="zh-CN"/>
        </w:rPr>
        <w:t>个新改建项目，新改建里程共计</w:t>
      </w:r>
      <w:r>
        <w:rPr>
          <w:spacing w:val="-18"/>
          <w:lang w:eastAsia="zh-CN"/>
        </w:rPr>
        <w:t xml:space="preserve"> </w:t>
      </w:r>
      <w:r>
        <w:rPr>
          <w:lang w:eastAsia="zh-CN"/>
        </w:rPr>
        <w:t>149.2</w:t>
      </w:r>
      <w:r>
        <w:rPr>
          <w:spacing w:val="-20"/>
          <w:lang w:eastAsia="zh-CN"/>
        </w:rPr>
        <w:t xml:space="preserve"> </w:t>
      </w:r>
      <w:r>
        <w:rPr>
          <w:spacing w:val="-20"/>
          <w:lang w:eastAsia="zh-CN"/>
        </w:rPr>
        <w:t>公里，新增一级</w:t>
      </w:r>
    </w:p>
    <w:p w:rsidR="00965A88" w:rsidRDefault="00024341">
      <w:pPr>
        <w:pStyle w:val="a3"/>
        <w:spacing w:before="3"/>
        <w:rPr>
          <w:lang w:eastAsia="zh-CN"/>
        </w:rPr>
      </w:pPr>
      <w:r>
        <w:rPr>
          <w:spacing w:val="-28"/>
          <w:lang w:eastAsia="zh-CN"/>
        </w:rPr>
        <w:t>公路</w:t>
      </w:r>
      <w:r>
        <w:rPr>
          <w:spacing w:val="-28"/>
          <w:lang w:eastAsia="zh-CN"/>
        </w:rPr>
        <w:t xml:space="preserve"> </w:t>
      </w:r>
      <w:r>
        <w:rPr>
          <w:lang w:eastAsia="zh-CN"/>
        </w:rPr>
        <w:t>112</w:t>
      </w:r>
      <w:r>
        <w:rPr>
          <w:spacing w:val="-29"/>
          <w:lang w:eastAsia="zh-CN"/>
        </w:rPr>
        <w:t xml:space="preserve"> </w:t>
      </w:r>
      <w:r>
        <w:rPr>
          <w:spacing w:val="-29"/>
          <w:lang w:eastAsia="zh-CN"/>
        </w:rPr>
        <w:t>公里。实施</w:t>
      </w:r>
      <w:r>
        <w:rPr>
          <w:spacing w:val="-29"/>
          <w:lang w:eastAsia="zh-CN"/>
        </w:rPr>
        <w:t xml:space="preserve"> </w:t>
      </w:r>
      <w:r>
        <w:rPr>
          <w:lang w:eastAsia="zh-CN"/>
        </w:rPr>
        <w:t>G105</w:t>
      </w:r>
      <w:r>
        <w:rPr>
          <w:spacing w:val="-15"/>
          <w:lang w:eastAsia="zh-CN"/>
        </w:rPr>
        <w:t xml:space="preserve"> </w:t>
      </w:r>
      <w:r>
        <w:rPr>
          <w:spacing w:val="-15"/>
          <w:lang w:eastAsia="zh-CN"/>
        </w:rPr>
        <w:t>京珠线高唐南王至茌平花牛陈段等</w:t>
      </w:r>
      <w:r>
        <w:rPr>
          <w:spacing w:val="-15"/>
          <w:lang w:eastAsia="zh-CN"/>
        </w:rPr>
        <w:t xml:space="preserve"> </w:t>
      </w:r>
      <w:r>
        <w:rPr>
          <w:lang w:eastAsia="zh-CN"/>
        </w:rPr>
        <w:t>19</w:t>
      </w:r>
    </w:p>
    <w:p w:rsidR="00965A88" w:rsidRDefault="00024341">
      <w:pPr>
        <w:pStyle w:val="a3"/>
        <w:spacing w:before="211"/>
        <w:rPr>
          <w:lang w:eastAsia="zh-CN"/>
        </w:rPr>
      </w:pPr>
      <w:r>
        <w:rPr>
          <w:spacing w:val="-13"/>
          <w:lang w:eastAsia="zh-CN"/>
        </w:rPr>
        <w:t>个养护项目，完成路面修复养护里程</w:t>
      </w:r>
      <w:r>
        <w:rPr>
          <w:spacing w:val="-13"/>
          <w:lang w:eastAsia="zh-CN"/>
        </w:rPr>
        <w:t xml:space="preserve"> </w:t>
      </w:r>
      <w:r>
        <w:rPr>
          <w:lang w:eastAsia="zh-CN"/>
        </w:rPr>
        <w:t>429.4</w:t>
      </w:r>
      <w:r>
        <w:rPr>
          <w:spacing w:val="-17"/>
          <w:lang w:eastAsia="zh-CN"/>
        </w:rPr>
        <w:t xml:space="preserve"> </w:t>
      </w:r>
      <w:r>
        <w:rPr>
          <w:spacing w:val="-17"/>
          <w:lang w:eastAsia="zh-CN"/>
        </w:rPr>
        <w:t>公里、预防性养护工</w:t>
      </w:r>
    </w:p>
    <w:p w:rsidR="00965A88" w:rsidRDefault="00024341">
      <w:pPr>
        <w:pStyle w:val="a3"/>
        <w:spacing w:before="209"/>
        <w:rPr>
          <w:lang w:eastAsia="zh-CN"/>
        </w:rPr>
      </w:pPr>
      <w:r>
        <w:rPr>
          <w:spacing w:val="-40"/>
          <w:lang w:eastAsia="zh-CN"/>
        </w:rPr>
        <w:t>程</w:t>
      </w:r>
      <w:r>
        <w:rPr>
          <w:spacing w:val="-40"/>
          <w:lang w:eastAsia="zh-CN"/>
        </w:rPr>
        <w:t xml:space="preserve"> </w:t>
      </w:r>
      <w:r>
        <w:rPr>
          <w:lang w:eastAsia="zh-CN"/>
        </w:rPr>
        <w:t>232</w:t>
      </w:r>
      <w:r>
        <w:rPr>
          <w:spacing w:val="-29"/>
          <w:lang w:eastAsia="zh-CN"/>
        </w:rPr>
        <w:t xml:space="preserve"> </w:t>
      </w:r>
      <w:r>
        <w:rPr>
          <w:spacing w:val="-29"/>
          <w:lang w:eastAsia="zh-CN"/>
        </w:rPr>
        <w:t>公里，完成</w:t>
      </w:r>
      <w:r>
        <w:rPr>
          <w:spacing w:val="-29"/>
          <w:lang w:eastAsia="zh-CN"/>
        </w:rPr>
        <w:t xml:space="preserve"> </w:t>
      </w:r>
      <w:r>
        <w:rPr>
          <w:lang w:eastAsia="zh-CN"/>
        </w:rPr>
        <w:t>S257</w:t>
      </w:r>
      <w:r>
        <w:rPr>
          <w:spacing w:val="-22"/>
          <w:lang w:eastAsia="zh-CN"/>
        </w:rPr>
        <w:t xml:space="preserve"> </w:t>
      </w:r>
      <w:r>
        <w:rPr>
          <w:spacing w:val="-22"/>
          <w:lang w:eastAsia="zh-CN"/>
        </w:rPr>
        <w:t>临博线吕桥等</w:t>
      </w:r>
      <w:r>
        <w:rPr>
          <w:spacing w:val="-22"/>
          <w:lang w:eastAsia="zh-CN"/>
        </w:rPr>
        <w:t xml:space="preserve"> </w:t>
      </w:r>
      <w:r>
        <w:rPr>
          <w:lang w:eastAsia="zh-CN"/>
        </w:rPr>
        <w:t>7</w:t>
      </w:r>
      <w:r>
        <w:rPr>
          <w:spacing w:val="-20"/>
          <w:lang w:eastAsia="zh-CN"/>
        </w:rPr>
        <w:t xml:space="preserve"> </w:t>
      </w:r>
      <w:r>
        <w:rPr>
          <w:spacing w:val="-20"/>
          <w:lang w:eastAsia="zh-CN"/>
        </w:rPr>
        <w:t>座危桥改造共计</w:t>
      </w:r>
      <w:r>
        <w:rPr>
          <w:spacing w:val="-20"/>
          <w:lang w:eastAsia="zh-CN"/>
        </w:rPr>
        <w:t xml:space="preserve"> </w:t>
      </w:r>
      <w:r>
        <w:rPr>
          <w:lang w:eastAsia="zh-CN"/>
        </w:rPr>
        <w:t>648.53</w:t>
      </w:r>
    </w:p>
    <w:p w:rsidR="00965A88" w:rsidRDefault="00024341">
      <w:pPr>
        <w:pStyle w:val="a3"/>
        <w:spacing w:before="210"/>
        <w:rPr>
          <w:lang w:eastAsia="zh-CN"/>
        </w:rPr>
      </w:pPr>
      <w:r>
        <w:rPr>
          <w:lang w:eastAsia="zh-CN"/>
        </w:rPr>
        <w:t>延米，建成服务区、停车区各</w:t>
      </w:r>
      <w:r>
        <w:rPr>
          <w:lang w:eastAsia="zh-CN"/>
        </w:rPr>
        <w:t xml:space="preserve"> 3 </w:t>
      </w:r>
      <w:r>
        <w:rPr>
          <w:lang w:eastAsia="zh-CN"/>
        </w:rPr>
        <w:t>个。</w:t>
      </w:r>
    </w:p>
    <w:p w:rsidR="00965A88" w:rsidRDefault="00024341">
      <w:pPr>
        <w:pStyle w:val="a3"/>
        <w:spacing w:before="211"/>
        <w:ind w:left="753"/>
        <w:rPr>
          <w:lang w:eastAsia="zh-CN"/>
        </w:rPr>
      </w:pPr>
      <w:r>
        <w:rPr>
          <w:spacing w:val="-14"/>
          <w:lang w:eastAsia="zh-CN"/>
        </w:rPr>
        <w:t>截至</w:t>
      </w:r>
      <w:r>
        <w:rPr>
          <w:spacing w:val="-14"/>
          <w:lang w:eastAsia="zh-CN"/>
        </w:rPr>
        <w:t>“</w:t>
      </w:r>
      <w:r>
        <w:rPr>
          <w:spacing w:val="-14"/>
          <w:lang w:eastAsia="zh-CN"/>
        </w:rPr>
        <w:t>十三五</w:t>
      </w:r>
      <w:r>
        <w:rPr>
          <w:spacing w:val="-14"/>
          <w:lang w:eastAsia="zh-CN"/>
        </w:rPr>
        <w:t>”</w:t>
      </w:r>
      <w:r>
        <w:rPr>
          <w:spacing w:val="-14"/>
          <w:lang w:eastAsia="zh-CN"/>
        </w:rPr>
        <w:t>末，全市公路总里程达到</w:t>
      </w:r>
      <w:r>
        <w:rPr>
          <w:spacing w:val="-14"/>
          <w:lang w:eastAsia="zh-CN"/>
        </w:rPr>
        <w:t xml:space="preserve"> </w:t>
      </w:r>
      <w:r>
        <w:rPr>
          <w:lang w:eastAsia="zh-CN"/>
        </w:rPr>
        <w:t>21056.3</w:t>
      </w:r>
      <w:r>
        <w:rPr>
          <w:spacing w:val="-24"/>
          <w:lang w:eastAsia="zh-CN"/>
        </w:rPr>
        <w:t xml:space="preserve"> </w:t>
      </w:r>
      <w:r>
        <w:rPr>
          <w:spacing w:val="-24"/>
          <w:lang w:eastAsia="zh-CN"/>
        </w:rPr>
        <w:t>公里，公</w:t>
      </w:r>
    </w:p>
    <w:p w:rsidR="00965A88" w:rsidRDefault="00024341">
      <w:pPr>
        <w:pStyle w:val="a3"/>
        <w:spacing w:before="209"/>
        <w:rPr>
          <w:lang w:eastAsia="zh-CN"/>
        </w:rPr>
      </w:pPr>
      <w:r>
        <w:rPr>
          <w:spacing w:val="-11"/>
          <w:lang w:eastAsia="zh-CN"/>
        </w:rPr>
        <w:t>路面积密度</w:t>
      </w:r>
      <w:r>
        <w:rPr>
          <w:spacing w:val="-11"/>
          <w:lang w:eastAsia="zh-CN"/>
        </w:rPr>
        <w:t xml:space="preserve"> </w:t>
      </w:r>
      <w:r>
        <w:rPr>
          <w:lang w:eastAsia="zh-CN"/>
        </w:rPr>
        <w:t>241.4</w:t>
      </w:r>
      <w:r>
        <w:rPr>
          <w:spacing w:val="-21"/>
          <w:lang w:eastAsia="zh-CN"/>
        </w:rPr>
        <w:t xml:space="preserve"> </w:t>
      </w:r>
      <w:r>
        <w:rPr>
          <w:spacing w:val="-21"/>
          <w:lang w:eastAsia="zh-CN"/>
        </w:rPr>
        <w:t>公里</w:t>
      </w:r>
      <w:r>
        <w:rPr>
          <w:lang w:eastAsia="zh-CN"/>
        </w:rPr>
        <w:t>/</w:t>
      </w:r>
      <w:r>
        <w:rPr>
          <w:lang w:eastAsia="zh-CN"/>
        </w:rPr>
        <w:t>百平方公里，居全省第一，其中高速公</w:t>
      </w:r>
    </w:p>
    <w:p w:rsidR="00965A88" w:rsidRDefault="00024341">
      <w:pPr>
        <w:pStyle w:val="a3"/>
        <w:spacing w:before="210" w:line="364" w:lineRule="auto"/>
        <w:ind w:right="266"/>
        <w:rPr>
          <w:lang w:eastAsia="zh-CN"/>
        </w:rPr>
      </w:pPr>
      <w:r>
        <w:rPr>
          <w:spacing w:val="-14"/>
          <w:lang w:eastAsia="zh-CN"/>
        </w:rPr>
        <w:t>路里程为</w:t>
      </w:r>
      <w:r>
        <w:rPr>
          <w:spacing w:val="-14"/>
          <w:lang w:eastAsia="zh-CN"/>
        </w:rPr>
        <w:t xml:space="preserve"> </w:t>
      </w:r>
      <w:r>
        <w:rPr>
          <w:lang w:eastAsia="zh-CN"/>
        </w:rPr>
        <w:t>473.9</w:t>
      </w:r>
      <w:r>
        <w:rPr>
          <w:spacing w:val="-14"/>
          <w:lang w:eastAsia="zh-CN"/>
        </w:rPr>
        <w:t xml:space="preserve"> </w:t>
      </w:r>
      <w:r>
        <w:rPr>
          <w:spacing w:val="-14"/>
          <w:lang w:eastAsia="zh-CN"/>
        </w:rPr>
        <w:t>公里，普通国省道里程为</w:t>
      </w:r>
      <w:r>
        <w:rPr>
          <w:spacing w:val="-14"/>
          <w:lang w:eastAsia="zh-CN"/>
        </w:rPr>
        <w:t xml:space="preserve"> </w:t>
      </w:r>
      <w:r>
        <w:rPr>
          <w:lang w:eastAsia="zh-CN"/>
        </w:rPr>
        <w:t>1184</w:t>
      </w:r>
      <w:r>
        <w:rPr>
          <w:spacing w:val="-12"/>
          <w:lang w:eastAsia="zh-CN"/>
        </w:rPr>
        <w:t xml:space="preserve"> </w:t>
      </w:r>
      <w:r>
        <w:rPr>
          <w:spacing w:val="-12"/>
          <w:lang w:eastAsia="zh-CN"/>
        </w:rPr>
        <w:t>公里，二级及以</w:t>
      </w:r>
      <w:r>
        <w:rPr>
          <w:spacing w:val="-8"/>
          <w:lang w:eastAsia="zh-CN"/>
        </w:rPr>
        <w:t>上公路总里程占比为</w:t>
      </w:r>
      <w:r>
        <w:rPr>
          <w:spacing w:val="-8"/>
          <w:lang w:eastAsia="zh-CN"/>
        </w:rPr>
        <w:t xml:space="preserve"> </w:t>
      </w:r>
      <w:r>
        <w:rPr>
          <w:lang w:eastAsia="zh-CN"/>
        </w:rPr>
        <w:t>10.9%</w:t>
      </w:r>
      <w:r>
        <w:rPr>
          <w:lang w:eastAsia="zh-CN"/>
        </w:rPr>
        <w:t>。</w:t>
      </w:r>
    </w:p>
    <w:p w:rsidR="00965A88" w:rsidRDefault="00024341">
      <w:pPr>
        <w:pStyle w:val="a3"/>
        <w:spacing w:line="362" w:lineRule="auto"/>
        <w:ind w:right="107" w:firstLine="640"/>
        <w:rPr>
          <w:lang w:eastAsia="zh-CN"/>
        </w:rPr>
      </w:pPr>
      <w:r>
        <w:rPr>
          <w:spacing w:val="6"/>
          <w:lang w:eastAsia="zh-CN"/>
        </w:rPr>
        <w:t>跨黄交通瓶颈进一步突破。东阿至东平黄河大桥已开工建</w:t>
      </w:r>
      <w:r>
        <w:rPr>
          <w:spacing w:val="-66"/>
          <w:w w:val="95"/>
          <w:lang w:eastAsia="zh-CN"/>
        </w:rPr>
        <w:t>设、</w:t>
      </w:r>
      <w:r>
        <w:rPr>
          <w:w w:val="95"/>
          <w:lang w:eastAsia="zh-CN"/>
        </w:rPr>
        <w:t>G105</w:t>
      </w:r>
      <w:r>
        <w:rPr>
          <w:spacing w:val="-12"/>
          <w:w w:val="95"/>
          <w:lang w:eastAsia="zh-CN"/>
        </w:rPr>
        <w:t>东阿黄河大桥、聊泰铁路黄河公铁桥前期工作稳步推进。</w:t>
      </w:r>
    </w:p>
    <w:p w:rsidR="00965A88" w:rsidRDefault="00024341">
      <w:pPr>
        <w:pStyle w:val="a3"/>
        <w:spacing w:line="362" w:lineRule="auto"/>
        <w:ind w:right="266" w:firstLine="640"/>
        <w:rPr>
          <w:lang w:eastAsia="zh-CN"/>
        </w:rPr>
      </w:pPr>
      <w:r>
        <w:rPr>
          <w:spacing w:val="-11"/>
          <w:lang w:eastAsia="zh-CN"/>
        </w:rPr>
        <w:t>“</w:t>
      </w:r>
      <w:r>
        <w:rPr>
          <w:spacing w:val="-11"/>
          <w:lang w:eastAsia="zh-CN"/>
        </w:rPr>
        <w:t>四好农村路</w:t>
      </w:r>
      <w:r>
        <w:rPr>
          <w:spacing w:val="-11"/>
          <w:lang w:eastAsia="zh-CN"/>
        </w:rPr>
        <w:t>”</w:t>
      </w:r>
      <w:r>
        <w:rPr>
          <w:spacing w:val="-11"/>
          <w:lang w:eastAsia="zh-CN"/>
        </w:rPr>
        <w:t>建设迈向新台阶。启动农村公路</w:t>
      </w:r>
      <w:r>
        <w:rPr>
          <w:spacing w:val="-11"/>
          <w:lang w:eastAsia="zh-CN"/>
        </w:rPr>
        <w:t>“</w:t>
      </w:r>
      <w:r>
        <w:rPr>
          <w:spacing w:val="-11"/>
          <w:lang w:eastAsia="zh-CN"/>
        </w:rPr>
        <w:t>三年集中</w:t>
      </w:r>
      <w:r>
        <w:rPr>
          <w:spacing w:val="-4"/>
          <w:lang w:eastAsia="zh-CN"/>
        </w:rPr>
        <w:t>攻坚</w:t>
      </w:r>
      <w:r>
        <w:rPr>
          <w:spacing w:val="-4"/>
          <w:lang w:eastAsia="zh-CN"/>
        </w:rPr>
        <w:t>”</w:t>
      </w:r>
      <w:r>
        <w:rPr>
          <w:spacing w:val="-4"/>
          <w:lang w:eastAsia="zh-CN"/>
        </w:rPr>
        <w:t>专项行动，完成新改建农村公路</w:t>
      </w:r>
      <w:r>
        <w:rPr>
          <w:spacing w:val="-4"/>
          <w:lang w:eastAsia="zh-CN"/>
        </w:rPr>
        <w:t xml:space="preserve"> </w:t>
      </w:r>
      <w:r>
        <w:rPr>
          <w:lang w:eastAsia="zh-CN"/>
        </w:rPr>
        <w:t>1905</w:t>
      </w:r>
      <w:r>
        <w:rPr>
          <w:spacing w:val="-10"/>
          <w:lang w:eastAsia="zh-CN"/>
        </w:rPr>
        <w:t xml:space="preserve"> </w:t>
      </w:r>
      <w:r>
        <w:rPr>
          <w:spacing w:val="-10"/>
          <w:lang w:eastAsia="zh-CN"/>
        </w:rPr>
        <w:t>公里、养护大中修</w:t>
      </w:r>
    </w:p>
    <w:p w:rsidR="00965A88" w:rsidRDefault="00024341">
      <w:pPr>
        <w:pStyle w:val="a3"/>
        <w:spacing w:line="362" w:lineRule="auto"/>
        <w:ind w:right="266"/>
        <w:jc w:val="both"/>
        <w:rPr>
          <w:lang w:eastAsia="zh-CN"/>
        </w:rPr>
      </w:pPr>
      <w:r>
        <w:rPr>
          <w:spacing w:val="-24"/>
          <w:lang w:eastAsia="zh-CN"/>
        </w:rPr>
        <w:t>工程</w:t>
      </w:r>
      <w:r>
        <w:rPr>
          <w:spacing w:val="-24"/>
          <w:lang w:eastAsia="zh-CN"/>
        </w:rPr>
        <w:t xml:space="preserve"> </w:t>
      </w:r>
      <w:r>
        <w:rPr>
          <w:lang w:eastAsia="zh-CN"/>
        </w:rPr>
        <w:t>3889.9</w:t>
      </w:r>
      <w:r>
        <w:rPr>
          <w:spacing w:val="-18"/>
          <w:lang w:eastAsia="zh-CN"/>
        </w:rPr>
        <w:t xml:space="preserve"> </w:t>
      </w:r>
      <w:r>
        <w:rPr>
          <w:spacing w:val="-18"/>
          <w:lang w:eastAsia="zh-CN"/>
        </w:rPr>
        <w:t>公里、危桥整治</w:t>
      </w:r>
      <w:r>
        <w:rPr>
          <w:spacing w:val="-18"/>
          <w:lang w:eastAsia="zh-CN"/>
        </w:rPr>
        <w:t xml:space="preserve"> </w:t>
      </w:r>
      <w:r>
        <w:rPr>
          <w:lang w:eastAsia="zh-CN"/>
        </w:rPr>
        <w:t>170</w:t>
      </w:r>
      <w:r>
        <w:rPr>
          <w:spacing w:val="-10"/>
          <w:lang w:eastAsia="zh-CN"/>
        </w:rPr>
        <w:t xml:space="preserve"> </w:t>
      </w:r>
      <w:r>
        <w:rPr>
          <w:spacing w:val="-10"/>
          <w:lang w:eastAsia="zh-CN"/>
        </w:rPr>
        <w:t>座，均超额完成任务目标。第</w:t>
      </w:r>
      <w:r>
        <w:rPr>
          <w:spacing w:val="-7"/>
          <w:lang w:eastAsia="zh-CN"/>
        </w:rPr>
        <w:t>三批村级公路网化示范县建设任务全面完成，村级公路网化实现</w:t>
      </w:r>
      <w:r>
        <w:rPr>
          <w:spacing w:val="-12"/>
          <w:lang w:eastAsia="zh-CN"/>
        </w:rPr>
        <w:t>全市覆盖。东昌府区被交通运输部、农业农村部、国务院扶贫办</w:t>
      </w:r>
      <w:r>
        <w:rPr>
          <w:spacing w:val="-11"/>
          <w:w w:val="95"/>
          <w:lang w:eastAsia="zh-CN"/>
        </w:rPr>
        <w:t>评为</w:t>
      </w:r>
      <w:r>
        <w:rPr>
          <w:spacing w:val="-11"/>
          <w:w w:val="95"/>
          <w:lang w:eastAsia="zh-CN"/>
        </w:rPr>
        <w:t>“</w:t>
      </w:r>
      <w:r>
        <w:rPr>
          <w:spacing w:val="-11"/>
          <w:w w:val="95"/>
          <w:lang w:eastAsia="zh-CN"/>
        </w:rPr>
        <w:t>四好农村路</w:t>
      </w:r>
      <w:r>
        <w:rPr>
          <w:spacing w:val="-11"/>
          <w:w w:val="95"/>
          <w:lang w:eastAsia="zh-CN"/>
        </w:rPr>
        <w:t>”</w:t>
      </w:r>
      <w:r>
        <w:rPr>
          <w:spacing w:val="-11"/>
          <w:w w:val="95"/>
          <w:lang w:eastAsia="zh-CN"/>
        </w:rPr>
        <w:t>全国示范县。截至</w:t>
      </w:r>
      <w:r>
        <w:rPr>
          <w:spacing w:val="-11"/>
          <w:w w:val="95"/>
          <w:lang w:eastAsia="zh-CN"/>
        </w:rPr>
        <w:t>“</w:t>
      </w:r>
      <w:r>
        <w:rPr>
          <w:spacing w:val="-11"/>
          <w:w w:val="95"/>
          <w:lang w:eastAsia="zh-CN"/>
        </w:rPr>
        <w:t>十三五</w:t>
      </w:r>
      <w:r>
        <w:rPr>
          <w:spacing w:val="-11"/>
          <w:w w:val="95"/>
          <w:lang w:eastAsia="zh-CN"/>
        </w:rPr>
        <w:t>”</w:t>
      </w:r>
      <w:r>
        <w:rPr>
          <w:spacing w:val="-11"/>
          <w:w w:val="95"/>
          <w:lang w:eastAsia="zh-CN"/>
        </w:rPr>
        <w:t>末，全市基本</w:t>
      </w:r>
      <w:r>
        <w:rPr>
          <w:spacing w:val="-11"/>
          <w:w w:val="95"/>
          <w:lang w:eastAsia="zh-CN"/>
        </w:rPr>
        <w:t xml:space="preserve"> </w:t>
      </w:r>
      <w:r>
        <w:rPr>
          <w:spacing w:val="-11"/>
          <w:lang w:eastAsia="zh-CN"/>
        </w:rPr>
        <w:t>实现农村通户道路硬化。</w:t>
      </w:r>
    </w:p>
    <w:p w:rsidR="00965A88" w:rsidRDefault="00965A88">
      <w:pPr>
        <w:spacing w:line="362" w:lineRule="auto"/>
        <w:jc w:val="both"/>
        <w:rPr>
          <w:lang w:eastAsia="zh-CN"/>
        </w:rPr>
        <w:sectPr w:rsidR="00965A88">
          <w:pgSz w:w="11910" w:h="16840"/>
          <w:pgMar w:top="1580" w:right="1260" w:bottom="2060" w:left="1420" w:header="0" w:footer="1880" w:gutter="0"/>
          <w:cols w:space="720"/>
        </w:sectPr>
      </w:pPr>
    </w:p>
    <w:p w:rsidR="00965A88" w:rsidRDefault="00024341">
      <w:pPr>
        <w:pStyle w:val="a3"/>
        <w:spacing w:before="112"/>
        <w:ind w:left="753"/>
        <w:rPr>
          <w:lang w:eastAsia="zh-CN"/>
        </w:rPr>
      </w:pPr>
      <w:r>
        <w:rPr>
          <w:lang w:eastAsia="zh-CN"/>
        </w:rPr>
        <w:lastRenderedPageBreak/>
        <w:t>客货场站建设稳步推动。</w:t>
      </w:r>
      <w:r>
        <w:rPr>
          <w:lang w:eastAsia="zh-CN"/>
        </w:rPr>
        <w:t>“</w:t>
      </w:r>
      <w:r>
        <w:rPr>
          <w:lang w:eastAsia="zh-CN"/>
        </w:rPr>
        <w:t>十三五</w:t>
      </w:r>
      <w:r>
        <w:rPr>
          <w:lang w:eastAsia="zh-CN"/>
        </w:rPr>
        <w:t>”</w:t>
      </w:r>
      <w:r>
        <w:rPr>
          <w:lang w:eastAsia="zh-CN"/>
        </w:rPr>
        <w:t>期间，共建设客运站点</w:t>
      </w:r>
    </w:p>
    <w:p w:rsidR="00965A88" w:rsidRDefault="00024341">
      <w:pPr>
        <w:pStyle w:val="a3"/>
        <w:spacing w:before="209" w:line="362" w:lineRule="auto"/>
        <w:ind w:right="153"/>
        <w:jc w:val="both"/>
        <w:rPr>
          <w:lang w:eastAsia="zh-CN"/>
        </w:rPr>
      </w:pPr>
      <w:r>
        <w:rPr>
          <w:lang w:eastAsia="zh-CN"/>
        </w:rPr>
        <w:t>1174</w:t>
      </w:r>
      <w:r>
        <w:rPr>
          <w:lang w:eastAsia="zh-CN"/>
        </w:rPr>
        <w:t>个，农村客运公交化改造比例达到</w:t>
      </w:r>
      <w:r>
        <w:rPr>
          <w:lang w:eastAsia="zh-CN"/>
        </w:rPr>
        <w:t>85.1%</w:t>
      </w:r>
      <w:r>
        <w:rPr>
          <w:lang w:eastAsia="zh-CN"/>
        </w:rPr>
        <w:t>，高唐汽车站建设成为全省第一家</w:t>
      </w:r>
      <w:r>
        <w:rPr>
          <w:lang w:eastAsia="zh-CN"/>
        </w:rPr>
        <w:t>“</w:t>
      </w:r>
      <w:r>
        <w:rPr>
          <w:lang w:eastAsia="zh-CN"/>
        </w:rPr>
        <w:t>智慧车站</w:t>
      </w:r>
      <w:r>
        <w:rPr>
          <w:lang w:eastAsia="zh-CN"/>
        </w:rPr>
        <w:t>”</w:t>
      </w:r>
      <w:r>
        <w:rPr>
          <w:lang w:eastAsia="zh-CN"/>
        </w:rPr>
        <w:t>。截至</w:t>
      </w:r>
      <w:r>
        <w:rPr>
          <w:lang w:eastAsia="zh-CN"/>
        </w:rPr>
        <w:t>“</w:t>
      </w:r>
      <w:r>
        <w:rPr>
          <w:lang w:eastAsia="zh-CN"/>
        </w:rPr>
        <w:t>十三五</w:t>
      </w:r>
      <w:r>
        <w:rPr>
          <w:lang w:eastAsia="zh-CN"/>
        </w:rPr>
        <w:t>”</w:t>
      </w:r>
      <w:r>
        <w:rPr>
          <w:lang w:eastAsia="zh-CN"/>
        </w:rPr>
        <w:t>末，全市共有</w:t>
      </w:r>
      <w:r>
        <w:rPr>
          <w:lang w:eastAsia="zh-CN"/>
        </w:rPr>
        <w:t xml:space="preserve">15 </w:t>
      </w:r>
      <w:r>
        <w:rPr>
          <w:lang w:eastAsia="zh-CN"/>
        </w:rPr>
        <w:t>个三级及以上客运站和聊城交运集团千千佳物流有限责任公司货运站、聊城盖氏邦晔物流有限公司货运站等多家大型货运站。</w:t>
      </w:r>
    </w:p>
    <w:p w:rsidR="00965A88" w:rsidRDefault="00024341">
      <w:pPr>
        <w:pStyle w:val="a3"/>
        <w:spacing w:before="5"/>
        <w:ind w:left="753"/>
        <w:rPr>
          <w:lang w:eastAsia="zh-CN"/>
        </w:rPr>
      </w:pPr>
      <w:r>
        <w:rPr>
          <w:lang w:eastAsia="zh-CN"/>
        </w:rPr>
        <w:t>（二）城乡交通统筹发展，运输服务日益完善</w:t>
      </w:r>
    </w:p>
    <w:p w:rsidR="00965A88" w:rsidRDefault="00024341">
      <w:pPr>
        <w:pStyle w:val="a3"/>
        <w:spacing w:before="209" w:line="362" w:lineRule="auto"/>
        <w:ind w:right="153" w:firstLine="640"/>
        <w:rPr>
          <w:lang w:eastAsia="zh-CN"/>
        </w:rPr>
      </w:pPr>
      <w:r>
        <w:rPr>
          <w:spacing w:val="-10"/>
          <w:lang w:eastAsia="zh-CN"/>
        </w:rPr>
        <w:t>运输体系持续升级。截至</w:t>
      </w:r>
      <w:r>
        <w:rPr>
          <w:spacing w:val="-10"/>
          <w:lang w:eastAsia="zh-CN"/>
        </w:rPr>
        <w:t>“</w:t>
      </w:r>
      <w:r>
        <w:rPr>
          <w:spacing w:val="-10"/>
          <w:lang w:eastAsia="zh-CN"/>
        </w:rPr>
        <w:t>十三五</w:t>
      </w:r>
      <w:r>
        <w:rPr>
          <w:spacing w:val="-10"/>
          <w:lang w:eastAsia="zh-CN"/>
        </w:rPr>
        <w:t>”</w:t>
      </w:r>
      <w:r>
        <w:rPr>
          <w:spacing w:val="-10"/>
          <w:lang w:eastAsia="zh-CN"/>
        </w:rPr>
        <w:t>末，全市营业性运输车</w:t>
      </w:r>
      <w:r>
        <w:rPr>
          <w:spacing w:val="-28"/>
          <w:lang w:eastAsia="zh-CN"/>
        </w:rPr>
        <w:t>辆达到</w:t>
      </w:r>
      <w:r>
        <w:rPr>
          <w:spacing w:val="-28"/>
          <w:lang w:eastAsia="zh-CN"/>
        </w:rPr>
        <w:t xml:space="preserve"> </w:t>
      </w:r>
      <w:r>
        <w:rPr>
          <w:lang w:eastAsia="zh-CN"/>
        </w:rPr>
        <w:t>10.8</w:t>
      </w:r>
      <w:r>
        <w:rPr>
          <w:spacing w:val="-24"/>
          <w:lang w:eastAsia="zh-CN"/>
        </w:rPr>
        <w:t xml:space="preserve"> </w:t>
      </w:r>
      <w:r>
        <w:rPr>
          <w:spacing w:val="-24"/>
          <w:lang w:eastAsia="zh-CN"/>
        </w:rPr>
        <w:t>万辆，其中营业性货车</w:t>
      </w:r>
      <w:r>
        <w:rPr>
          <w:spacing w:val="-24"/>
          <w:lang w:eastAsia="zh-CN"/>
        </w:rPr>
        <w:t xml:space="preserve"> </w:t>
      </w:r>
      <w:r>
        <w:rPr>
          <w:lang w:eastAsia="zh-CN"/>
        </w:rPr>
        <w:t>10.7</w:t>
      </w:r>
      <w:r>
        <w:rPr>
          <w:spacing w:val="-28"/>
          <w:lang w:eastAsia="zh-CN"/>
        </w:rPr>
        <w:t xml:space="preserve"> </w:t>
      </w:r>
      <w:r>
        <w:rPr>
          <w:spacing w:val="-28"/>
          <w:lang w:eastAsia="zh-CN"/>
        </w:rPr>
        <w:t>万辆、营业性客车</w:t>
      </w:r>
      <w:r>
        <w:rPr>
          <w:spacing w:val="-28"/>
          <w:lang w:eastAsia="zh-CN"/>
        </w:rPr>
        <w:t xml:space="preserve"> </w:t>
      </w:r>
      <w:r>
        <w:rPr>
          <w:lang w:eastAsia="zh-CN"/>
        </w:rPr>
        <w:t xml:space="preserve">1011 </w:t>
      </w:r>
      <w:r>
        <w:rPr>
          <w:spacing w:val="-1"/>
          <w:lang w:eastAsia="zh-CN"/>
        </w:rPr>
        <w:t>辆。市区实现</w:t>
      </w:r>
      <w:r>
        <w:rPr>
          <w:spacing w:val="-1"/>
          <w:lang w:eastAsia="zh-CN"/>
        </w:rPr>
        <w:t>了扫码支付乘车、公共交通</w:t>
      </w:r>
      <w:r>
        <w:rPr>
          <w:spacing w:val="-1"/>
          <w:lang w:eastAsia="zh-CN"/>
        </w:rPr>
        <w:t>“</w:t>
      </w:r>
      <w:r>
        <w:rPr>
          <w:spacing w:val="-1"/>
          <w:lang w:eastAsia="zh-CN"/>
        </w:rPr>
        <w:t>一卡通</w:t>
      </w:r>
      <w:r>
        <w:rPr>
          <w:spacing w:val="-1"/>
          <w:lang w:eastAsia="zh-CN"/>
        </w:rPr>
        <w:t>”</w:t>
      </w:r>
      <w:r>
        <w:rPr>
          <w:spacing w:val="-1"/>
          <w:lang w:eastAsia="zh-CN"/>
        </w:rPr>
        <w:t>互联互通，</w:t>
      </w:r>
      <w:r>
        <w:rPr>
          <w:spacing w:val="-1"/>
          <w:lang w:eastAsia="zh-CN"/>
        </w:rPr>
        <w:t xml:space="preserve"> </w:t>
      </w:r>
      <w:r>
        <w:rPr>
          <w:spacing w:val="-10"/>
          <w:lang w:eastAsia="zh-CN"/>
        </w:rPr>
        <w:t>新辟茌平至济南、聊城至韩集等线路，全市建制村全部实现通客</w:t>
      </w:r>
      <w:r>
        <w:rPr>
          <w:spacing w:val="-15"/>
          <w:lang w:eastAsia="zh-CN"/>
        </w:rPr>
        <w:t>车。主城区现有公交线路</w:t>
      </w:r>
      <w:r>
        <w:rPr>
          <w:spacing w:val="-15"/>
          <w:lang w:eastAsia="zh-CN"/>
        </w:rPr>
        <w:t xml:space="preserve"> </w:t>
      </w:r>
      <w:r>
        <w:rPr>
          <w:lang w:eastAsia="zh-CN"/>
        </w:rPr>
        <w:t>51</w:t>
      </w:r>
      <w:r>
        <w:rPr>
          <w:spacing w:val="-18"/>
          <w:lang w:eastAsia="zh-CN"/>
        </w:rPr>
        <w:t xml:space="preserve"> </w:t>
      </w:r>
      <w:r>
        <w:rPr>
          <w:spacing w:val="-18"/>
          <w:lang w:eastAsia="zh-CN"/>
        </w:rPr>
        <w:t>条，线路总长度</w:t>
      </w:r>
      <w:r>
        <w:rPr>
          <w:spacing w:val="-18"/>
          <w:lang w:eastAsia="zh-CN"/>
        </w:rPr>
        <w:t xml:space="preserve"> </w:t>
      </w:r>
      <w:r>
        <w:rPr>
          <w:lang w:eastAsia="zh-CN"/>
        </w:rPr>
        <w:t>806.2</w:t>
      </w:r>
      <w:r>
        <w:rPr>
          <w:spacing w:val="-13"/>
          <w:lang w:eastAsia="zh-CN"/>
        </w:rPr>
        <w:t xml:space="preserve"> </w:t>
      </w:r>
      <w:r>
        <w:rPr>
          <w:spacing w:val="-13"/>
          <w:lang w:eastAsia="zh-CN"/>
        </w:rPr>
        <w:t>公里，公交</w:t>
      </w:r>
    </w:p>
    <w:p w:rsidR="00965A88" w:rsidRDefault="00024341">
      <w:pPr>
        <w:pStyle w:val="a3"/>
        <w:spacing w:before="6" w:line="362" w:lineRule="auto"/>
        <w:ind w:right="266"/>
        <w:rPr>
          <w:lang w:eastAsia="zh-CN"/>
        </w:rPr>
      </w:pPr>
      <w:r>
        <w:rPr>
          <w:spacing w:val="-17"/>
          <w:lang w:eastAsia="zh-CN"/>
        </w:rPr>
        <w:t>站点达到</w:t>
      </w:r>
      <w:r>
        <w:rPr>
          <w:spacing w:val="-17"/>
          <w:lang w:eastAsia="zh-CN"/>
        </w:rPr>
        <w:t xml:space="preserve"> </w:t>
      </w:r>
      <w:r>
        <w:rPr>
          <w:lang w:eastAsia="zh-CN"/>
        </w:rPr>
        <w:t>1524</w:t>
      </w:r>
      <w:r>
        <w:rPr>
          <w:spacing w:val="-22"/>
          <w:lang w:eastAsia="zh-CN"/>
        </w:rPr>
        <w:t xml:space="preserve"> </w:t>
      </w:r>
      <w:r>
        <w:rPr>
          <w:spacing w:val="-22"/>
          <w:lang w:eastAsia="zh-CN"/>
        </w:rPr>
        <w:t>个，拥有各类运营车辆</w:t>
      </w:r>
      <w:r>
        <w:rPr>
          <w:spacing w:val="-22"/>
          <w:lang w:eastAsia="zh-CN"/>
        </w:rPr>
        <w:t xml:space="preserve"> </w:t>
      </w:r>
      <w:r>
        <w:rPr>
          <w:lang w:eastAsia="zh-CN"/>
        </w:rPr>
        <w:t>1218</w:t>
      </w:r>
      <w:r>
        <w:rPr>
          <w:spacing w:val="-18"/>
          <w:lang w:eastAsia="zh-CN"/>
        </w:rPr>
        <w:t xml:space="preserve"> </w:t>
      </w:r>
      <w:r>
        <w:rPr>
          <w:spacing w:val="-18"/>
          <w:lang w:eastAsia="zh-CN"/>
        </w:rPr>
        <w:t>辆，公交车辆中新能</w:t>
      </w:r>
      <w:r>
        <w:rPr>
          <w:spacing w:val="-14"/>
          <w:lang w:eastAsia="zh-CN"/>
        </w:rPr>
        <w:t>源车占比为</w:t>
      </w:r>
      <w:r>
        <w:rPr>
          <w:spacing w:val="-14"/>
          <w:lang w:eastAsia="zh-CN"/>
        </w:rPr>
        <w:t xml:space="preserve"> </w:t>
      </w:r>
      <w:r>
        <w:rPr>
          <w:lang w:eastAsia="zh-CN"/>
        </w:rPr>
        <w:t>85.1</w:t>
      </w:r>
      <w:r>
        <w:rPr>
          <w:spacing w:val="-6"/>
          <w:lang w:eastAsia="zh-CN"/>
        </w:rPr>
        <w:t>%</w:t>
      </w:r>
      <w:r>
        <w:rPr>
          <w:spacing w:val="-6"/>
          <w:lang w:eastAsia="zh-CN"/>
        </w:rPr>
        <w:t>，清洁能源与新能源车合计占比</w:t>
      </w:r>
      <w:r>
        <w:rPr>
          <w:spacing w:val="-6"/>
          <w:lang w:eastAsia="zh-CN"/>
        </w:rPr>
        <w:t xml:space="preserve"> </w:t>
      </w:r>
      <w:r>
        <w:rPr>
          <w:lang w:eastAsia="zh-CN"/>
        </w:rPr>
        <w:t>100%</w:t>
      </w:r>
      <w:r>
        <w:rPr>
          <w:lang w:eastAsia="zh-CN"/>
        </w:rPr>
        <w:t>。</w:t>
      </w:r>
    </w:p>
    <w:p w:rsidR="00965A88" w:rsidRDefault="00024341">
      <w:pPr>
        <w:pStyle w:val="a3"/>
        <w:spacing w:line="362" w:lineRule="auto"/>
        <w:ind w:right="266" w:firstLine="640"/>
        <w:jc w:val="both"/>
        <w:rPr>
          <w:lang w:eastAsia="zh-CN"/>
        </w:rPr>
      </w:pPr>
      <w:r>
        <w:rPr>
          <w:spacing w:val="-10"/>
          <w:lang w:eastAsia="zh-CN"/>
        </w:rPr>
        <w:t>运输结构不断优化。冠县宝信物流铁路专用线建成使用，山</w:t>
      </w:r>
      <w:r>
        <w:rPr>
          <w:spacing w:val="-7"/>
          <w:lang w:eastAsia="zh-CN"/>
        </w:rPr>
        <w:t>东铁临物流铁路专用线等项目前期工作扎实开展。推动大宗货物</w:t>
      </w:r>
      <w:r>
        <w:rPr>
          <w:spacing w:val="-12"/>
          <w:lang w:eastAsia="zh-CN"/>
        </w:rPr>
        <w:t>运输</w:t>
      </w:r>
      <w:r>
        <w:rPr>
          <w:spacing w:val="-12"/>
          <w:lang w:eastAsia="zh-CN"/>
        </w:rPr>
        <w:t>“</w:t>
      </w:r>
      <w:r>
        <w:rPr>
          <w:spacing w:val="-12"/>
          <w:lang w:eastAsia="zh-CN"/>
        </w:rPr>
        <w:t>公转铁</w:t>
      </w:r>
      <w:r>
        <w:rPr>
          <w:spacing w:val="-12"/>
          <w:lang w:eastAsia="zh-CN"/>
        </w:rPr>
        <w:t>”</w:t>
      </w:r>
      <w:r>
        <w:rPr>
          <w:spacing w:val="-12"/>
          <w:lang w:eastAsia="zh-CN"/>
        </w:rPr>
        <w:t>和敞顶集装箱货运，铁路年组织货物到发能力明</w:t>
      </w:r>
      <w:r>
        <w:rPr>
          <w:lang w:eastAsia="zh-CN"/>
        </w:rPr>
        <w:t>显提高。</w:t>
      </w:r>
    </w:p>
    <w:p w:rsidR="00965A88" w:rsidRDefault="00024341">
      <w:pPr>
        <w:pStyle w:val="a3"/>
        <w:spacing w:before="5"/>
        <w:ind w:left="753"/>
        <w:rPr>
          <w:lang w:eastAsia="zh-CN"/>
        </w:rPr>
      </w:pPr>
      <w:r>
        <w:rPr>
          <w:lang w:eastAsia="zh-CN"/>
        </w:rPr>
        <w:t>（三）保障体系不断健全，行业治理快速升级</w:t>
      </w:r>
    </w:p>
    <w:p w:rsidR="00965A88" w:rsidRDefault="00024341">
      <w:pPr>
        <w:pStyle w:val="a3"/>
        <w:spacing w:before="209" w:line="362" w:lineRule="auto"/>
        <w:ind w:right="105" w:firstLine="640"/>
        <w:rPr>
          <w:lang w:eastAsia="zh-CN"/>
        </w:rPr>
      </w:pPr>
      <w:r>
        <w:rPr>
          <w:spacing w:val="-18"/>
          <w:lang w:eastAsia="zh-CN"/>
        </w:rPr>
        <w:t>公路管养共治格局基本形成。坚持以</w:t>
      </w:r>
      <w:r>
        <w:rPr>
          <w:spacing w:val="-18"/>
          <w:lang w:eastAsia="zh-CN"/>
        </w:rPr>
        <w:t>“</w:t>
      </w:r>
      <w:r>
        <w:rPr>
          <w:spacing w:val="-18"/>
          <w:lang w:eastAsia="zh-CN"/>
        </w:rPr>
        <w:t>路长制</w:t>
      </w:r>
      <w:r>
        <w:rPr>
          <w:spacing w:val="-18"/>
          <w:lang w:eastAsia="zh-CN"/>
        </w:rPr>
        <w:t>”</w:t>
      </w:r>
      <w:r>
        <w:rPr>
          <w:spacing w:val="-18"/>
          <w:lang w:eastAsia="zh-CN"/>
        </w:rPr>
        <w:t>工作为抓手，</w:t>
      </w:r>
      <w:r>
        <w:rPr>
          <w:spacing w:val="-18"/>
          <w:lang w:eastAsia="zh-CN"/>
        </w:rPr>
        <w:t xml:space="preserve"> </w:t>
      </w:r>
      <w:r>
        <w:rPr>
          <w:spacing w:val="-11"/>
          <w:lang w:eastAsia="zh-CN"/>
        </w:rPr>
        <w:t>整合资源，压实责任，强化措施，有效解决了私搭乱建、占路经</w:t>
      </w:r>
      <w:r>
        <w:rPr>
          <w:spacing w:val="-13"/>
          <w:lang w:eastAsia="zh-CN"/>
        </w:rPr>
        <w:t>营、绿化缺失、公路扬尘等问题，推进国省干线公路日常保洁市</w:t>
      </w:r>
    </w:p>
    <w:p w:rsidR="00965A88" w:rsidRDefault="00965A88">
      <w:pPr>
        <w:spacing w:line="362" w:lineRule="auto"/>
        <w:rPr>
          <w:lang w:eastAsia="zh-CN"/>
        </w:rPr>
        <w:sectPr w:rsidR="00965A88">
          <w:pgSz w:w="11910" w:h="16840"/>
          <w:pgMar w:top="1580" w:right="1260" w:bottom="2060" w:left="1420" w:header="0" w:footer="1880" w:gutter="0"/>
          <w:cols w:space="720"/>
        </w:sectPr>
      </w:pPr>
    </w:p>
    <w:p w:rsidR="00965A88" w:rsidRDefault="00024341">
      <w:pPr>
        <w:pStyle w:val="a3"/>
        <w:spacing w:before="112" w:line="362" w:lineRule="auto"/>
        <w:ind w:right="268"/>
        <w:jc w:val="both"/>
        <w:rPr>
          <w:lang w:eastAsia="zh-CN"/>
        </w:rPr>
      </w:pPr>
      <w:r>
        <w:rPr>
          <w:spacing w:val="-11"/>
          <w:lang w:eastAsia="zh-CN"/>
        </w:rPr>
        <w:lastRenderedPageBreak/>
        <w:t>场化全覆盖，公路扬尘实现了全路域实时监测并定期通报，</w:t>
      </w:r>
      <w:r>
        <w:rPr>
          <w:spacing w:val="-11"/>
          <w:lang w:eastAsia="zh-CN"/>
        </w:rPr>
        <w:t>“</w:t>
      </w:r>
      <w:r>
        <w:rPr>
          <w:spacing w:val="-11"/>
          <w:lang w:eastAsia="zh-CN"/>
        </w:rPr>
        <w:t>政</w:t>
      </w:r>
      <w:r>
        <w:rPr>
          <w:spacing w:val="-12"/>
          <w:lang w:eastAsia="zh-CN"/>
        </w:rPr>
        <w:t>府主导、部门协同、行业主抓、社会参与</w:t>
      </w:r>
      <w:r>
        <w:rPr>
          <w:spacing w:val="-12"/>
          <w:lang w:eastAsia="zh-CN"/>
        </w:rPr>
        <w:t>”</w:t>
      </w:r>
      <w:r>
        <w:rPr>
          <w:spacing w:val="-12"/>
          <w:lang w:eastAsia="zh-CN"/>
        </w:rPr>
        <w:t>的公路治理格局逐步</w:t>
      </w:r>
      <w:r>
        <w:rPr>
          <w:lang w:eastAsia="zh-CN"/>
        </w:rPr>
        <w:t>形成。</w:t>
      </w:r>
    </w:p>
    <w:p w:rsidR="00965A88" w:rsidRDefault="00024341">
      <w:pPr>
        <w:pStyle w:val="a3"/>
        <w:spacing w:before="3" w:line="362" w:lineRule="auto"/>
        <w:ind w:right="103" w:firstLine="640"/>
        <w:rPr>
          <w:lang w:eastAsia="zh-CN"/>
        </w:rPr>
      </w:pPr>
      <w:r>
        <w:rPr>
          <w:spacing w:val="-8"/>
          <w:lang w:eastAsia="zh-CN"/>
        </w:rPr>
        <w:t>行业秩序规范性加强。深入开展</w:t>
      </w:r>
      <w:r>
        <w:rPr>
          <w:spacing w:val="-8"/>
          <w:lang w:eastAsia="zh-CN"/>
        </w:rPr>
        <w:t>“</w:t>
      </w:r>
      <w:r>
        <w:rPr>
          <w:spacing w:val="-8"/>
          <w:lang w:eastAsia="zh-CN"/>
        </w:rPr>
        <w:t>平安交通</w:t>
      </w:r>
      <w:r>
        <w:rPr>
          <w:spacing w:val="-8"/>
          <w:lang w:eastAsia="zh-CN"/>
        </w:rPr>
        <w:t>”</w:t>
      </w:r>
      <w:r>
        <w:rPr>
          <w:spacing w:val="-8"/>
          <w:lang w:eastAsia="zh-CN"/>
        </w:rPr>
        <w:t>建设，扎实开</w:t>
      </w:r>
      <w:r>
        <w:rPr>
          <w:spacing w:val="-13"/>
          <w:lang w:eastAsia="zh-CN"/>
        </w:rPr>
        <w:t>展交通运输领域扫黑除恶专项斗争，压茬推进</w:t>
      </w:r>
      <w:r>
        <w:rPr>
          <w:spacing w:val="-13"/>
          <w:lang w:eastAsia="zh-CN"/>
        </w:rPr>
        <w:t>“</w:t>
      </w:r>
      <w:r>
        <w:rPr>
          <w:spacing w:val="-13"/>
          <w:lang w:eastAsia="zh-CN"/>
        </w:rPr>
        <w:t>大快严</w:t>
      </w:r>
      <w:r>
        <w:rPr>
          <w:spacing w:val="-13"/>
          <w:lang w:eastAsia="zh-CN"/>
        </w:rPr>
        <w:t>”</w:t>
      </w:r>
      <w:r>
        <w:rPr>
          <w:spacing w:val="-13"/>
          <w:lang w:eastAsia="zh-CN"/>
        </w:rPr>
        <w:t>等专项</w:t>
      </w:r>
      <w:r>
        <w:rPr>
          <w:spacing w:val="-12"/>
          <w:lang w:eastAsia="zh-CN"/>
        </w:rPr>
        <w:t>行动，持续强化安全生产标准化和</w:t>
      </w:r>
      <w:r>
        <w:rPr>
          <w:spacing w:val="-12"/>
          <w:lang w:eastAsia="zh-CN"/>
        </w:rPr>
        <w:t>“</w:t>
      </w:r>
      <w:r>
        <w:rPr>
          <w:spacing w:val="-12"/>
          <w:lang w:eastAsia="zh-CN"/>
        </w:rPr>
        <w:t>两个</w:t>
      </w:r>
      <w:r>
        <w:rPr>
          <w:spacing w:val="-12"/>
          <w:lang w:eastAsia="zh-CN"/>
        </w:rPr>
        <w:t>体系</w:t>
      </w:r>
      <w:r>
        <w:rPr>
          <w:spacing w:val="-12"/>
          <w:lang w:eastAsia="zh-CN"/>
        </w:rPr>
        <w:t>”</w:t>
      </w:r>
      <w:r>
        <w:rPr>
          <w:spacing w:val="-12"/>
          <w:lang w:eastAsia="zh-CN"/>
        </w:rPr>
        <w:t>建设。与公安等</w:t>
      </w:r>
      <w:r>
        <w:rPr>
          <w:spacing w:val="-15"/>
          <w:lang w:eastAsia="zh-CN"/>
        </w:rPr>
        <w:t>部门协作配合，多次联合开展</w:t>
      </w:r>
      <w:r>
        <w:rPr>
          <w:spacing w:val="-15"/>
          <w:lang w:eastAsia="zh-CN"/>
        </w:rPr>
        <w:t>“</w:t>
      </w:r>
      <w:r>
        <w:rPr>
          <w:spacing w:val="-15"/>
          <w:lang w:eastAsia="zh-CN"/>
        </w:rPr>
        <w:t>亮剑</w:t>
      </w:r>
      <w:r>
        <w:rPr>
          <w:spacing w:val="-15"/>
          <w:lang w:eastAsia="zh-CN"/>
        </w:rPr>
        <w:t>”</w:t>
      </w:r>
      <w:r>
        <w:rPr>
          <w:spacing w:val="-15"/>
          <w:lang w:eastAsia="zh-CN"/>
        </w:rPr>
        <w:t>行动，深入推进超限超载</w:t>
      </w:r>
      <w:r>
        <w:rPr>
          <w:spacing w:val="-14"/>
          <w:lang w:eastAsia="zh-CN"/>
        </w:rPr>
        <w:t>治理。强化公路扬尘治理、重型柴油营运货车管控等工作。推进</w:t>
      </w:r>
      <w:r>
        <w:rPr>
          <w:spacing w:val="-16"/>
          <w:lang w:eastAsia="zh-CN"/>
        </w:rPr>
        <w:t>出租汽车行业改革，出台《聊城市巡游出租汽车经营服务管理办</w:t>
      </w:r>
      <w:r>
        <w:rPr>
          <w:spacing w:val="-13"/>
          <w:lang w:eastAsia="zh-CN"/>
        </w:rPr>
        <w:t>法》</w:t>
      </w:r>
      <w:r>
        <w:rPr>
          <w:lang w:eastAsia="zh-CN"/>
        </w:rPr>
        <w:t>（</w:t>
      </w:r>
      <w:r>
        <w:rPr>
          <w:spacing w:val="-2"/>
          <w:lang w:eastAsia="zh-CN"/>
        </w:rPr>
        <w:t>市政府令〔</w:t>
      </w:r>
      <w:r>
        <w:rPr>
          <w:lang w:eastAsia="zh-CN"/>
        </w:rPr>
        <w:t>2018</w:t>
      </w:r>
      <w:r>
        <w:rPr>
          <w:spacing w:val="-5"/>
          <w:lang w:eastAsia="zh-CN"/>
        </w:rPr>
        <w:t>〕</w:t>
      </w:r>
      <w:r>
        <w:rPr>
          <w:lang w:eastAsia="zh-CN"/>
        </w:rPr>
        <w:t>33</w:t>
      </w:r>
      <w:r>
        <w:rPr>
          <w:spacing w:val="-42"/>
          <w:lang w:eastAsia="zh-CN"/>
        </w:rPr>
        <w:t xml:space="preserve"> </w:t>
      </w:r>
      <w:r>
        <w:rPr>
          <w:spacing w:val="-42"/>
          <w:lang w:eastAsia="zh-CN"/>
        </w:rPr>
        <w:t>号</w:t>
      </w:r>
      <w:r>
        <w:rPr>
          <w:spacing w:val="-5"/>
          <w:lang w:eastAsia="zh-CN"/>
        </w:rPr>
        <w:t>）。不断加强客运、货运、出租、</w:t>
      </w:r>
      <w:r>
        <w:rPr>
          <w:spacing w:val="-11"/>
          <w:lang w:eastAsia="zh-CN"/>
        </w:rPr>
        <w:t>驾培、维修及水上交通监管，运输市场秩序进一步规范。机构改革、综合行政执法改革有序推进。</w:t>
      </w:r>
    </w:p>
    <w:p w:rsidR="00965A88" w:rsidRDefault="00024341">
      <w:pPr>
        <w:pStyle w:val="a3"/>
        <w:spacing w:before="8"/>
        <w:ind w:left="753"/>
        <w:rPr>
          <w:rFonts w:ascii="黑体" w:eastAsia="黑体"/>
          <w:lang w:eastAsia="zh-CN"/>
        </w:rPr>
      </w:pPr>
      <w:r>
        <w:rPr>
          <w:rFonts w:ascii="黑体" w:eastAsia="黑体" w:hint="eastAsia"/>
          <w:lang w:eastAsia="zh-CN"/>
        </w:rPr>
        <w:t>二、总体要求</w:t>
      </w:r>
    </w:p>
    <w:p w:rsidR="00965A88" w:rsidRDefault="00024341">
      <w:pPr>
        <w:pStyle w:val="a3"/>
        <w:spacing w:before="209"/>
        <w:ind w:left="753"/>
        <w:rPr>
          <w:lang w:eastAsia="zh-CN"/>
        </w:rPr>
      </w:pPr>
      <w:r>
        <w:rPr>
          <w:lang w:eastAsia="zh-CN"/>
        </w:rPr>
        <w:t>（一）指导思想</w:t>
      </w:r>
    </w:p>
    <w:p w:rsidR="00965A88" w:rsidRDefault="00024341">
      <w:pPr>
        <w:pStyle w:val="a3"/>
        <w:spacing w:before="211" w:line="362" w:lineRule="auto"/>
        <w:ind w:right="268" w:firstLine="640"/>
        <w:jc w:val="both"/>
        <w:rPr>
          <w:lang w:eastAsia="zh-CN"/>
        </w:rPr>
      </w:pPr>
      <w:r>
        <w:rPr>
          <w:spacing w:val="-6"/>
          <w:lang w:eastAsia="zh-CN"/>
        </w:rPr>
        <w:t>坚持以习近平新时代中国特色社会主义思想为指导，全面贯</w:t>
      </w:r>
      <w:r>
        <w:rPr>
          <w:spacing w:val="-8"/>
          <w:lang w:eastAsia="zh-CN"/>
        </w:rPr>
        <w:t>彻党的十九大和十九届历次全会精神，锚定</w:t>
      </w:r>
      <w:r>
        <w:rPr>
          <w:spacing w:val="-8"/>
          <w:lang w:eastAsia="zh-CN"/>
        </w:rPr>
        <w:t>“</w:t>
      </w:r>
      <w:r>
        <w:rPr>
          <w:spacing w:val="-8"/>
          <w:lang w:eastAsia="zh-CN"/>
        </w:rPr>
        <w:t>走在前列、全面开</w:t>
      </w:r>
      <w:r>
        <w:rPr>
          <w:spacing w:val="-12"/>
          <w:lang w:eastAsia="zh-CN"/>
        </w:rPr>
        <w:t>创</w:t>
      </w:r>
      <w:r>
        <w:rPr>
          <w:spacing w:val="-12"/>
          <w:lang w:eastAsia="zh-CN"/>
        </w:rPr>
        <w:t>”“</w:t>
      </w:r>
      <w:r>
        <w:rPr>
          <w:spacing w:val="-12"/>
          <w:lang w:eastAsia="zh-CN"/>
        </w:rPr>
        <w:t>三个走在前</w:t>
      </w:r>
      <w:r>
        <w:rPr>
          <w:spacing w:val="-12"/>
          <w:lang w:eastAsia="zh-CN"/>
        </w:rPr>
        <w:t>”</w:t>
      </w:r>
      <w:r>
        <w:rPr>
          <w:spacing w:val="-12"/>
          <w:lang w:eastAsia="zh-CN"/>
        </w:rPr>
        <w:t>总遵循、总定位、总航标，全面落实习近平</w:t>
      </w:r>
      <w:r>
        <w:rPr>
          <w:spacing w:val="-8"/>
          <w:lang w:eastAsia="zh-CN"/>
        </w:rPr>
        <w:t>总书记对山东工作重要指示要求，立足新发展阶段，贯彻新发展</w:t>
      </w:r>
      <w:r>
        <w:rPr>
          <w:spacing w:val="-12"/>
          <w:lang w:eastAsia="zh-CN"/>
        </w:rPr>
        <w:t>理念，融入新发展格局，以推动高质量发展为主题，以满足人民</w:t>
      </w:r>
      <w:r>
        <w:rPr>
          <w:spacing w:val="-8"/>
          <w:lang w:eastAsia="zh-CN"/>
        </w:rPr>
        <w:t>日益增长的美好生活需要为根本目的，以加快建设</w:t>
      </w:r>
      <w:r>
        <w:rPr>
          <w:spacing w:val="-8"/>
          <w:lang w:eastAsia="zh-CN"/>
        </w:rPr>
        <w:t>“</w:t>
      </w:r>
      <w:r>
        <w:rPr>
          <w:spacing w:val="-8"/>
          <w:lang w:eastAsia="zh-CN"/>
        </w:rPr>
        <w:t>现代化、立</w:t>
      </w:r>
      <w:r>
        <w:rPr>
          <w:spacing w:val="-12"/>
          <w:lang w:eastAsia="zh-CN"/>
        </w:rPr>
        <w:t>体化、区域性综合交通枢纽城市</w:t>
      </w:r>
      <w:r>
        <w:rPr>
          <w:spacing w:val="-12"/>
          <w:lang w:eastAsia="zh-CN"/>
        </w:rPr>
        <w:t>”</w:t>
      </w:r>
      <w:r>
        <w:rPr>
          <w:spacing w:val="-12"/>
          <w:lang w:eastAsia="zh-CN"/>
        </w:rPr>
        <w:t>为方向，联系外通道，畅通内</w:t>
      </w:r>
    </w:p>
    <w:p w:rsidR="00965A88" w:rsidRDefault="00965A88">
      <w:pPr>
        <w:spacing w:line="362" w:lineRule="auto"/>
        <w:jc w:val="both"/>
        <w:rPr>
          <w:lang w:eastAsia="zh-CN"/>
        </w:rPr>
        <w:sectPr w:rsidR="00965A88">
          <w:pgSz w:w="11910" w:h="16840"/>
          <w:pgMar w:top="1580" w:right="1260" w:bottom="2060" w:left="1420" w:header="0" w:footer="1880" w:gutter="0"/>
          <w:cols w:space="720"/>
        </w:sectPr>
      </w:pPr>
    </w:p>
    <w:p w:rsidR="00965A88" w:rsidRDefault="00024341">
      <w:pPr>
        <w:pStyle w:val="a3"/>
        <w:spacing w:before="112" w:line="362" w:lineRule="auto"/>
        <w:ind w:right="153"/>
        <w:rPr>
          <w:lang w:eastAsia="zh-CN"/>
        </w:rPr>
      </w:pPr>
      <w:r>
        <w:rPr>
          <w:spacing w:val="-10"/>
          <w:lang w:eastAsia="zh-CN"/>
        </w:rPr>
        <w:lastRenderedPageBreak/>
        <w:t>循环，深度融入</w:t>
      </w:r>
      <w:r>
        <w:rPr>
          <w:spacing w:val="-10"/>
          <w:lang w:eastAsia="zh-CN"/>
        </w:rPr>
        <w:t>“</w:t>
      </w:r>
      <w:r>
        <w:rPr>
          <w:spacing w:val="-10"/>
          <w:lang w:eastAsia="zh-CN"/>
        </w:rPr>
        <w:t>黄河流域生态保护和高质量发展</w:t>
      </w:r>
      <w:r>
        <w:rPr>
          <w:spacing w:val="-10"/>
          <w:lang w:eastAsia="zh-CN"/>
        </w:rPr>
        <w:t>”“</w:t>
      </w:r>
      <w:r>
        <w:rPr>
          <w:spacing w:val="-10"/>
          <w:lang w:eastAsia="zh-CN"/>
        </w:rPr>
        <w:t>京津冀协</w:t>
      </w:r>
      <w:r>
        <w:rPr>
          <w:spacing w:val="-13"/>
          <w:lang w:eastAsia="zh-CN"/>
        </w:rPr>
        <w:t>同发展</w:t>
      </w:r>
      <w:r>
        <w:rPr>
          <w:spacing w:val="-13"/>
          <w:lang w:eastAsia="zh-CN"/>
        </w:rPr>
        <w:t>”“</w:t>
      </w:r>
      <w:r>
        <w:rPr>
          <w:spacing w:val="-13"/>
          <w:lang w:eastAsia="zh-CN"/>
        </w:rPr>
        <w:t>中原经济区</w:t>
      </w:r>
      <w:r>
        <w:rPr>
          <w:spacing w:val="-13"/>
          <w:lang w:eastAsia="zh-CN"/>
        </w:rPr>
        <w:t>”</w:t>
      </w:r>
      <w:r>
        <w:rPr>
          <w:spacing w:val="-13"/>
          <w:lang w:eastAsia="zh-CN"/>
        </w:rPr>
        <w:t>和</w:t>
      </w:r>
      <w:r>
        <w:rPr>
          <w:spacing w:val="-13"/>
          <w:lang w:eastAsia="zh-CN"/>
        </w:rPr>
        <w:t>“</w:t>
      </w:r>
      <w:r>
        <w:rPr>
          <w:spacing w:val="-13"/>
          <w:lang w:eastAsia="zh-CN"/>
        </w:rPr>
        <w:t>省会经济圈</w:t>
      </w:r>
      <w:r>
        <w:rPr>
          <w:spacing w:val="-13"/>
          <w:lang w:eastAsia="zh-CN"/>
        </w:rPr>
        <w:t>”</w:t>
      </w:r>
      <w:r>
        <w:rPr>
          <w:spacing w:val="-13"/>
          <w:lang w:eastAsia="zh-CN"/>
        </w:rPr>
        <w:t>发展战略，支撑聊城</w:t>
      </w:r>
      <w:r>
        <w:rPr>
          <w:spacing w:val="-14"/>
          <w:lang w:eastAsia="zh-CN"/>
        </w:rPr>
        <w:t>成为冀鲁豫三省交界区域性中心城市，打造东引、西拓、北融、</w:t>
      </w:r>
      <w:r>
        <w:rPr>
          <w:spacing w:val="-11"/>
          <w:lang w:eastAsia="zh-CN"/>
        </w:rPr>
        <w:t>南联</w:t>
      </w:r>
      <w:r>
        <w:rPr>
          <w:spacing w:val="-11"/>
          <w:lang w:eastAsia="zh-CN"/>
        </w:rPr>
        <w:t>“</w:t>
      </w:r>
      <w:r>
        <w:rPr>
          <w:spacing w:val="-11"/>
          <w:lang w:eastAsia="zh-CN"/>
        </w:rPr>
        <w:t>桥头堡</w:t>
      </w:r>
      <w:r>
        <w:rPr>
          <w:spacing w:val="-11"/>
          <w:lang w:eastAsia="zh-CN"/>
        </w:rPr>
        <w:t>”</w:t>
      </w:r>
      <w:r>
        <w:rPr>
          <w:spacing w:val="-11"/>
          <w:lang w:eastAsia="zh-CN"/>
        </w:rPr>
        <w:t>，当好山东省</w:t>
      </w:r>
      <w:r>
        <w:rPr>
          <w:spacing w:val="-11"/>
          <w:lang w:eastAsia="zh-CN"/>
        </w:rPr>
        <w:t>西大门，为我市</w:t>
      </w:r>
      <w:r>
        <w:rPr>
          <w:spacing w:val="-11"/>
          <w:lang w:eastAsia="zh-CN"/>
        </w:rPr>
        <w:t>“</w:t>
      </w:r>
      <w:r>
        <w:rPr>
          <w:spacing w:val="-11"/>
          <w:lang w:eastAsia="zh-CN"/>
        </w:rPr>
        <w:t>在鲁西大地率先崛起</w:t>
      </w:r>
      <w:r>
        <w:rPr>
          <w:spacing w:val="-11"/>
          <w:lang w:eastAsia="zh-CN"/>
        </w:rPr>
        <w:t>”</w:t>
      </w:r>
      <w:r>
        <w:rPr>
          <w:spacing w:val="-11"/>
          <w:lang w:eastAsia="zh-CN"/>
        </w:rPr>
        <w:t>提供强有力的支撑和保障。</w:t>
      </w:r>
    </w:p>
    <w:p w:rsidR="00965A88" w:rsidRDefault="00024341">
      <w:pPr>
        <w:pStyle w:val="a3"/>
        <w:spacing w:before="5"/>
        <w:ind w:left="753"/>
      </w:pPr>
      <w:r>
        <w:t>（二）基本原则</w:t>
      </w:r>
    </w:p>
    <w:p w:rsidR="00965A88" w:rsidRDefault="00024341">
      <w:pPr>
        <w:pStyle w:val="a4"/>
        <w:numPr>
          <w:ilvl w:val="0"/>
          <w:numId w:val="1"/>
        </w:numPr>
        <w:tabs>
          <w:tab w:val="left" w:pos="1076"/>
        </w:tabs>
        <w:spacing w:before="209"/>
        <w:rPr>
          <w:sz w:val="32"/>
        </w:rPr>
      </w:pPr>
      <w:r>
        <w:rPr>
          <w:sz w:val="32"/>
        </w:rPr>
        <w:t>强化引领，适度超前</w:t>
      </w:r>
    </w:p>
    <w:p w:rsidR="00965A88" w:rsidRDefault="00024341">
      <w:pPr>
        <w:pStyle w:val="a3"/>
        <w:spacing w:before="210" w:line="362" w:lineRule="auto"/>
        <w:ind w:right="263" w:firstLine="640"/>
        <w:jc w:val="both"/>
        <w:rPr>
          <w:lang w:eastAsia="zh-CN"/>
        </w:rPr>
      </w:pPr>
      <w:r>
        <w:rPr>
          <w:spacing w:val="-11"/>
          <w:lang w:eastAsia="zh-CN"/>
        </w:rPr>
        <w:t>准确把握</w:t>
      </w:r>
      <w:r>
        <w:rPr>
          <w:spacing w:val="-11"/>
          <w:lang w:eastAsia="zh-CN"/>
        </w:rPr>
        <w:t>“</w:t>
      </w:r>
      <w:r>
        <w:rPr>
          <w:spacing w:val="-11"/>
          <w:lang w:eastAsia="zh-CN"/>
        </w:rPr>
        <w:t>黄河流域生态保护和高质量发展</w:t>
      </w:r>
      <w:r>
        <w:rPr>
          <w:spacing w:val="-11"/>
          <w:lang w:eastAsia="zh-CN"/>
        </w:rPr>
        <w:t>”“</w:t>
      </w:r>
      <w:r>
        <w:rPr>
          <w:spacing w:val="-11"/>
          <w:lang w:eastAsia="zh-CN"/>
        </w:rPr>
        <w:t>京津冀协同</w:t>
      </w:r>
      <w:r>
        <w:rPr>
          <w:spacing w:val="-11"/>
          <w:w w:val="95"/>
          <w:lang w:eastAsia="zh-CN"/>
        </w:rPr>
        <w:t>发展</w:t>
      </w:r>
      <w:r>
        <w:rPr>
          <w:spacing w:val="-11"/>
          <w:w w:val="95"/>
          <w:lang w:eastAsia="zh-CN"/>
        </w:rPr>
        <w:t>”</w:t>
      </w:r>
      <w:r>
        <w:rPr>
          <w:spacing w:val="-11"/>
          <w:w w:val="95"/>
          <w:lang w:eastAsia="zh-CN"/>
        </w:rPr>
        <w:t>等重大国家战略，深度融入</w:t>
      </w:r>
      <w:r>
        <w:rPr>
          <w:spacing w:val="-11"/>
          <w:w w:val="95"/>
          <w:lang w:eastAsia="zh-CN"/>
        </w:rPr>
        <w:t>“</w:t>
      </w:r>
      <w:r>
        <w:rPr>
          <w:spacing w:val="-11"/>
          <w:w w:val="95"/>
          <w:lang w:eastAsia="zh-CN"/>
        </w:rPr>
        <w:t>省会经济圈</w:t>
      </w:r>
      <w:r>
        <w:rPr>
          <w:spacing w:val="-11"/>
          <w:w w:val="95"/>
          <w:lang w:eastAsia="zh-CN"/>
        </w:rPr>
        <w:t>”</w:t>
      </w:r>
      <w:r>
        <w:rPr>
          <w:spacing w:val="-11"/>
          <w:w w:val="95"/>
          <w:lang w:eastAsia="zh-CN"/>
        </w:rPr>
        <w:t>，对接</w:t>
      </w:r>
      <w:r>
        <w:rPr>
          <w:spacing w:val="-11"/>
          <w:w w:val="95"/>
          <w:lang w:eastAsia="zh-CN"/>
        </w:rPr>
        <w:t>“</w:t>
      </w:r>
      <w:r>
        <w:rPr>
          <w:spacing w:val="-11"/>
          <w:w w:val="95"/>
          <w:lang w:eastAsia="zh-CN"/>
        </w:rPr>
        <w:t>中原</w:t>
      </w:r>
      <w:r>
        <w:rPr>
          <w:spacing w:val="-11"/>
          <w:w w:val="95"/>
          <w:lang w:eastAsia="zh-CN"/>
        </w:rPr>
        <w:t xml:space="preserve"> </w:t>
      </w:r>
      <w:r>
        <w:rPr>
          <w:spacing w:val="-13"/>
          <w:lang w:eastAsia="zh-CN"/>
        </w:rPr>
        <w:t>经济区</w:t>
      </w:r>
      <w:r>
        <w:rPr>
          <w:spacing w:val="-13"/>
          <w:lang w:eastAsia="zh-CN"/>
        </w:rPr>
        <w:t>”</w:t>
      </w:r>
      <w:r>
        <w:rPr>
          <w:spacing w:val="-13"/>
          <w:lang w:eastAsia="zh-CN"/>
        </w:rPr>
        <w:t>，加快构建外联内畅、互联互通、立体多元、绿色智能</w:t>
      </w:r>
      <w:r>
        <w:rPr>
          <w:spacing w:val="-6"/>
          <w:lang w:eastAsia="zh-CN"/>
        </w:rPr>
        <w:t>的现代化高质量综合立体交通运输服务体系，有序推进交通基础</w:t>
      </w:r>
      <w:r>
        <w:rPr>
          <w:spacing w:val="-13"/>
          <w:lang w:eastAsia="zh-CN"/>
        </w:rPr>
        <w:t>设施建设，完善功能布局，强化薄弱环节，确保综合交通运输能力合理配置、适度超前，更好发挥交通先行官作用。</w:t>
      </w:r>
    </w:p>
    <w:p w:rsidR="00965A88" w:rsidRDefault="00024341">
      <w:pPr>
        <w:pStyle w:val="a4"/>
        <w:numPr>
          <w:ilvl w:val="0"/>
          <w:numId w:val="1"/>
        </w:numPr>
        <w:tabs>
          <w:tab w:val="left" w:pos="1076"/>
        </w:tabs>
        <w:spacing w:before="5"/>
        <w:rPr>
          <w:sz w:val="32"/>
        </w:rPr>
      </w:pPr>
      <w:r>
        <w:rPr>
          <w:sz w:val="32"/>
        </w:rPr>
        <w:t>因地制宜，突出重点</w:t>
      </w:r>
    </w:p>
    <w:p w:rsidR="00965A88" w:rsidRDefault="00024341">
      <w:pPr>
        <w:pStyle w:val="a3"/>
        <w:spacing w:before="212" w:line="362" w:lineRule="auto"/>
        <w:ind w:right="153" w:firstLine="640"/>
        <w:rPr>
          <w:lang w:eastAsia="zh-CN"/>
        </w:rPr>
      </w:pPr>
      <w:r>
        <w:rPr>
          <w:spacing w:val="-1"/>
          <w:lang w:eastAsia="zh-CN"/>
        </w:rPr>
        <w:t>推进交通运输高质量发展需要注重全面性和针对性的平衡。</w:t>
      </w:r>
      <w:r>
        <w:rPr>
          <w:spacing w:val="-8"/>
          <w:lang w:eastAsia="zh-CN"/>
        </w:rPr>
        <w:t>要围绕我市区位与发展基础，遵循建设东引、西拓、北融</w:t>
      </w:r>
      <w:r>
        <w:rPr>
          <w:spacing w:val="-8"/>
          <w:lang w:eastAsia="zh-CN"/>
        </w:rPr>
        <w:t>“</w:t>
      </w:r>
      <w:r>
        <w:rPr>
          <w:spacing w:val="-8"/>
          <w:lang w:eastAsia="zh-CN"/>
        </w:rPr>
        <w:t>桥头</w:t>
      </w:r>
      <w:r>
        <w:rPr>
          <w:spacing w:val="-11"/>
          <w:lang w:eastAsia="zh-CN"/>
        </w:rPr>
        <w:t>堡</w:t>
      </w:r>
      <w:r>
        <w:rPr>
          <w:spacing w:val="-11"/>
          <w:lang w:eastAsia="zh-CN"/>
        </w:rPr>
        <w:t>”</w:t>
      </w:r>
      <w:r>
        <w:rPr>
          <w:spacing w:val="-11"/>
          <w:lang w:eastAsia="zh-CN"/>
        </w:rPr>
        <w:t>的发展定位，坚持问题导向，突出重点领域，聚焦交通基础</w:t>
      </w:r>
      <w:r>
        <w:rPr>
          <w:spacing w:val="-14"/>
          <w:lang w:eastAsia="zh-CN"/>
        </w:rPr>
        <w:t>设施短板，着力加快高速铁路和高速公路的发展，强化对外快速通道建设，提升交通路网质量。</w:t>
      </w:r>
    </w:p>
    <w:p w:rsidR="00965A88" w:rsidRDefault="00024341">
      <w:pPr>
        <w:pStyle w:val="a4"/>
        <w:numPr>
          <w:ilvl w:val="0"/>
          <w:numId w:val="1"/>
        </w:numPr>
        <w:tabs>
          <w:tab w:val="left" w:pos="1076"/>
        </w:tabs>
        <w:rPr>
          <w:sz w:val="32"/>
        </w:rPr>
      </w:pPr>
      <w:r>
        <w:rPr>
          <w:sz w:val="32"/>
        </w:rPr>
        <w:t>人民满意、优质普惠</w:t>
      </w:r>
    </w:p>
    <w:p w:rsidR="00965A88" w:rsidRDefault="00024341">
      <w:pPr>
        <w:pStyle w:val="a3"/>
        <w:spacing w:before="212"/>
        <w:ind w:left="753"/>
        <w:rPr>
          <w:lang w:eastAsia="zh-CN"/>
        </w:rPr>
      </w:pPr>
      <w:r>
        <w:rPr>
          <w:lang w:eastAsia="zh-CN"/>
        </w:rPr>
        <w:t>坚持以人民为中心的发展理念，建设人民满意交通，打造高</w:t>
      </w:r>
    </w:p>
    <w:p w:rsidR="00965A88" w:rsidRDefault="00965A88">
      <w:pPr>
        <w:rPr>
          <w:lang w:eastAsia="zh-CN"/>
        </w:rPr>
        <w:sectPr w:rsidR="00965A88">
          <w:pgSz w:w="11910" w:h="16840"/>
          <w:pgMar w:top="1580" w:right="1260" w:bottom="2060" w:left="1420" w:header="0" w:footer="1880" w:gutter="0"/>
          <w:cols w:space="720"/>
        </w:sectPr>
      </w:pPr>
    </w:p>
    <w:p w:rsidR="00965A88" w:rsidRDefault="00024341">
      <w:pPr>
        <w:pStyle w:val="a3"/>
        <w:spacing w:before="112" w:line="362" w:lineRule="auto"/>
        <w:ind w:right="268"/>
        <w:jc w:val="both"/>
        <w:rPr>
          <w:lang w:eastAsia="zh-CN"/>
        </w:rPr>
      </w:pPr>
      <w:r>
        <w:rPr>
          <w:spacing w:val="-9"/>
          <w:lang w:eastAsia="zh-CN"/>
        </w:rPr>
        <w:lastRenderedPageBreak/>
        <w:t>效便捷的运输服务体系，满足群众高质量多样化出行需求，加快</w:t>
      </w:r>
      <w:r>
        <w:rPr>
          <w:spacing w:val="-8"/>
          <w:lang w:eastAsia="zh-CN"/>
        </w:rPr>
        <w:t>提升均等化服务水平和效率，重点引导农村客运公交化发展，加</w:t>
      </w:r>
      <w:r>
        <w:rPr>
          <w:lang w:eastAsia="zh-CN"/>
        </w:rPr>
        <w:t>快形成农村物流体系，提升服务品质，助推共同富裕。</w:t>
      </w:r>
    </w:p>
    <w:p w:rsidR="00965A88" w:rsidRDefault="00024341">
      <w:pPr>
        <w:pStyle w:val="a4"/>
        <w:numPr>
          <w:ilvl w:val="0"/>
          <w:numId w:val="1"/>
        </w:numPr>
        <w:tabs>
          <w:tab w:val="left" w:pos="1076"/>
        </w:tabs>
        <w:spacing w:before="3"/>
        <w:rPr>
          <w:sz w:val="32"/>
        </w:rPr>
      </w:pPr>
      <w:r>
        <w:rPr>
          <w:sz w:val="32"/>
        </w:rPr>
        <w:t>绿色安全，智慧创新</w:t>
      </w:r>
    </w:p>
    <w:p w:rsidR="00965A88" w:rsidRDefault="00024341">
      <w:pPr>
        <w:pStyle w:val="a3"/>
        <w:spacing w:before="209" w:line="362" w:lineRule="auto"/>
        <w:ind w:right="266" w:firstLine="640"/>
        <w:jc w:val="both"/>
        <w:rPr>
          <w:lang w:eastAsia="zh-CN"/>
        </w:rPr>
      </w:pPr>
      <w:r>
        <w:rPr>
          <w:spacing w:val="-7"/>
          <w:lang w:eastAsia="zh-CN"/>
        </w:rPr>
        <w:t>推进交通运输高质量发展</w:t>
      </w:r>
      <w:r>
        <w:rPr>
          <w:spacing w:val="-7"/>
          <w:lang w:eastAsia="zh-CN"/>
        </w:rPr>
        <w:t>需要注重绿色集约、安全可靠、智</w:t>
      </w:r>
      <w:r>
        <w:rPr>
          <w:spacing w:val="-11"/>
          <w:lang w:eastAsia="zh-CN"/>
        </w:rPr>
        <w:t>能先进的统筹发展。要注重土地资源的高效利用，强化交通建设</w:t>
      </w:r>
      <w:r>
        <w:rPr>
          <w:spacing w:val="-8"/>
          <w:lang w:eastAsia="zh-CN"/>
        </w:rPr>
        <w:t>和运输安全生产的红线意识和底线思维，提升交通运输本质安全</w:t>
      </w:r>
      <w:r>
        <w:rPr>
          <w:spacing w:val="-11"/>
          <w:lang w:eastAsia="zh-CN"/>
        </w:rPr>
        <w:t>水平。注重科技创新赋能交通发展，加强新一代通信技术、大数</w:t>
      </w:r>
      <w:r>
        <w:rPr>
          <w:lang w:eastAsia="zh-CN"/>
        </w:rPr>
        <w:t>据等运用。</w:t>
      </w:r>
    </w:p>
    <w:p w:rsidR="00965A88" w:rsidRDefault="00024341">
      <w:pPr>
        <w:pStyle w:val="a3"/>
        <w:spacing w:before="5"/>
        <w:ind w:left="753"/>
        <w:rPr>
          <w:lang w:eastAsia="zh-CN"/>
        </w:rPr>
      </w:pPr>
      <w:r>
        <w:rPr>
          <w:w w:val="95"/>
          <w:lang w:eastAsia="zh-CN"/>
        </w:rPr>
        <w:t>（三）发展思路</w:t>
      </w:r>
    </w:p>
    <w:p w:rsidR="00965A88" w:rsidRDefault="00024341">
      <w:pPr>
        <w:pStyle w:val="a3"/>
        <w:spacing w:before="209" w:line="362" w:lineRule="auto"/>
        <w:ind w:right="153" w:firstLine="640"/>
        <w:rPr>
          <w:lang w:eastAsia="zh-CN"/>
        </w:rPr>
      </w:pPr>
      <w:r>
        <w:rPr>
          <w:spacing w:val="-11"/>
          <w:lang w:eastAsia="zh-CN"/>
        </w:rPr>
        <w:t>“</w:t>
      </w:r>
      <w:r>
        <w:rPr>
          <w:spacing w:val="-11"/>
          <w:lang w:eastAsia="zh-CN"/>
        </w:rPr>
        <w:t>十四五</w:t>
      </w:r>
      <w:r>
        <w:rPr>
          <w:spacing w:val="-11"/>
          <w:lang w:eastAsia="zh-CN"/>
        </w:rPr>
        <w:t>”</w:t>
      </w:r>
      <w:r>
        <w:rPr>
          <w:spacing w:val="-11"/>
          <w:lang w:eastAsia="zh-CN"/>
        </w:rPr>
        <w:t>将是我市经济社会深化转型的关键五年，交通基</w:t>
      </w:r>
      <w:r>
        <w:rPr>
          <w:spacing w:val="-16"/>
          <w:lang w:eastAsia="zh-CN"/>
        </w:rPr>
        <w:t>础设施建设任务仍然较重，同时提质增效升级和高质量发展要求更加迫切，交通发展将呈现四大特征：一是基础设施持续增长，</w:t>
      </w:r>
      <w:r>
        <w:rPr>
          <w:spacing w:val="-16"/>
          <w:lang w:eastAsia="zh-CN"/>
        </w:rPr>
        <w:t xml:space="preserve"> </w:t>
      </w:r>
      <w:r>
        <w:rPr>
          <w:spacing w:val="-10"/>
          <w:lang w:eastAsia="zh-CN"/>
        </w:rPr>
        <w:t>补齐短板完善网络；二是由单一向网络化转变，建设综合立体交</w:t>
      </w:r>
      <w:r>
        <w:rPr>
          <w:spacing w:val="-12"/>
          <w:lang w:eastAsia="zh-CN"/>
        </w:rPr>
        <w:t>通网络；三是提增量和优存量并重，重配置转向重服务；四是技</w:t>
      </w:r>
      <w:r>
        <w:rPr>
          <w:spacing w:val="-15"/>
          <w:lang w:eastAsia="zh-CN"/>
        </w:rPr>
        <w:t>术模式全</w:t>
      </w:r>
      <w:r>
        <w:rPr>
          <w:spacing w:val="-15"/>
          <w:lang w:eastAsia="zh-CN"/>
        </w:rPr>
        <w:t>面创新，传统交通向新基建转型。因此，</w:t>
      </w:r>
      <w:r>
        <w:rPr>
          <w:spacing w:val="-15"/>
          <w:lang w:eastAsia="zh-CN"/>
        </w:rPr>
        <w:t>“</w:t>
      </w:r>
      <w:r>
        <w:rPr>
          <w:spacing w:val="-15"/>
          <w:lang w:eastAsia="zh-CN"/>
        </w:rPr>
        <w:t>十四五</w:t>
      </w:r>
      <w:r>
        <w:rPr>
          <w:spacing w:val="-15"/>
          <w:lang w:eastAsia="zh-CN"/>
        </w:rPr>
        <w:t>”</w:t>
      </w:r>
      <w:r>
        <w:rPr>
          <w:spacing w:val="-15"/>
          <w:lang w:eastAsia="zh-CN"/>
        </w:rPr>
        <w:t>时</w:t>
      </w:r>
      <w:r>
        <w:rPr>
          <w:spacing w:val="-18"/>
          <w:lang w:eastAsia="zh-CN"/>
        </w:rPr>
        <w:t>期我市综合交通运输发展将遵循</w:t>
      </w:r>
      <w:r>
        <w:rPr>
          <w:spacing w:val="-18"/>
          <w:lang w:eastAsia="zh-CN"/>
        </w:rPr>
        <w:t>“</w:t>
      </w:r>
      <w:r>
        <w:rPr>
          <w:spacing w:val="-18"/>
          <w:lang w:eastAsia="zh-CN"/>
        </w:rPr>
        <w:t>畅路网、优服务、提质量、重治理</w:t>
      </w:r>
      <w:r>
        <w:rPr>
          <w:spacing w:val="-18"/>
          <w:lang w:eastAsia="zh-CN"/>
        </w:rPr>
        <w:t>”</w:t>
      </w:r>
      <w:r>
        <w:rPr>
          <w:spacing w:val="-18"/>
          <w:lang w:eastAsia="zh-CN"/>
        </w:rPr>
        <w:t>的总体思路。</w:t>
      </w:r>
    </w:p>
    <w:p w:rsidR="00965A88" w:rsidRDefault="00024341">
      <w:pPr>
        <w:pStyle w:val="a3"/>
        <w:spacing w:before="8" w:line="362" w:lineRule="auto"/>
        <w:ind w:right="266" w:firstLine="640"/>
        <w:jc w:val="both"/>
        <w:rPr>
          <w:lang w:eastAsia="zh-CN"/>
        </w:rPr>
      </w:pPr>
      <w:r>
        <w:rPr>
          <w:spacing w:val="-12"/>
          <w:lang w:eastAsia="zh-CN"/>
        </w:rPr>
        <w:t>“</w:t>
      </w:r>
      <w:r>
        <w:rPr>
          <w:spacing w:val="-12"/>
          <w:lang w:eastAsia="zh-CN"/>
        </w:rPr>
        <w:t>畅路网</w:t>
      </w:r>
      <w:r>
        <w:rPr>
          <w:spacing w:val="-12"/>
          <w:lang w:eastAsia="zh-CN"/>
        </w:rPr>
        <w:t>”——</w:t>
      </w:r>
      <w:r>
        <w:rPr>
          <w:spacing w:val="-12"/>
          <w:lang w:eastAsia="zh-CN"/>
        </w:rPr>
        <w:t>构筑对外通道，完善网络布局。立足我市位</w:t>
      </w:r>
      <w:r>
        <w:rPr>
          <w:spacing w:val="-11"/>
          <w:lang w:eastAsia="zh-CN"/>
        </w:rPr>
        <w:t>于冀鲁豫三省交界，毗邻京津冀和中原城市群，是山东省的西大门的区位优势，通过构筑对外快速通道、完善路网布局、构建多</w:t>
      </w:r>
    </w:p>
    <w:p w:rsidR="00965A88" w:rsidRDefault="00965A88">
      <w:pPr>
        <w:spacing w:line="362" w:lineRule="auto"/>
        <w:jc w:val="both"/>
        <w:rPr>
          <w:lang w:eastAsia="zh-CN"/>
        </w:rPr>
        <w:sectPr w:rsidR="00965A88">
          <w:pgSz w:w="11910" w:h="16840"/>
          <w:pgMar w:top="1580" w:right="1260" w:bottom="2060" w:left="1420" w:header="0" w:footer="1880" w:gutter="0"/>
          <w:cols w:space="720"/>
        </w:sectPr>
      </w:pPr>
    </w:p>
    <w:p w:rsidR="00965A88" w:rsidRDefault="00024341">
      <w:pPr>
        <w:pStyle w:val="a3"/>
        <w:spacing w:before="112" w:line="362" w:lineRule="auto"/>
        <w:ind w:right="153"/>
        <w:rPr>
          <w:lang w:eastAsia="zh-CN"/>
        </w:rPr>
      </w:pPr>
      <w:r>
        <w:rPr>
          <w:lang w:eastAsia="zh-CN"/>
        </w:rPr>
        <w:lastRenderedPageBreak/>
        <w:t>层级综合枢纽，打造全域立体化、便捷化的综合立体交通路网，</w:t>
      </w:r>
      <w:r>
        <w:rPr>
          <w:lang w:eastAsia="zh-CN"/>
        </w:rPr>
        <w:t xml:space="preserve"> </w:t>
      </w:r>
      <w:r>
        <w:rPr>
          <w:lang w:eastAsia="zh-CN"/>
        </w:rPr>
        <w:t>着力建设区域重要交通枢纽城市。进一步强化与大通道的连接，</w:t>
      </w:r>
      <w:r>
        <w:rPr>
          <w:lang w:eastAsia="zh-CN"/>
        </w:rPr>
        <w:t xml:space="preserve"> </w:t>
      </w:r>
      <w:r>
        <w:rPr>
          <w:lang w:eastAsia="zh-CN"/>
        </w:rPr>
        <w:t>缩短对外时空距离，主动融入京津冀协同发展、中原经济区以及省会经济圈。</w:t>
      </w:r>
    </w:p>
    <w:p w:rsidR="00965A88" w:rsidRDefault="00024341">
      <w:pPr>
        <w:pStyle w:val="a3"/>
        <w:spacing w:before="3" w:line="362" w:lineRule="auto"/>
        <w:ind w:right="265" w:firstLine="640"/>
        <w:jc w:val="both"/>
        <w:rPr>
          <w:lang w:eastAsia="zh-CN"/>
        </w:rPr>
      </w:pPr>
      <w:r>
        <w:rPr>
          <w:spacing w:val="-12"/>
          <w:lang w:eastAsia="zh-CN"/>
        </w:rPr>
        <w:t>“</w:t>
      </w:r>
      <w:r>
        <w:rPr>
          <w:spacing w:val="-12"/>
          <w:lang w:eastAsia="zh-CN"/>
        </w:rPr>
        <w:t>优服务</w:t>
      </w:r>
      <w:r>
        <w:rPr>
          <w:spacing w:val="-12"/>
          <w:lang w:eastAsia="zh-CN"/>
        </w:rPr>
        <w:t>”——</w:t>
      </w:r>
      <w:r>
        <w:rPr>
          <w:spacing w:val="-12"/>
          <w:lang w:eastAsia="zh-CN"/>
        </w:rPr>
        <w:t>提升居民出行品质，提高货物运输效率。不</w:t>
      </w:r>
      <w:r>
        <w:rPr>
          <w:spacing w:val="-10"/>
          <w:lang w:eastAsia="zh-CN"/>
        </w:rPr>
        <w:t>断优化公交体系，提升城乡客运一体化水平；创新运输服务，培育交通融合发展新格局，提供个性化、高品质的客运服务；优化</w:t>
      </w:r>
      <w:r>
        <w:rPr>
          <w:lang w:eastAsia="zh-CN"/>
        </w:rPr>
        <w:t>运输结构，大力发展多式联运，推动物流降本增效；推动</w:t>
      </w:r>
      <w:r>
        <w:rPr>
          <w:lang w:eastAsia="zh-CN"/>
        </w:rPr>
        <w:t>“</w:t>
      </w:r>
      <w:r>
        <w:rPr>
          <w:lang w:eastAsia="zh-CN"/>
        </w:rPr>
        <w:t>县</w:t>
      </w:r>
      <w:r>
        <w:rPr>
          <w:lang w:eastAsia="zh-CN"/>
        </w:rPr>
        <w:t xml:space="preserve">- </w:t>
      </w:r>
      <w:r>
        <w:rPr>
          <w:lang w:eastAsia="zh-CN"/>
        </w:rPr>
        <w:t>乡</w:t>
      </w:r>
      <w:r>
        <w:rPr>
          <w:lang w:eastAsia="zh-CN"/>
        </w:rPr>
        <w:t>-</w:t>
      </w:r>
      <w:r>
        <w:rPr>
          <w:lang w:eastAsia="zh-CN"/>
        </w:rPr>
        <w:t>村</w:t>
      </w:r>
      <w:r>
        <w:rPr>
          <w:lang w:eastAsia="zh-CN"/>
        </w:rPr>
        <w:t>”</w:t>
      </w:r>
      <w:r>
        <w:rPr>
          <w:lang w:eastAsia="zh-CN"/>
        </w:rPr>
        <w:t>三级物流体系建设。</w:t>
      </w:r>
    </w:p>
    <w:p w:rsidR="00965A88" w:rsidRDefault="00024341">
      <w:pPr>
        <w:pStyle w:val="a3"/>
        <w:spacing w:before="5" w:line="362" w:lineRule="auto"/>
        <w:ind w:right="266" w:firstLine="640"/>
        <w:jc w:val="both"/>
        <w:rPr>
          <w:lang w:eastAsia="zh-CN"/>
        </w:rPr>
      </w:pPr>
      <w:r>
        <w:rPr>
          <w:spacing w:val="-12"/>
          <w:lang w:eastAsia="zh-CN"/>
        </w:rPr>
        <w:t>“</w:t>
      </w:r>
      <w:r>
        <w:rPr>
          <w:spacing w:val="-12"/>
          <w:lang w:eastAsia="zh-CN"/>
        </w:rPr>
        <w:t>提质量</w:t>
      </w:r>
      <w:r>
        <w:rPr>
          <w:spacing w:val="-12"/>
          <w:lang w:eastAsia="zh-CN"/>
        </w:rPr>
        <w:t>”——</w:t>
      </w:r>
      <w:r>
        <w:rPr>
          <w:spacing w:val="-12"/>
          <w:lang w:eastAsia="zh-CN"/>
        </w:rPr>
        <w:t>推进交通运输行业高质量发展。一是发展数字交通，通过加强交通大数据共享利用等途径，提高交通智慧化</w:t>
      </w:r>
      <w:r>
        <w:rPr>
          <w:spacing w:val="-11"/>
          <w:lang w:eastAsia="zh-CN"/>
        </w:rPr>
        <w:t>水平。二是打造绿色交通，通过优化能源结构、推广新能源和清</w:t>
      </w:r>
      <w:r>
        <w:rPr>
          <w:spacing w:val="-10"/>
          <w:lang w:eastAsia="zh-CN"/>
        </w:rPr>
        <w:t>洁能源载运工具，促进资源的节约利用。三是建设平安交通，通</w:t>
      </w:r>
      <w:r>
        <w:rPr>
          <w:spacing w:val="-11"/>
          <w:lang w:eastAsia="zh-CN"/>
        </w:rPr>
        <w:t>过实施安保工程、完善超限治理设施等途径，提</w:t>
      </w:r>
      <w:r>
        <w:rPr>
          <w:spacing w:val="-11"/>
          <w:lang w:eastAsia="zh-CN"/>
        </w:rPr>
        <w:t>高基础设施本质</w:t>
      </w:r>
      <w:r>
        <w:rPr>
          <w:lang w:eastAsia="zh-CN"/>
        </w:rPr>
        <w:t>安全，提升应急能力。</w:t>
      </w:r>
    </w:p>
    <w:p w:rsidR="00965A88" w:rsidRDefault="00024341">
      <w:pPr>
        <w:pStyle w:val="a3"/>
        <w:spacing w:before="5" w:line="362" w:lineRule="auto"/>
        <w:ind w:right="153" w:firstLine="640"/>
        <w:rPr>
          <w:lang w:eastAsia="zh-CN"/>
        </w:rPr>
      </w:pPr>
      <w:r>
        <w:rPr>
          <w:spacing w:val="-11"/>
          <w:lang w:eastAsia="zh-CN"/>
        </w:rPr>
        <w:t>“</w:t>
      </w:r>
      <w:r>
        <w:rPr>
          <w:spacing w:val="-11"/>
          <w:lang w:eastAsia="zh-CN"/>
        </w:rPr>
        <w:t>重治理</w:t>
      </w:r>
      <w:r>
        <w:rPr>
          <w:spacing w:val="-11"/>
          <w:lang w:eastAsia="zh-CN"/>
        </w:rPr>
        <w:t>”——</w:t>
      </w:r>
      <w:r>
        <w:rPr>
          <w:spacing w:val="-11"/>
          <w:lang w:eastAsia="zh-CN"/>
        </w:rPr>
        <w:t>提高交通行业现代化治理能力。大力推进行</w:t>
      </w:r>
      <w:r>
        <w:rPr>
          <w:spacing w:val="-16"/>
          <w:lang w:eastAsia="zh-CN"/>
        </w:rPr>
        <w:t>业治理体系和治理能力现代化，推动行业管理体制改革、公路管养体制改革，强化行业监管、市场治理、行政执法等工作力度，</w:t>
      </w:r>
      <w:r>
        <w:rPr>
          <w:spacing w:val="-16"/>
          <w:lang w:eastAsia="zh-CN"/>
        </w:rPr>
        <w:t xml:space="preserve"> </w:t>
      </w:r>
      <w:r>
        <w:rPr>
          <w:lang w:eastAsia="zh-CN"/>
        </w:rPr>
        <w:t>完善行业治理体系。</w:t>
      </w:r>
    </w:p>
    <w:p w:rsidR="00965A88" w:rsidRDefault="00024341">
      <w:pPr>
        <w:pStyle w:val="a3"/>
        <w:spacing w:before="3"/>
        <w:ind w:left="753"/>
      </w:pPr>
      <w:r>
        <w:rPr>
          <w:w w:val="95"/>
        </w:rPr>
        <w:t>（四）发展目标</w:t>
      </w:r>
    </w:p>
    <w:p w:rsidR="00965A88" w:rsidRDefault="00024341">
      <w:pPr>
        <w:pStyle w:val="a4"/>
        <w:numPr>
          <w:ilvl w:val="0"/>
          <w:numId w:val="17"/>
        </w:numPr>
        <w:tabs>
          <w:tab w:val="left" w:pos="1076"/>
        </w:tabs>
        <w:spacing w:before="212"/>
        <w:rPr>
          <w:sz w:val="32"/>
        </w:rPr>
      </w:pPr>
      <w:r>
        <w:rPr>
          <w:sz w:val="32"/>
        </w:rPr>
        <w:t>总体目标</w:t>
      </w:r>
    </w:p>
    <w:p w:rsidR="00965A88" w:rsidRDefault="00965A88">
      <w:pPr>
        <w:rPr>
          <w:sz w:val="32"/>
        </w:rPr>
        <w:sectPr w:rsidR="00965A88">
          <w:pgSz w:w="11910" w:h="16840"/>
          <w:pgMar w:top="1580" w:right="1260" w:bottom="2060" w:left="1420" w:header="0" w:footer="1880" w:gutter="0"/>
          <w:cols w:space="720"/>
        </w:sectPr>
      </w:pPr>
    </w:p>
    <w:p w:rsidR="00965A88" w:rsidRDefault="00024341">
      <w:pPr>
        <w:pStyle w:val="a3"/>
        <w:spacing w:before="112" w:line="362" w:lineRule="auto"/>
        <w:ind w:right="266" w:firstLine="640"/>
        <w:jc w:val="both"/>
        <w:rPr>
          <w:lang w:eastAsia="zh-CN"/>
        </w:rPr>
      </w:pPr>
      <w:r>
        <w:rPr>
          <w:spacing w:val="-12"/>
          <w:lang w:eastAsia="zh-CN"/>
        </w:rPr>
        <w:lastRenderedPageBreak/>
        <w:t>围绕</w:t>
      </w:r>
      <w:r>
        <w:rPr>
          <w:spacing w:val="-12"/>
          <w:lang w:eastAsia="zh-CN"/>
        </w:rPr>
        <w:t>“</w:t>
      </w:r>
      <w:r>
        <w:rPr>
          <w:spacing w:val="-5"/>
          <w:lang w:eastAsia="zh-CN"/>
        </w:rPr>
        <w:t>1235</w:t>
      </w:r>
      <w:r>
        <w:rPr>
          <w:spacing w:val="-9"/>
          <w:lang w:eastAsia="zh-CN"/>
        </w:rPr>
        <w:t>”</w:t>
      </w:r>
      <w:r>
        <w:rPr>
          <w:spacing w:val="-9"/>
          <w:lang w:eastAsia="zh-CN"/>
        </w:rPr>
        <w:t>发展目标，以交通先行推进</w:t>
      </w:r>
      <w:r>
        <w:rPr>
          <w:spacing w:val="-9"/>
          <w:lang w:eastAsia="zh-CN"/>
        </w:rPr>
        <w:t>“</w:t>
      </w:r>
      <w:r>
        <w:rPr>
          <w:spacing w:val="-9"/>
          <w:lang w:eastAsia="zh-CN"/>
        </w:rPr>
        <w:t>新时代兴聊十大</w:t>
      </w:r>
      <w:r>
        <w:rPr>
          <w:spacing w:val="-12"/>
          <w:lang w:eastAsia="zh-CN"/>
        </w:rPr>
        <w:t>工程</w:t>
      </w:r>
      <w:r>
        <w:rPr>
          <w:spacing w:val="-12"/>
          <w:lang w:eastAsia="zh-CN"/>
        </w:rPr>
        <w:t>”</w:t>
      </w:r>
      <w:r>
        <w:rPr>
          <w:spacing w:val="-12"/>
          <w:lang w:eastAsia="zh-CN"/>
        </w:rPr>
        <w:t>和</w:t>
      </w:r>
      <w:r>
        <w:rPr>
          <w:spacing w:val="-12"/>
          <w:lang w:eastAsia="zh-CN"/>
        </w:rPr>
        <w:t>“</w:t>
      </w:r>
      <w:r>
        <w:rPr>
          <w:spacing w:val="-12"/>
          <w:lang w:eastAsia="zh-CN"/>
        </w:rPr>
        <w:t>一心两轴两带</w:t>
      </w:r>
      <w:r>
        <w:rPr>
          <w:spacing w:val="-12"/>
          <w:lang w:eastAsia="zh-CN"/>
        </w:rPr>
        <w:t>”</w:t>
      </w:r>
      <w:r>
        <w:rPr>
          <w:spacing w:val="-12"/>
          <w:lang w:eastAsia="zh-CN"/>
        </w:rPr>
        <w:t>发展新格局，聊茌东都市区辐射带动</w:t>
      </w:r>
      <w:r>
        <w:rPr>
          <w:spacing w:val="-11"/>
          <w:lang w:eastAsia="zh-CN"/>
        </w:rPr>
        <w:t>周边区县能力进一步提升，初步建成省会经济圈交通次枢纽承载</w:t>
      </w:r>
      <w:r>
        <w:rPr>
          <w:spacing w:val="-16"/>
          <w:lang w:eastAsia="zh-CN"/>
        </w:rPr>
        <w:t>地。到</w:t>
      </w:r>
      <w:r>
        <w:rPr>
          <w:spacing w:val="-16"/>
          <w:lang w:eastAsia="zh-CN"/>
        </w:rPr>
        <w:t xml:space="preserve"> </w:t>
      </w:r>
      <w:r>
        <w:rPr>
          <w:lang w:eastAsia="zh-CN"/>
        </w:rPr>
        <w:t>2025</w:t>
      </w:r>
      <w:r>
        <w:rPr>
          <w:spacing w:val="-9"/>
          <w:lang w:eastAsia="zh-CN"/>
        </w:rPr>
        <w:t xml:space="preserve"> </w:t>
      </w:r>
      <w:r>
        <w:rPr>
          <w:spacing w:val="-9"/>
          <w:lang w:eastAsia="zh-CN"/>
        </w:rPr>
        <w:t>年，基本形成与我市经济社会、产业功能相匹配</w:t>
      </w:r>
      <w:r>
        <w:rPr>
          <w:spacing w:val="-9"/>
          <w:lang w:eastAsia="zh-CN"/>
        </w:rPr>
        <w:t>，</w:t>
      </w:r>
      <w:r>
        <w:rPr>
          <w:spacing w:val="-9"/>
          <w:lang w:eastAsia="zh-CN"/>
        </w:rPr>
        <w:t xml:space="preserve"> </w:t>
      </w:r>
      <w:r>
        <w:rPr>
          <w:spacing w:val="-8"/>
          <w:lang w:eastAsia="zh-CN"/>
        </w:rPr>
        <w:t>与空间布局和生态环境相适应，</w:t>
      </w:r>
      <w:r>
        <w:rPr>
          <w:spacing w:val="-8"/>
          <w:lang w:eastAsia="zh-CN"/>
        </w:rPr>
        <w:t>“</w:t>
      </w:r>
      <w:r>
        <w:rPr>
          <w:spacing w:val="-8"/>
          <w:lang w:eastAsia="zh-CN"/>
        </w:rPr>
        <w:t>安全、便捷、高效、智慧、绿</w:t>
      </w:r>
      <w:r>
        <w:rPr>
          <w:lang w:eastAsia="zh-CN"/>
        </w:rPr>
        <w:t>色</w:t>
      </w:r>
      <w:r>
        <w:rPr>
          <w:lang w:eastAsia="zh-CN"/>
        </w:rPr>
        <w:t>”</w:t>
      </w:r>
      <w:r>
        <w:rPr>
          <w:lang w:eastAsia="zh-CN"/>
        </w:rPr>
        <w:t>的现代综合交通运输体系。</w:t>
      </w:r>
    </w:p>
    <w:p w:rsidR="00965A88" w:rsidRDefault="00024341">
      <w:pPr>
        <w:pStyle w:val="a3"/>
        <w:spacing w:before="5" w:line="362" w:lineRule="auto"/>
        <w:ind w:right="266" w:firstLine="640"/>
        <w:rPr>
          <w:lang w:eastAsia="zh-CN"/>
        </w:rPr>
      </w:pPr>
      <w:r>
        <w:rPr>
          <w:spacing w:val="-27"/>
          <w:lang w:eastAsia="zh-CN"/>
        </w:rPr>
        <w:t>打造</w:t>
      </w:r>
      <w:r>
        <w:rPr>
          <w:spacing w:val="-27"/>
          <w:lang w:eastAsia="zh-CN"/>
        </w:rPr>
        <w:t xml:space="preserve"> </w:t>
      </w:r>
      <w:r>
        <w:rPr>
          <w:lang w:eastAsia="zh-CN"/>
        </w:rPr>
        <w:t>1</w:t>
      </w:r>
      <w:r>
        <w:rPr>
          <w:spacing w:val="-15"/>
          <w:lang w:eastAsia="zh-CN"/>
        </w:rPr>
        <w:t xml:space="preserve"> </w:t>
      </w:r>
      <w:r>
        <w:rPr>
          <w:spacing w:val="-15"/>
          <w:lang w:eastAsia="zh-CN"/>
        </w:rPr>
        <w:t>大枢纽</w:t>
      </w:r>
      <w:r>
        <w:rPr>
          <w:spacing w:val="-15"/>
          <w:lang w:eastAsia="zh-CN"/>
        </w:rPr>
        <w:t>——</w:t>
      </w:r>
      <w:r>
        <w:rPr>
          <w:spacing w:val="-15"/>
          <w:lang w:eastAsia="zh-CN"/>
        </w:rPr>
        <w:t>现代化、立体化、区域性综合交通枢纽城</w:t>
      </w:r>
      <w:r>
        <w:rPr>
          <w:lang w:eastAsia="zh-CN"/>
        </w:rPr>
        <w:t>市。</w:t>
      </w:r>
    </w:p>
    <w:p w:rsidR="00965A88" w:rsidRDefault="00024341">
      <w:pPr>
        <w:pStyle w:val="a3"/>
        <w:spacing w:before="3"/>
        <w:ind w:left="753"/>
        <w:rPr>
          <w:lang w:eastAsia="zh-CN"/>
        </w:rPr>
      </w:pPr>
      <w:r>
        <w:rPr>
          <w:lang w:eastAsia="zh-CN"/>
        </w:rPr>
        <w:t>实现</w:t>
      </w:r>
      <w:r>
        <w:rPr>
          <w:lang w:eastAsia="zh-CN"/>
        </w:rPr>
        <w:t xml:space="preserve"> 2 </w:t>
      </w:r>
      <w:r>
        <w:rPr>
          <w:lang w:eastAsia="zh-CN"/>
        </w:rPr>
        <w:t>大突破</w:t>
      </w:r>
      <w:r>
        <w:rPr>
          <w:lang w:eastAsia="zh-CN"/>
        </w:rPr>
        <w:t>——</w:t>
      </w:r>
      <w:r>
        <w:rPr>
          <w:lang w:eastAsia="zh-CN"/>
        </w:rPr>
        <w:t>高速铁路零突破和民用航空零突破。</w:t>
      </w:r>
    </w:p>
    <w:p w:rsidR="00965A88" w:rsidRDefault="00024341">
      <w:pPr>
        <w:pStyle w:val="a3"/>
        <w:spacing w:before="209" w:line="362" w:lineRule="auto"/>
        <w:ind w:right="105" w:firstLine="640"/>
        <w:jc w:val="both"/>
        <w:rPr>
          <w:lang w:eastAsia="zh-CN"/>
        </w:rPr>
      </w:pPr>
      <w:r>
        <w:rPr>
          <w:spacing w:val="-27"/>
          <w:lang w:eastAsia="zh-CN"/>
        </w:rPr>
        <w:t>建设</w:t>
      </w:r>
      <w:r>
        <w:rPr>
          <w:spacing w:val="-27"/>
          <w:lang w:eastAsia="zh-CN"/>
        </w:rPr>
        <w:t xml:space="preserve"> </w:t>
      </w:r>
      <w:r>
        <w:rPr>
          <w:lang w:eastAsia="zh-CN"/>
        </w:rPr>
        <w:t>3</w:t>
      </w:r>
      <w:r>
        <w:rPr>
          <w:spacing w:val="-17"/>
          <w:lang w:eastAsia="zh-CN"/>
        </w:rPr>
        <w:t xml:space="preserve"> </w:t>
      </w:r>
      <w:r>
        <w:rPr>
          <w:spacing w:val="-17"/>
          <w:lang w:eastAsia="zh-CN"/>
        </w:rPr>
        <w:t>大网络</w:t>
      </w:r>
      <w:r>
        <w:rPr>
          <w:spacing w:val="-17"/>
          <w:lang w:eastAsia="zh-CN"/>
        </w:rPr>
        <w:t>——</w:t>
      </w:r>
      <w:r>
        <w:rPr>
          <w:spacing w:val="-17"/>
          <w:lang w:eastAsia="zh-CN"/>
        </w:rPr>
        <w:t>建设快速交通网</w:t>
      </w:r>
      <w:r>
        <w:rPr>
          <w:lang w:eastAsia="zh-CN"/>
        </w:rPr>
        <w:t>（</w:t>
      </w:r>
      <w:r>
        <w:rPr>
          <w:spacing w:val="-21"/>
          <w:lang w:eastAsia="zh-CN"/>
        </w:rPr>
        <w:t>高铁、航空、高速公路、</w:t>
      </w:r>
      <w:r>
        <w:rPr>
          <w:lang w:eastAsia="zh-CN"/>
        </w:rPr>
        <w:t>综合枢纽）、骨干运输网（普通国道、普通省道、普通场站）、基础服务网（四好农村路、铁路专用线、邮政快递）。</w:t>
      </w:r>
    </w:p>
    <w:p w:rsidR="00965A88" w:rsidRDefault="00024341">
      <w:pPr>
        <w:pStyle w:val="a3"/>
        <w:spacing w:before="3" w:line="362" w:lineRule="auto"/>
        <w:ind w:right="266" w:firstLine="640"/>
        <w:jc w:val="both"/>
        <w:rPr>
          <w:lang w:eastAsia="zh-CN"/>
        </w:rPr>
      </w:pPr>
      <w:r>
        <w:rPr>
          <w:lang w:eastAsia="zh-CN"/>
        </w:rPr>
        <w:t>布局</w:t>
      </w:r>
      <w:r>
        <w:rPr>
          <w:spacing w:val="3"/>
          <w:lang w:eastAsia="zh-CN"/>
        </w:rPr>
        <w:t>5</w:t>
      </w:r>
      <w:r>
        <w:rPr>
          <w:lang w:eastAsia="zh-CN"/>
        </w:rPr>
        <w:t>大通道</w:t>
      </w:r>
      <w:r>
        <w:rPr>
          <w:lang w:eastAsia="zh-CN"/>
        </w:rPr>
        <w:t>——“</w:t>
      </w:r>
      <w:r>
        <w:rPr>
          <w:lang w:eastAsia="zh-CN"/>
        </w:rPr>
        <w:t>两纵三横</w:t>
      </w:r>
      <w:r>
        <w:rPr>
          <w:lang w:eastAsia="zh-CN"/>
        </w:rPr>
        <w:t>”</w:t>
      </w:r>
      <w:r>
        <w:rPr>
          <w:lang w:eastAsia="zh-CN"/>
        </w:rPr>
        <w:t>通道（京九通道、德</w:t>
      </w:r>
      <w:r>
        <w:rPr>
          <w:lang w:eastAsia="zh-CN"/>
        </w:rPr>
        <w:t>-</w:t>
      </w:r>
      <w:r>
        <w:rPr>
          <w:lang w:eastAsia="zh-CN"/>
        </w:rPr>
        <w:t>聊</w:t>
      </w:r>
      <w:r>
        <w:rPr>
          <w:lang w:eastAsia="zh-CN"/>
        </w:rPr>
        <w:t>-</w:t>
      </w:r>
      <w:r>
        <w:rPr>
          <w:lang w:eastAsia="zh-CN"/>
        </w:rPr>
        <w:t>单通道、济郑通道、鲁中</w:t>
      </w:r>
      <w:r>
        <w:rPr>
          <w:lang w:eastAsia="zh-CN"/>
        </w:rPr>
        <w:t>-</w:t>
      </w:r>
      <w:r>
        <w:rPr>
          <w:lang w:eastAsia="zh-CN"/>
        </w:rPr>
        <w:t>聊邯长通道、聊</w:t>
      </w:r>
      <w:r>
        <w:rPr>
          <w:lang w:eastAsia="zh-CN"/>
        </w:rPr>
        <w:t>-</w:t>
      </w:r>
      <w:r>
        <w:rPr>
          <w:lang w:eastAsia="zh-CN"/>
        </w:rPr>
        <w:t>济</w:t>
      </w:r>
      <w:r>
        <w:rPr>
          <w:lang w:eastAsia="zh-CN"/>
        </w:rPr>
        <w:t>-</w:t>
      </w:r>
      <w:r>
        <w:rPr>
          <w:lang w:eastAsia="zh-CN"/>
        </w:rPr>
        <w:t>青通道），共同形成</w:t>
      </w:r>
      <w:r>
        <w:rPr>
          <w:lang w:eastAsia="zh-CN"/>
        </w:rPr>
        <w:t>“</w:t>
      </w:r>
      <w:r>
        <w:rPr>
          <w:lang w:eastAsia="zh-CN"/>
        </w:rPr>
        <w:t>东引、西拓、北融、南联</w:t>
      </w:r>
      <w:r>
        <w:rPr>
          <w:lang w:eastAsia="zh-CN"/>
        </w:rPr>
        <w:t>”</w:t>
      </w:r>
      <w:r>
        <w:rPr>
          <w:lang w:eastAsia="zh-CN"/>
        </w:rPr>
        <w:t>的对外综合运输通道。</w:t>
      </w:r>
    </w:p>
    <w:p w:rsidR="00965A88" w:rsidRDefault="00024341">
      <w:pPr>
        <w:pStyle w:val="a4"/>
        <w:numPr>
          <w:ilvl w:val="0"/>
          <w:numId w:val="17"/>
        </w:numPr>
        <w:tabs>
          <w:tab w:val="left" w:pos="1076"/>
        </w:tabs>
        <w:rPr>
          <w:sz w:val="32"/>
        </w:rPr>
      </w:pPr>
      <w:r>
        <w:rPr>
          <w:sz w:val="32"/>
        </w:rPr>
        <w:t>具体目标</w:t>
      </w:r>
    </w:p>
    <w:p w:rsidR="00965A88" w:rsidRDefault="00024341">
      <w:pPr>
        <w:pStyle w:val="a4"/>
        <w:numPr>
          <w:ilvl w:val="0"/>
          <w:numId w:val="16"/>
        </w:numPr>
        <w:tabs>
          <w:tab w:val="left" w:pos="1556"/>
        </w:tabs>
        <w:spacing w:before="210"/>
        <w:rPr>
          <w:sz w:val="32"/>
          <w:lang w:eastAsia="zh-CN"/>
        </w:rPr>
      </w:pPr>
      <w:r>
        <w:rPr>
          <w:sz w:val="32"/>
          <w:lang w:eastAsia="zh-CN"/>
        </w:rPr>
        <w:t>对外综合交通骨架网更加完善</w:t>
      </w:r>
    </w:p>
    <w:p w:rsidR="00965A88" w:rsidRDefault="00024341">
      <w:pPr>
        <w:pStyle w:val="a3"/>
        <w:spacing w:before="211" w:line="362" w:lineRule="auto"/>
        <w:ind w:right="105" w:firstLine="640"/>
        <w:rPr>
          <w:lang w:eastAsia="zh-CN"/>
        </w:rPr>
      </w:pPr>
      <w:r>
        <w:rPr>
          <w:spacing w:val="-5"/>
          <w:lang w:eastAsia="zh-CN"/>
        </w:rPr>
        <w:t>建成和在建对外快速通道达到</w:t>
      </w:r>
      <w:r>
        <w:rPr>
          <w:spacing w:val="-5"/>
          <w:lang w:eastAsia="zh-CN"/>
        </w:rPr>
        <w:t xml:space="preserve"> </w:t>
      </w:r>
      <w:r>
        <w:rPr>
          <w:lang w:eastAsia="zh-CN"/>
        </w:rPr>
        <w:t>13</w:t>
      </w:r>
      <w:r>
        <w:rPr>
          <w:spacing w:val="-31"/>
          <w:lang w:eastAsia="zh-CN"/>
        </w:rPr>
        <w:t xml:space="preserve"> </w:t>
      </w:r>
      <w:r>
        <w:rPr>
          <w:spacing w:val="-31"/>
          <w:lang w:eastAsia="zh-CN"/>
        </w:rPr>
        <w:t>条</w:t>
      </w:r>
      <w:r>
        <w:rPr>
          <w:lang w:eastAsia="zh-CN"/>
        </w:rPr>
        <w:t>（高铁：济郑高铁、京</w:t>
      </w:r>
      <w:r>
        <w:rPr>
          <w:spacing w:val="-7"/>
          <w:lang w:eastAsia="zh-CN"/>
        </w:rPr>
        <w:t>雄商高铁、聊邯长高铁，高速：</w:t>
      </w:r>
      <w:r>
        <w:rPr>
          <w:spacing w:val="-7"/>
          <w:lang w:eastAsia="zh-CN"/>
        </w:rPr>
        <w:t>G20</w:t>
      </w:r>
      <w:r>
        <w:rPr>
          <w:spacing w:val="-21"/>
          <w:lang w:eastAsia="zh-CN"/>
        </w:rPr>
        <w:t xml:space="preserve"> </w:t>
      </w:r>
      <w:r>
        <w:rPr>
          <w:spacing w:val="-21"/>
          <w:lang w:eastAsia="zh-CN"/>
        </w:rPr>
        <w:t>青银高速、</w:t>
      </w:r>
      <w:r>
        <w:rPr>
          <w:lang w:eastAsia="zh-CN"/>
        </w:rPr>
        <w:t>G2516</w:t>
      </w:r>
      <w:r>
        <w:rPr>
          <w:spacing w:val="-15"/>
          <w:lang w:eastAsia="zh-CN"/>
        </w:rPr>
        <w:t xml:space="preserve"> </w:t>
      </w:r>
      <w:r>
        <w:rPr>
          <w:spacing w:val="-15"/>
          <w:lang w:eastAsia="zh-CN"/>
        </w:rPr>
        <w:t>东吕高速、</w:t>
      </w:r>
    </w:p>
    <w:p w:rsidR="00965A88" w:rsidRDefault="00024341">
      <w:pPr>
        <w:pStyle w:val="a3"/>
        <w:spacing w:line="364" w:lineRule="auto"/>
        <w:ind w:right="103" w:hanging="166"/>
        <w:jc w:val="center"/>
        <w:rPr>
          <w:lang w:eastAsia="zh-CN"/>
        </w:rPr>
      </w:pPr>
      <w:r>
        <w:rPr>
          <w:lang w:eastAsia="zh-CN"/>
        </w:rPr>
        <w:t>S1</w:t>
      </w:r>
      <w:r>
        <w:rPr>
          <w:spacing w:val="-13"/>
          <w:lang w:eastAsia="zh-CN"/>
        </w:rPr>
        <w:t xml:space="preserve"> </w:t>
      </w:r>
      <w:r>
        <w:rPr>
          <w:spacing w:val="-13"/>
          <w:lang w:eastAsia="zh-CN"/>
        </w:rPr>
        <w:t>济聊高速、</w:t>
      </w:r>
      <w:r>
        <w:rPr>
          <w:lang w:eastAsia="zh-CN"/>
        </w:rPr>
        <w:t>G22</w:t>
      </w:r>
      <w:r>
        <w:rPr>
          <w:spacing w:val="-13"/>
          <w:lang w:eastAsia="zh-CN"/>
        </w:rPr>
        <w:t xml:space="preserve"> </w:t>
      </w:r>
      <w:r>
        <w:rPr>
          <w:spacing w:val="-13"/>
          <w:lang w:eastAsia="zh-CN"/>
        </w:rPr>
        <w:t>青兰高速、</w:t>
      </w:r>
      <w:r>
        <w:rPr>
          <w:lang w:eastAsia="zh-CN"/>
        </w:rPr>
        <w:t>S28</w:t>
      </w:r>
      <w:r>
        <w:rPr>
          <w:spacing w:val="-13"/>
          <w:lang w:eastAsia="zh-CN"/>
        </w:rPr>
        <w:t xml:space="preserve"> </w:t>
      </w:r>
      <w:r>
        <w:rPr>
          <w:spacing w:val="-13"/>
          <w:lang w:eastAsia="zh-CN"/>
        </w:rPr>
        <w:t>莘南高速、</w:t>
      </w:r>
      <w:r>
        <w:rPr>
          <w:lang w:eastAsia="zh-CN"/>
        </w:rPr>
        <w:t>G0321</w:t>
      </w:r>
      <w:r>
        <w:rPr>
          <w:spacing w:val="-13"/>
          <w:lang w:eastAsia="zh-CN"/>
        </w:rPr>
        <w:t xml:space="preserve"> </w:t>
      </w:r>
      <w:r>
        <w:rPr>
          <w:spacing w:val="-13"/>
          <w:lang w:eastAsia="zh-CN"/>
        </w:rPr>
        <w:t>德上高速、</w:t>
      </w:r>
      <w:r>
        <w:rPr>
          <w:spacing w:val="2"/>
          <w:w w:val="99"/>
          <w:lang w:eastAsia="zh-CN"/>
        </w:rPr>
        <w:t>德</w:t>
      </w:r>
      <w:r>
        <w:rPr>
          <w:spacing w:val="-22"/>
          <w:w w:val="99"/>
          <w:lang w:eastAsia="zh-CN"/>
        </w:rPr>
        <w:t>郓高速、东阿至阳谷高速、济南至临清高速、济南至东阿高速</w:t>
      </w:r>
      <w:r>
        <w:rPr>
          <w:spacing w:val="-156"/>
          <w:w w:val="99"/>
          <w:lang w:eastAsia="zh-CN"/>
        </w:rPr>
        <w:t>）</w:t>
      </w:r>
      <w:r>
        <w:rPr>
          <w:spacing w:val="-13"/>
          <w:w w:val="99"/>
          <w:lang w:eastAsia="zh-CN"/>
        </w:rPr>
        <w:t>；</w:t>
      </w:r>
    </w:p>
    <w:p w:rsidR="00965A88" w:rsidRDefault="00965A88">
      <w:pPr>
        <w:spacing w:line="364" w:lineRule="auto"/>
        <w:jc w:val="center"/>
        <w:rPr>
          <w:lang w:eastAsia="zh-CN"/>
        </w:rPr>
        <w:sectPr w:rsidR="00965A88">
          <w:pgSz w:w="11910" w:h="16840"/>
          <w:pgMar w:top="1580" w:right="1260" w:bottom="2060" w:left="1420" w:header="0" w:footer="1880" w:gutter="0"/>
          <w:cols w:space="720"/>
        </w:sectPr>
      </w:pPr>
    </w:p>
    <w:p w:rsidR="00965A88" w:rsidRDefault="00024341">
      <w:pPr>
        <w:pStyle w:val="a3"/>
        <w:spacing w:before="112" w:line="362" w:lineRule="auto"/>
        <w:ind w:right="105"/>
        <w:rPr>
          <w:lang w:eastAsia="zh-CN"/>
        </w:rPr>
      </w:pPr>
      <w:r>
        <w:rPr>
          <w:spacing w:val="-27"/>
          <w:lang w:eastAsia="zh-CN"/>
        </w:rPr>
        <w:lastRenderedPageBreak/>
        <w:t>实现</w:t>
      </w:r>
      <w:r>
        <w:rPr>
          <w:spacing w:val="-27"/>
          <w:lang w:eastAsia="zh-CN"/>
        </w:rPr>
        <w:t xml:space="preserve"> </w:t>
      </w:r>
      <w:r>
        <w:rPr>
          <w:lang w:eastAsia="zh-CN"/>
        </w:rPr>
        <w:t>5</w:t>
      </w:r>
      <w:r>
        <w:rPr>
          <w:spacing w:val="-54"/>
          <w:lang w:eastAsia="zh-CN"/>
        </w:rPr>
        <w:t xml:space="preserve"> </w:t>
      </w:r>
      <w:r>
        <w:rPr>
          <w:spacing w:val="-54"/>
          <w:lang w:eastAsia="zh-CN"/>
        </w:rPr>
        <w:t>黄</w:t>
      </w:r>
      <w:r>
        <w:rPr>
          <w:spacing w:val="-54"/>
          <w:lang w:eastAsia="zh-CN"/>
        </w:rPr>
        <w:t xml:space="preserve"> </w:t>
      </w:r>
      <w:r>
        <w:rPr>
          <w:lang w:eastAsia="zh-CN"/>
        </w:rPr>
        <w:t>6</w:t>
      </w:r>
      <w:r>
        <w:rPr>
          <w:spacing w:val="-15"/>
          <w:lang w:eastAsia="zh-CN"/>
        </w:rPr>
        <w:t xml:space="preserve"> </w:t>
      </w:r>
      <w:r>
        <w:rPr>
          <w:spacing w:val="-15"/>
          <w:lang w:eastAsia="zh-CN"/>
        </w:rPr>
        <w:t>卫跨河通道</w:t>
      </w:r>
      <w:r>
        <w:rPr>
          <w:lang w:eastAsia="zh-CN"/>
        </w:rPr>
        <w:t>（平阴黄河大桥、青兰高速黄河特大桥、东阿至东平黄河公路大桥、聊泰铁路黄河公铁桥、</w:t>
      </w:r>
      <w:r>
        <w:rPr>
          <w:lang w:eastAsia="zh-CN"/>
        </w:rPr>
        <w:t>G105</w:t>
      </w:r>
      <w:r>
        <w:rPr>
          <w:spacing w:val="1"/>
          <w:lang w:eastAsia="zh-CN"/>
        </w:rPr>
        <w:t xml:space="preserve"> </w:t>
      </w:r>
      <w:r>
        <w:rPr>
          <w:spacing w:val="1"/>
          <w:lang w:eastAsia="zh-CN"/>
        </w:rPr>
        <w:t>东阿黄</w:t>
      </w:r>
      <w:r>
        <w:rPr>
          <w:spacing w:val="13"/>
          <w:lang w:eastAsia="zh-CN"/>
        </w:rPr>
        <w:t>河大桥和</w:t>
      </w:r>
      <w:r>
        <w:rPr>
          <w:lang w:eastAsia="zh-CN"/>
        </w:rPr>
        <w:t>G309</w:t>
      </w:r>
      <w:r>
        <w:rPr>
          <w:spacing w:val="-47"/>
          <w:lang w:eastAsia="zh-CN"/>
        </w:rPr>
        <w:t xml:space="preserve"> </w:t>
      </w:r>
      <w:r>
        <w:rPr>
          <w:spacing w:val="-47"/>
          <w:lang w:eastAsia="zh-CN"/>
        </w:rPr>
        <w:t>七一大桥、</w:t>
      </w:r>
      <w:r>
        <w:rPr>
          <w:lang w:eastAsia="zh-CN"/>
        </w:rPr>
        <w:t>S1</w:t>
      </w:r>
      <w:r>
        <w:rPr>
          <w:spacing w:val="-36"/>
          <w:lang w:eastAsia="zh-CN"/>
        </w:rPr>
        <w:t xml:space="preserve"> </w:t>
      </w:r>
      <w:r>
        <w:rPr>
          <w:spacing w:val="-36"/>
          <w:lang w:eastAsia="zh-CN"/>
        </w:rPr>
        <w:t>卫运河特大桥、</w:t>
      </w:r>
      <w:r>
        <w:rPr>
          <w:lang w:eastAsia="zh-CN"/>
        </w:rPr>
        <w:t>G514</w:t>
      </w:r>
      <w:r>
        <w:rPr>
          <w:spacing w:val="-47"/>
          <w:lang w:eastAsia="zh-CN"/>
        </w:rPr>
        <w:t xml:space="preserve"> </w:t>
      </w:r>
      <w:r>
        <w:rPr>
          <w:spacing w:val="-47"/>
          <w:lang w:eastAsia="zh-CN"/>
        </w:rPr>
        <w:t>临清大桥、</w:t>
      </w:r>
      <w:r>
        <w:rPr>
          <w:lang w:eastAsia="zh-CN"/>
        </w:rPr>
        <w:t xml:space="preserve">G2516 </w:t>
      </w:r>
      <w:r>
        <w:rPr>
          <w:spacing w:val="-21"/>
          <w:w w:val="99"/>
          <w:lang w:eastAsia="zh-CN"/>
        </w:rPr>
        <w:t>卫运河特大桥、</w:t>
      </w:r>
      <w:r>
        <w:rPr>
          <w:spacing w:val="-2"/>
          <w:w w:val="99"/>
          <w:lang w:eastAsia="zh-CN"/>
        </w:rPr>
        <w:t>S2</w:t>
      </w:r>
      <w:r>
        <w:rPr>
          <w:spacing w:val="1"/>
          <w:w w:val="99"/>
          <w:lang w:eastAsia="zh-CN"/>
        </w:rPr>
        <w:t>4</w:t>
      </w:r>
      <w:r>
        <w:rPr>
          <w:w w:val="99"/>
          <w:lang w:eastAsia="zh-CN"/>
        </w:rPr>
        <w:t>8</w:t>
      </w:r>
      <w:r>
        <w:rPr>
          <w:spacing w:val="-80"/>
          <w:lang w:eastAsia="zh-CN"/>
        </w:rPr>
        <w:t xml:space="preserve"> </w:t>
      </w:r>
      <w:r>
        <w:rPr>
          <w:spacing w:val="-16"/>
          <w:w w:val="99"/>
          <w:lang w:eastAsia="zh-CN"/>
        </w:rPr>
        <w:t>临观线卫运河大桥、</w:t>
      </w:r>
      <w:r>
        <w:rPr>
          <w:spacing w:val="1"/>
          <w:w w:val="99"/>
          <w:lang w:eastAsia="zh-CN"/>
        </w:rPr>
        <w:t>G</w:t>
      </w:r>
      <w:r>
        <w:rPr>
          <w:spacing w:val="-2"/>
          <w:w w:val="99"/>
          <w:lang w:eastAsia="zh-CN"/>
        </w:rPr>
        <w:t>1</w:t>
      </w:r>
      <w:r>
        <w:rPr>
          <w:spacing w:val="1"/>
          <w:w w:val="99"/>
          <w:lang w:eastAsia="zh-CN"/>
        </w:rPr>
        <w:t>0</w:t>
      </w:r>
      <w:r>
        <w:rPr>
          <w:w w:val="99"/>
          <w:lang w:eastAsia="zh-CN"/>
        </w:rPr>
        <w:t>6</w:t>
      </w:r>
      <w:r>
        <w:rPr>
          <w:spacing w:val="-80"/>
          <w:lang w:eastAsia="zh-CN"/>
        </w:rPr>
        <w:t xml:space="preserve"> </w:t>
      </w:r>
      <w:r>
        <w:rPr>
          <w:w w:val="99"/>
          <w:lang w:eastAsia="zh-CN"/>
        </w:rPr>
        <w:t>冠县卫运河大桥</w:t>
      </w:r>
      <w:r>
        <w:rPr>
          <w:spacing w:val="-147"/>
          <w:w w:val="99"/>
          <w:lang w:eastAsia="zh-CN"/>
        </w:rPr>
        <w:t>）</w:t>
      </w:r>
      <w:r>
        <w:rPr>
          <w:w w:val="99"/>
          <w:lang w:eastAsia="zh-CN"/>
        </w:rPr>
        <w:t>；</w:t>
      </w:r>
      <w:r>
        <w:rPr>
          <w:lang w:eastAsia="zh-CN"/>
        </w:rPr>
        <w:t>建设聊城机场。</w:t>
      </w:r>
    </w:p>
    <w:p w:rsidR="00965A88" w:rsidRDefault="00024341">
      <w:pPr>
        <w:pStyle w:val="a3"/>
        <w:spacing w:before="5" w:line="362" w:lineRule="auto"/>
        <w:ind w:right="105" w:firstLine="640"/>
        <w:jc w:val="both"/>
        <w:rPr>
          <w:lang w:eastAsia="zh-CN"/>
        </w:rPr>
      </w:pPr>
      <w:r>
        <w:rPr>
          <w:spacing w:val="-2"/>
          <w:lang w:eastAsia="zh-CN"/>
        </w:rPr>
        <w:t>基本形成</w:t>
      </w:r>
      <w:r>
        <w:rPr>
          <w:spacing w:val="-2"/>
          <w:lang w:eastAsia="zh-CN"/>
        </w:rPr>
        <w:t>“</w:t>
      </w:r>
      <w:r>
        <w:rPr>
          <w:lang w:eastAsia="zh-CN"/>
        </w:rPr>
        <w:t>5</w:t>
      </w:r>
      <w:r>
        <w:rPr>
          <w:spacing w:val="-46"/>
          <w:lang w:eastAsia="zh-CN"/>
        </w:rPr>
        <w:t xml:space="preserve"> </w:t>
      </w:r>
      <w:r>
        <w:rPr>
          <w:spacing w:val="-46"/>
          <w:lang w:eastAsia="zh-CN"/>
        </w:rPr>
        <w:t>轨</w:t>
      </w:r>
      <w:r>
        <w:rPr>
          <w:lang w:eastAsia="zh-CN"/>
        </w:rPr>
        <w:t>（</w:t>
      </w:r>
      <w:r>
        <w:rPr>
          <w:spacing w:val="-4"/>
          <w:lang w:eastAsia="zh-CN"/>
        </w:rPr>
        <w:t>京九铁路、邯济铁路、济郑高铁、京雄商高铁、聊泰铁路）</w:t>
      </w:r>
      <w:r>
        <w:rPr>
          <w:spacing w:val="-4"/>
          <w:lang w:eastAsia="zh-CN"/>
        </w:rPr>
        <w:t>10</w:t>
      </w:r>
      <w:r>
        <w:rPr>
          <w:spacing w:val="-20"/>
          <w:lang w:eastAsia="zh-CN"/>
        </w:rPr>
        <w:t xml:space="preserve"> </w:t>
      </w:r>
      <w:r>
        <w:rPr>
          <w:spacing w:val="-20"/>
          <w:lang w:eastAsia="zh-CN"/>
        </w:rPr>
        <w:t>高</w:t>
      </w:r>
      <w:r>
        <w:rPr>
          <w:lang w:eastAsia="zh-CN"/>
        </w:rPr>
        <w:t>（</w:t>
      </w:r>
      <w:r>
        <w:rPr>
          <w:lang w:eastAsia="zh-CN"/>
        </w:rPr>
        <w:t>G20</w:t>
      </w:r>
      <w:r>
        <w:rPr>
          <w:spacing w:val="-8"/>
          <w:lang w:eastAsia="zh-CN"/>
        </w:rPr>
        <w:t xml:space="preserve"> </w:t>
      </w:r>
      <w:r>
        <w:rPr>
          <w:spacing w:val="-8"/>
          <w:lang w:eastAsia="zh-CN"/>
        </w:rPr>
        <w:t>青银高速、</w:t>
      </w:r>
      <w:r>
        <w:rPr>
          <w:lang w:eastAsia="zh-CN"/>
        </w:rPr>
        <w:t>G22</w:t>
      </w:r>
      <w:r>
        <w:rPr>
          <w:spacing w:val="-8"/>
          <w:lang w:eastAsia="zh-CN"/>
        </w:rPr>
        <w:t xml:space="preserve"> </w:t>
      </w:r>
      <w:r>
        <w:rPr>
          <w:spacing w:val="-8"/>
          <w:lang w:eastAsia="zh-CN"/>
        </w:rPr>
        <w:t>青兰高速、</w:t>
      </w:r>
      <w:r>
        <w:rPr>
          <w:lang w:eastAsia="zh-CN"/>
        </w:rPr>
        <w:t xml:space="preserve">G2516 </w:t>
      </w:r>
      <w:r>
        <w:rPr>
          <w:lang w:eastAsia="zh-CN"/>
        </w:rPr>
        <w:t>东吕高速、</w:t>
      </w:r>
      <w:r>
        <w:rPr>
          <w:lang w:eastAsia="zh-CN"/>
        </w:rPr>
        <w:t>G0321</w:t>
      </w:r>
      <w:r>
        <w:rPr>
          <w:spacing w:val="-8"/>
          <w:lang w:eastAsia="zh-CN"/>
        </w:rPr>
        <w:t xml:space="preserve"> </w:t>
      </w:r>
      <w:r>
        <w:rPr>
          <w:spacing w:val="-8"/>
          <w:lang w:eastAsia="zh-CN"/>
        </w:rPr>
        <w:t>德上高速、</w:t>
      </w:r>
      <w:r>
        <w:rPr>
          <w:lang w:eastAsia="zh-CN"/>
        </w:rPr>
        <w:t>S1</w:t>
      </w:r>
      <w:r>
        <w:rPr>
          <w:spacing w:val="-8"/>
          <w:lang w:eastAsia="zh-CN"/>
        </w:rPr>
        <w:t xml:space="preserve"> </w:t>
      </w:r>
      <w:r>
        <w:rPr>
          <w:spacing w:val="-8"/>
          <w:lang w:eastAsia="zh-CN"/>
        </w:rPr>
        <w:t>济聊高速、</w:t>
      </w:r>
      <w:r>
        <w:rPr>
          <w:lang w:eastAsia="zh-CN"/>
        </w:rPr>
        <w:t>S28</w:t>
      </w:r>
      <w:r>
        <w:rPr>
          <w:spacing w:val="-8"/>
          <w:lang w:eastAsia="zh-CN"/>
        </w:rPr>
        <w:t xml:space="preserve"> </w:t>
      </w:r>
      <w:r>
        <w:rPr>
          <w:spacing w:val="-8"/>
          <w:lang w:eastAsia="zh-CN"/>
        </w:rPr>
        <w:t>莘南高速、</w:t>
      </w:r>
      <w:r>
        <w:rPr>
          <w:lang w:eastAsia="zh-CN"/>
        </w:rPr>
        <w:t xml:space="preserve">S37 </w:t>
      </w:r>
      <w:r>
        <w:rPr>
          <w:spacing w:val="-19"/>
          <w:lang w:eastAsia="zh-CN"/>
        </w:rPr>
        <w:t>高东高速、济南至临清高速、济南至东阿</w:t>
      </w:r>
      <w:r>
        <w:rPr>
          <w:spacing w:val="-19"/>
          <w:lang w:eastAsia="zh-CN"/>
        </w:rPr>
        <w:t>高速、东阿至阳谷高速</w:t>
      </w:r>
      <w:r>
        <w:rPr>
          <w:spacing w:val="-13"/>
          <w:lang w:eastAsia="zh-CN"/>
        </w:rPr>
        <w:t>）</w:t>
      </w:r>
    </w:p>
    <w:p w:rsidR="00965A88" w:rsidRDefault="00024341">
      <w:pPr>
        <w:pStyle w:val="a3"/>
        <w:spacing w:before="3" w:line="362" w:lineRule="auto"/>
        <w:ind w:right="266"/>
        <w:rPr>
          <w:lang w:eastAsia="zh-CN"/>
        </w:rPr>
      </w:pPr>
      <w:r>
        <w:rPr>
          <w:lang w:eastAsia="zh-CN"/>
        </w:rPr>
        <w:t>17</w:t>
      </w:r>
      <w:r>
        <w:rPr>
          <w:spacing w:val="-55"/>
          <w:lang w:eastAsia="zh-CN"/>
        </w:rPr>
        <w:t xml:space="preserve"> </w:t>
      </w:r>
      <w:r>
        <w:rPr>
          <w:spacing w:val="-55"/>
          <w:lang w:eastAsia="zh-CN"/>
        </w:rPr>
        <w:t>线</w:t>
      </w:r>
      <w:r>
        <w:rPr>
          <w:lang w:eastAsia="zh-CN"/>
        </w:rPr>
        <w:t>（</w:t>
      </w:r>
      <w:r>
        <w:rPr>
          <w:lang w:eastAsia="zh-CN"/>
        </w:rPr>
        <w:t>17</w:t>
      </w:r>
      <w:r>
        <w:rPr>
          <w:spacing w:val="-10"/>
          <w:lang w:eastAsia="zh-CN"/>
        </w:rPr>
        <w:t xml:space="preserve"> </w:t>
      </w:r>
      <w:r>
        <w:rPr>
          <w:spacing w:val="-10"/>
          <w:lang w:eastAsia="zh-CN"/>
        </w:rPr>
        <w:t>条普通国省干线公路</w:t>
      </w:r>
      <w:r>
        <w:rPr>
          <w:spacing w:val="-14"/>
          <w:lang w:eastAsia="zh-CN"/>
        </w:rPr>
        <w:t>）</w:t>
      </w:r>
      <w:r>
        <w:rPr>
          <w:spacing w:val="-14"/>
          <w:lang w:eastAsia="zh-CN"/>
        </w:rPr>
        <w:t>1</w:t>
      </w:r>
      <w:r>
        <w:rPr>
          <w:spacing w:val="-55"/>
          <w:lang w:eastAsia="zh-CN"/>
        </w:rPr>
        <w:t xml:space="preserve"> </w:t>
      </w:r>
      <w:r>
        <w:rPr>
          <w:spacing w:val="-55"/>
          <w:lang w:eastAsia="zh-CN"/>
        </w:rPr>
        <w:t>航</w:t>
      </w:r>
      <w:r>
        <w:rPr>
          <w:lang w:eastAsia="zh-CN"/>
        </w:rPr>
        <w:t>（</w:t>
      </w:r>
      <w:r>
        <w:rPr>
          <w:lang w:eastAsia="zh-CN"/>
        </w:rPr>
        <w:t>1</w:t>
      </w:r>
      <w:r>
        <w:rPr>
          <w:spacing w:val="-17"/>
          <w:lang w:eastAsia="zh-CN"/>
        </w:rPr>
        <w:t xml:space="preserve"> </w:t>
      </w:r>
      <w:r>
        <w:rPr>
          <w:spacing w:val="-17"/>
          <w:lang w:eastAsia="zh-CN"/>
        </w:rPr>
        <w:t>聊城机场</w:t>
      </w:r>
      <w:r>
        <w:rPr>
          <w:spacing w:val="-14"/>
          <w:lang w:eastAsia="zh-CN"/>
        </w:rPr>
        <w:t>）</w:t>
      </w:r>
      <w:r>
        <w:rPr>
          <w:spacing w:val="-6"/>
          <w:lang w:eastAsia="zh-CN"/>
        </w:rPr>
        <w:t>”</w:t>
      </w:r>
      <w:r>
        <w:rPr>
          <w:spacing w:val="-6"/>
          <w:lang w:eastAsia="zh-CN"/>
        </w:rPr>
        <w:t>综合交通</w:t>
      </w:r>
      <w:r>
        <w:rPr>
          <w:lang w:eastAsia="zh-CN"/>
        </w:rPr>
        <w:t>网发展格局。</w:t>
      </w:r>
    </w:p>
    <w:p w:rsidR="00965A88" w:rsidRDefault="00024341">
      <w:pPr>
        <w:pStyle w:val="a4"/>
        <w:numPr>
          <w:ilvl w:val="0"/>
          <w:numId w:val="16"/>
        </w:numPr>
        <w:tabs>
          <w:tab w:val="left" w:pos="1556"/>
        </w:tabs>
        <w:spacing w:before="3"/>
        <w:rPr>
          <w:sz w:val="32"/>
          <w:lang w:eastAsia="zh-CN"/>
        </w:rPr>
      </w:pPr>
      <w:r>
        <w:rPr>
          <w:sz w:val="32"/>
          <w:lang w:eastAsia="zh-CN"/>
        </w:rPr>
        <w:t>交通基础设施网络迈上新台阶</w:t>
      </w:r>
    </w:p>
    <w:p w:rsidR="00965A88" w:rsidRDefault="00024341">
      <w:pPr>
        <w:pStyle w:val="a3"/>
        <w:spacing w:before="209" w:line="362" w:lineRule="auto"/>
        <w:ind w:right="103" w:firstLine="640"/>
        <w:rPr>
          <w:lang w:eastAsia="zh-CN"/>
        </w:rPr>
      </w:pPr>
      <w:r>
        <w:rPr>
          <w:spacing w:val="-23"/>
          <w:lang w:eastAsia="zh-CN"/>
        </w:rPr>
        <w:t>高铁实现</w:t>
      </w:r>
      <w:r>
        <w:rPr>
          <w:spacing w:val="-23"/>
          <w:lang w:eastAsia="zh-CN"/>
        </w:rPr>
        <w:t>“</w:t>
      </w:r>
      <w:r>
        <w:rPr>
          <w:spacing w:val="-23"/>
          <w:lang w:eastAsia="zh-CN"/>
        </w:rPr>
        <w:t>零突破</w:t>
      </w:r>
      <w:r>
        <w:rPr>
          <w:spacing w:val="-23"/>
          <w:lang w:eastAsia="zh-CN"/>
        </w:rPr>
        <w:t>”</w:t>
      </w:r>
      <w:r>
        <w:rPr>
          <w:spacing w:val="-23"/>
          <w:lang w:eastAsia="zh-CN"/>
        </w:rPr>
        <w:t>，里程达到</w:t>
      </w:r>
      <w:r>
        <w:rPr>
          <w:spacing w:val="-23"/>
          <w:lang w:eastAsia="zh-CN"/>
        </w:rPr>
        <w:t xml:space="preserve"> </w:t>
      </w:r>
      <w:r>
        <w:rPr>
          <w:lang w:eastAsia="zh-CN"/>
        </w:rPr>
        <w:t>115</w:t>
      </w:r>
      <w:r>
        <w:rPr>
          <w:spacing w:val="-26"/>
          <w:lang w:eastAsia="zh-CN"/>
        </w:rPr>
        <w:t xml:space="preserve"> </w:t>
      </w:r>
      <w:r>
        <w:rPr>
          <w:spacing w:val="-26"/>
          <w:lang w:eastAsia="zh-CN"/>
        </w:rPr>
        <w:t>公里，高铁枢纽站</w:t>
      </w:r>
      <w:r>
        <w:rPr>
          <w:spacing w:val="-26"/>
          <w:lang w:eastAsia="zh-CN"/>
        </w:rPr>
        <w:t xml:space="preserve"> </w:t>
      </w:r>
      <w:r>
        <w:rPr>
          <w:lang w:eastAsia="zh-CN"/>
        </w:rPr>
        <w:t>3</w:t>
      </w:r>
      <w:r>
        <w:rPr>
          <w:spacing w:val="-28"/>
          <w:lang w:eastAsia="zh-CN"/>
        </w:rPr>
        <w:t xml:space="preserve"> </w:t>
      </w:r>
      <w:r>
        <w:rPr>
          <w:spacing w:val="-28"/>
          <w:lang w:eastAsia="zh-CN"/>
        </w:rPr>
        <w:t>个，</w:t>
      </w:r>
      <w:r>
        <w:rPr>
          <w:spacing w:val="-28"/>
          <w:lang w:eastAsia="zh-CN"/>
        </w:rPr>
        <w:t xml:space="preserve"> </w:t>
      </w:r>
      <w:r>
        <w:rPr>
          <w:spacing w:val="-28"/>
          <w:lang w:eastAsia="zh-CN"/>
        </w:rPr>
        <w:t>县（市、区）</w:t>
      </w:r>
      <w:r>
        <w:rPr>
          <w:spacing w:val="-37"/>
          <w:lang w:eastAsia="zh-CN"/>
        </w:rPr>
        <w:t>覆盖率达到</w:t>
      </w:r>
      <w:r>
        <w:rPr>
          <w:spacing w:val="-37"/>
          <w:lang w:eastAsia="zh-CN"/>
        </w:rPr>
        <w:t xml:space="preserve"> </w:t>
      </w:r>
      <w:r>
        <w:rPr>
          <w:lang w:eastAsia="zh-CN"/>
        </w:rPr>
        <w:t>37.5%</w:t>
      </w:r>
      <w:r>
        <w:rPr>
          <w:lang w:eastAsia="zh-CN"/>
        </w:rPr>
        <w:t>；</w:t>
      </w:r>
    </w:p>
    <w:p w:rsidR="00965A88" w:rsidRDefault="00024341">
      <w:pPr>
        <w:pStyle w:val="a3"/>
        <w:spacing w:before="2"/>
        <w:ind w:left="753"/>
        <w:rPr>
          <w:lang w:eastAsia="zh-CN"/>
        </w:rPr>
      </w:pPr>
      <w:r>
        <w:rPr>
          <w:lang w:eastAsia="zh-CN"/>
        </w:rPr>
        <w:t>普通铁路达到</w:t>
      </w:r>
      <w:r>
        <w:rPr>
          <w:lang w:eastAsia="zh-CN"/>
        </w:rPr>
        <w:t xml:space="preserve"> 260 </w:t>
      </w:r>
      <w:r>
        <w:rPr>
          <w:lang w:eastAsia="zh-CN"/>
        </w:rPr>
        <w:t>公里，铁路专用线新增</w:t>
      </w:r>
      <w:r>
        <w:rPr>
          <w:lang w:eastAsia="zh-CN"/>
        </w:rPr>
        <w:t xml:space="preserve"> 6 </w:t>
      </w:r>
      <w:r>
        <w:rPr>
          <w:lang w:eastAsia="zh-CN"/>
        </w:rPr>
        <w:t>条；</w:t>
      </w:r>
    </w:p>
    <w:p w:rsidR="00965A88" w:rsidRDefault="00024341">
      <w:pPr>
        <w:pStyle w:val="a3"/>
        <w:spacing w:before="210" w:line="362" w:lineRule="auto"/>
        <w:ind w:left="753" w:right="230"/>
        <w:rPr>
          <w:lang w:eastAsia="zh-CN"/>
        </w:rPr>
      </w:pPr>
      <w:r>
        <w:rPr>
          <w:spacing w:val="-12"/>
          <w:lang w:eastAsia="zh-CN"/>
        </w:rPr>
        <w:t>高速公路达到</w:t>
      </w:r>
      <w:r>
        <w:rPr>
          <w:spacing w:val="-12"/>
          <w:lang w:eastAsia="zh-CN"/>
        </w:rPr>
        <w:t xml:space="preserve"> </w:t>
      </w:r>
      <w:r>
        <w:rPr>
          <w:lang w:eastAsia="zh-CN"/>
        </w:rPr>
        <w:t>646</w:t>
      </w:r>
      <w:r>
        <w:rPr>
          <w:spacing w:val="-15"/>
          <w:lang w:eastAsia="zh-CN"/>
        </w:rPr>
        <w:t xml:space="preserve"> </w:t>
      </w:r>
      <w:r>
        <w:rPr>
          <w:spacing w:val="-15"/>
          <w:lang w:eastAsia="zh-CN"/>
        </w:rPr>
        <w:t>公里，六车道以上高速公路占比</w:t>
      </w:r>
      <w:r>
        <w:rPr>
          <w:spacing w:val="-15"/>
          <w:lang w:eastAsia="zh-CN"/>
        </w:rPr>
        <w:t xml:space="preserve"> </w:t>
      </w:r>
      <w:r>
        <w:rPr>
          <w:lang w:eastAsia="zh-CN"/>
        </w:rPr>
        <w:t>18.5%</w:t>
      </w:r>
      <w:r>
        <w:rPr>
          <w:lang w:eastAsia="zh-CN"/>
        </w:rPr>
        <w:t>；</w:t>
      </w:r>
      <w:r>
        <w:rPr>
          <w:lang w:eastAsia="zh-CN"/>
        </w:rPr>
        <w:t xml:space="preserve"> </w:t>
      </w:r>
      <w:r>
        <w:rPr>
          <w:spacing w:val="-11"/>
          <w:lang w:eastAsia="zh-CN"/>
        </w:rPr>
        <w:t>普通国省道达到</w:t>
      </w:r>
      <w:r>
        <w:rPr>
          <w:spacing w:val="-11"/>
          <w:lang w:eastAsia="zh-CN"/>
        </w:rPr>
        <w:t xml:space="preserve"> </w:t>
      </w:r>
      <w:r>
        <w:rPr>
          <w:lang w:eastAsia="zh-CN"/>
        </w:rPr>
        <w:t>1200</w:t>
      </w:r>
      <w:r>
        <w:rPr>
          <w:spacing w:val="-16"/>
          <w:lang w:eastAsia="zh-CN"/>
        </w:rPr>
        <w:t xml:space="preserve"> </w:t>
      </w:r>
      <w:r>
        <w:rPr>
          <w:spacing w:val="-16"/>
          <w:lang w:eastAsia="zh-CN"/>
        </w:rPr>
        <w:t>公里，一级以上占比达到</w:t>
      </w:r>
      <w:r>
        <w:rPr>
          <w:spacing w:val="-16"/>
          <w:lang w:eastAsia="zh-CN"/>
        </w:rPr>
        <w:t xml:space="preserve"> </w:t>
      </w:r>
      <w:r>
        <w:rPr>
          <w:lang w:eastAsia="zh-CN"/>
        </w:rPr>
        <w:t>53%</w:t>
      </w:r>
      <w:r>
        <w:rPr>
          <w:lang w:eastAsia="zh-CN"/>
        </w:rPr>
        <w:t>；</w:t>
      </w:r>
    </w:p>
    <w:p w:rsidR="00965A88" w:rsidRDefault="00024341">
      <w:pPr>
        <w:pStyle w:val="a3"/>
        <w:spacing w:before="2" w:line="362" w:lineRule="auto"/>
        <w:ind w:right="266" w:firstLine="640"/>
        <w:rPr>
          <w:lang w:eastAsia="zh-CN"/>
        </w:rPr>
      </w:pPr>
      <w:r>
        <w:rPr>
          <w:lang w:eastAsia="zh-CN"/>
        </w:rPr>
        <w:t>农村公路提质增效，</w:t>
      </w:r>
      <w:r>
        <w:rPr>
          <w:lang w:eastAsia="zh-CN"/>
        </w:rPr>
        <w:t>100%</w:t>
      </w:r>
      <w:r>
        <w:rPr>
          <w:lang w:eastAsia="zh-CN"/>
        </w:rPr>
        <w:t>中心村、</w:t>
      </w:r>
      <w:r>
        <w:rPr>
          <w:lang w:eastAsia="zh-CN"/>
        </w:rPr>
        <w:t>60</w:t>
      </w:r>
      <w:r>
        <w:rPr>
          <w:spacing w:val="-7"/>
          <w:lang w:eastAsia="zh-CN"/>
        </w:rPr>
        <w:t>%</w:t>
      </w:r>
      <w:r>
        <w:rPr>
          <w:spacing w:val="-7"/>
          <w:lang w:eastAsia="zh-CN"/>
        </w:rPr>
        <w:t>以上行政村实现</w:t>
      </w:r>
      <w:r>
        <w:rPr>
          <w:spacing w:val="-7"/>
          <w:lang w:eastAsia="zh-CN"/>
        </w:rPr>
        <w:t xml:space="preserve"> </w:t>
      </w:r>
      <w:r>
        <w:rPr>
          <w:lang w:eastAsia="zh-CN"/>
        </w:rPr>
        <w:t>6</w:t>
      </w:r>
      <w:r>
        <w:rPr>
          <w:spacing w:val="-36"/>
          <w:lang w:eastAsia="zh-CN"/>
        </w:rPr>
        <w:t xml:space="preserve"> </w:t>
      </w:r>
      <w:r>
        <w:rPr>
          <w:spacing w:val="-36"/>
          <w:lang w:eastAsia="zh-CN"/>
        </w:rPr>
        <w:t>米</w:t>
      </w:r>
      <w:r>
        <w:rPr>
          <w:lang w:eastAsia="zh-CN"/>
        </w:rPr>
        <w:t>以上公路通达。</w:t>
      </w:r>
    </w:p>
    <w:p w:rsidR="00965A88" w:rsidRDefault="00024341">
      <w:pPr>
        <w:pStyle w:val="a4"/>
        <w:numPr>
          <w:ilvl w:val="0"/>
          <w:numId w:val="16"/>
        </w:numPr>
        <w:tabs>
          <w:tab w:val="left" w:pos="1556"/>
        </w:tabs>
        <w:spacing w:before="0"/>
        <w:rPr>
          <w:sz w:val="32"/>
          <w:lang w:eastAsia="zh-CN"/>
        </w:rPr>
      </w:pPr>
      <w:r>
        <w:rPr>
          <w:sz w:val="32"/>
          <w:lang w:eastAsia="zh-CN"/>
        </w:rPr>
        <w:t>运输服务品质实现新的提升</w:t>
      </w:r>
    </w:p>
    <w:p w:rsidR="00965A88" w:rsidRDefault="00024341">
      <w:pPr>
        <w:pStyle w:val="a3"/>
        <w:spacing w:before="212"/>
        <w:ind w:left="753"/>
        <w:rPr>
          <w:lang w:eastAsia="zh-CN"/>
        </w:rPr>
      </w:pPr>
      <w:r>
        <w:rPr>
          <w:lang w:eastAsia="zh-CN"/>
        </w:rPr>
        <w:t>城乡客运公交化运营占比进一步提高，预约式、响应式等个</w:t>
      </w:r>
    </w:p>
    <w:p w:rsidR="00965A88" w:rsidRDefault="00965A88">
      <w:pPr>
        <w:rPr>
          <w:lang w:eastAsia="zh-CN"/>
        </w:rPr>
        <w:sectPr w:rsidR="00965A88">
          <w:footerReference w:type="even" r:id="rId9"/>
          <w:footerReference w:type="default" r:id="rId10"/>
          <w:pgSz w:w="11910" w:h="16840"/>
          <w:pgMar w:top="1580" w:right="1260" w:bottom="2060" w:left="1420" w:header="0" w:footer="1880" w:gutter="0"/>
          <w:pgNumType w:start="10"/>
          <w:cols w:space="720"/>
        </w:sectPr>
      </w:pPr>
    </w:p>
    <w:p w:rsidR="00965A88" w:rsidRDefault="00024341">
      <w:pPr>
        <w:pStyle w:val="a3"/>
        <w:spacing w:before="112" w:line="362" w:lineRule="auto"/>
        <w:ind w:right="268"/>
        <w:jc w:val="both"/>
        <w:rPr>
          <w:lang w:eastAsia="zh-CN"/>
        </w:rPr>
      </w:pPr>
      <w:r>
        <w:rPr>
          <w:spacing w:val="-12"/>
          <w:lang w:eastAsia="zh-CN"/>
        </w:rPr>
        <w:lastRenderedPageBreak/>
        <w:t>性化、人性化服务进一步向农村地区深入；县乡村三级物流体系进一步完善；先进的货运组织模式得到推广应用，现代物流效率</w:t>
      </w:r>
      <w:r>
        <w:rPr>
          <w:lang w:eastAsia="zh-CN"/>
        </w:rPr>
        <w:t>和服务水平明显提升。</w:t>
      </w:r>
    </w:p>
    <w:p w:rsidR="00965A88" w:rsidRDefault="00024341">
      <w:pPr>
        <w:pStyle w:val="a4"/>
        <w:numPr>
          <w:ilvl w:val="0"/>
          <w:numId w:val="16"/>
        </w:numPr>
        <w:tabs>
          <w:tab w:val="left" w:pos="1556"/>
        </w:tabs>
        <w:spacing w:before="3"/>
        <w:rPr>
          <w:sz w:val="32"/>
        </w:rPr>
      </w:pPr>
      <w:r>
        <w:rPr>
          <w:sz w:val="32"/>
        </w:rPr>
        <w:t>支撑保障更加有力</w:t>
      </w:r>
    </w:p>
    <w:p w:rsidR="00965A88" w:rsidRDefault="00024341">
      <w:pPr>
        <w:pStyle w:val="a3"/>
        <w:spacing w:before="209" w:line="364" w:lineRule="auto"/>
        <w:ind w:right="268" w:firstLine="640"/>
        <w:rPr>
          <w:lang w:eastAsia="zh-CN"/>
        </w:rPr>
      </w:pPr>
      <w:r>
        <w:rPr>
          <w:spacing w:val="-9"/>
          <w:lang w:eastAsia="zh-CN"/>
        </w:rPr>
        <w:t>基本实现重要交通基础设施数字化；交通运输发展更绿色可</w:t>
      </w:r>
      <w:r>
        <w:rPr>
          <w:lang w:eastAsia="zh-CN"/>
        </w:rPr>
        <w:t>持续；安全应急保障能力明显增强；行业治理体系高效协同。</w:t>
      </w:r>
    </w:p>
    <w:p w:rsidR="00965A88" w:rsidRDefault="00024341">
      <w:pPr>
        <w:pStyle w:val="a3"/>
        <w:spacing w:before="133" w:after="31"/>
        <w:ind w:left="1495"/>
        <w:rPr>
          <w:rFonts w:ascii="黑体" w:eastAsia="黑体" w:hAnsi="黑体"/>
          <w:lang w:eastAsia="zh-CN"/>
        </w:rPr>
      </w:pPr>
      <w:r>
        <w:rPr>
          <w:rFonts w:ascii="黑体" w:eastAsia="黑体" w:hAnsi="黑体" w:hint="eastAsia"/>
          <w:lang w:eastAsia="zh-CN"/>
        </w:rPr>
        <w:t>聊城市“十四五”综合交通运输指标体系表</w:t>
      </w: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663"/>
        <w:gridCol w:w="2696"/>
        <w:gridCol w:w="1182"/>
        <w:gridCol w:w="726"/>
        <w:gridCol w:w="724"/>
        <w:gridCol w:w="863"/>
        <w:gridCol w:w="1014"/>
      </w:tblGrid>
      <w:tr w:rsidR="00965A88">
        <w:trPr>
          <w:trHeight w:val="678"/>
        </w:trPr>
        <w:tc>
          <w:tcPr>
            <w:tcW w:w="826" w:type="dxa"/>
          </w:tcPr>
          <w:p w:rsidR="00965A88" w:rsidRDefault="00024341">
            <w:pPr>
              <w:pStyle w:val="TableParagraph"/>
              <w:spacing w:before="208"/>
              <w:ind w:left="170"/>
              <w:rPr>
                <w:rFonts w:ascii="黑体" w:eastAsia="黑体"/>
                <w:sz w:val="24"/>
              </w:rPr>
            </w:pPr>
            <w:r>
              <w:rPr>
                <w:rFonts w:ascii="黑体" w:eastAsia="黑体" w:hint="eastAsia"/>
                <w:sz w:val="24"/>
              </w:rPr>
              <w:t>分类</w:t>
            </w:r>
          </w:p>
        </w:tc>
        <w:tc>
          <w:tcPr>
            <w:tcW w:w="663" w:type="dxa"/>
          </w:tcPr>
          <w:p w:rsidR="00965A88" w:rsidRDefault="00024341">
            <w:pPr>
              <w:pStyle w:val="TableParagraph"/>
              <w:spacing w:before="208"/>
              <w:ind w:left="68" w:right="65"/>
              <w:jc w:val="center"/>
              <w:rPr>
                <w:rFonts w:ascii="黑体" w:eastAsia="黑体"/>
                <w:sz w:val="24"/>
              </w:rPr>
            </w:pPr>
            <w:r>
              <w:rPr>
                <w:rFonts w:ascii="黑体" w:eastAsia="黑体" w:hint="eastAsia"/>
                <w:sz w:val="24"/>
              </w:rPr>
              <w:t>序号</w:t>
            </w:r>
          </w:p>
        </w:tc>
        <w:tc>
          <w:tcPr>
            <w:tcW w:w="2696" w:type="dxa"/>
          </w:tcPr>
          <w:p w:rsidR="00965A88" w:rsidRDefault="00024341">
            <w:pPr>
              <w:pStyle w:val="TableParagraph"/>
              <w:tabs>
                <w:tab w:val="left" w:pos="1705"/>
              </w:tabs>
              <w:spacing w:before="208"/>
              <w:ind w:left="745"/>
              <w:rPr>
                <w:rFonts w:ascii="黑体" w:eastAsia="黑体"/>
                <w:sz w:val="24"/>
              </w:rPr>
            </w:pPr>
            <w:r>
              <w:rPr>
                <w:rFonts w:ascii="黑体" w:eastAsia="黑体" w:hint="eastAsia"/>
                <w:sz w:val="24"/>
              </w:rPr>
              <w:t>指</w:t>
            </w:r>
            <w:r>
              <w:rPr>
                <w:rFonts w:ascii="黑体" w:eastAsia="黑体" w:hint="eastAsia"/>
                <w:sz w:val="24"/>
              </w:rPr>
              <w:tab/>
            </w:r>
            <w:r>
              <w:rPr>
                <w:rFonts w:ascii="黑体" w:eastAsia="黑体" w:hint="eastAsia"/>
                <w:sz w:val="24"/>
              </w:rPr>
              <w:t>标</w:t>
            </w:r>
          </w:p>
        </w:tc>
        <w:tc>
          <w:tcPr>
            <w:tcW w:w="1182" w:type="dxa"/>
          </w:tcPr>
          <w:p w:rsidR="00965A88" w:rsidRDefault="00024341">
            <w:pPr>
              <w:pStyle w:val="TableParagraph"/>
              <w:spacing w:before="208"/>
              <w:ind w:left="328" w:right="324"/>
              <w:jc w:val="center"/>
              <w:rPr>
                <w:rFonts w:ascii="黑体" w:eastAsia="黑体"/>
                <w:sz w:val="24"/>
              </w:rPr>
            </w:pPr>
            <w:r>
              <w:rPr>
                <w:rFonts w:ascii="黑体" w:eastAsia="黑体" w:hint="eastAsia"/>
                <w:sz w:val="24"/>
              </w:rPr>
              <w:t>单位</w:t>
            </w:r>
          </w:p>
        </w:tc>
        <w:tc>
          <w:tcPr>
            <w:tcW w:w="726" w:type="dxa"/>
          </w:tcPr>
          <w:p w:rsidR="00965A88" w:rsidRDefault="00024341">
            <w:pPr>
              <w:pStyle w:val="TableParagraph"/>
              <w:spacing w:before="208"/>
              <w:ind w:left="39" w:right="37"/>
              <w:jc w:val="center"/>
              <w:rPr>
                <w:rFonts w:ascii="黑体"/>
                <w:sz w:val="24"/>
              </w:rPr>
            </w:pPr>
            <w:r>
              <w:rPr>
                <w:rFonts w:ascii="黑体"/>
                <w:sz w:val="24"/>
              </w:rPr>
              <w:t>2020</w:t>
            </w:r>
          </w:p>
        </w:tc>
        <w:tc>
          <w:tcPr>
            <w:tcW w:w="724" w:type="dxa"/>
          </w:tcPr>
          <w:p w:rsidR="00965A88" w:rsidRDefault="00024341">
            <w:pPr>
              <w:pStyle w:val="TableParagraph"/>
              <w:spacing w:before="208"/>
              <w:ind w:left="115"/>
              <w:rPr>
                <w:rFonts w:ascii="黑体"/>
                <w:sz w:val="24"/>
              </w:rPr>
            </w:pPr>
            <w:r>
              <w:rPr>
                <w:rFonts w:ascii="黑体"/>
                <w:sz w:val="24"/>
              </w:rPr>
              <w:t>2025</w:t>
            </w:r>
          </w:p>
        </w:tc>
        <w:tc>
          <w:tcPr>
            <w:tcW w:w="863" w:type="dxa"/>
          </w:tcPr>
          <w:p w:rsidR="00965A88" w:rsidRDefault="00024341">
            <w:pPr>
              <w:pStyle w:val="TableParagraph"/>
              <w:spacing w:before="208"/>
              <w:ind w:left="46" w:right="46"/>
              <w:jc w:val="center"/>
              <w:rPr>
                <w:rFonts w:ascii="黑体" w:eastAsia="黑体"/>
                <w:sz w:val="24"/>
              </w:rPr>
            </w:pPr>
            <w:r>
              <w:rPr>
                <w:rFonts w:ascii="黑体" w:eastAsia="黑体" w:hint="eastAsia"/>
                <w:sz w:val="24"/>
              </w:rPr>
              <w:t>变化值</w:t>
            </w:r>
          </w:p>
        </w:tc>
        <w:tc>
          <w:tcPr>
            <w:tcW w:w="1014" w:type="dxa"/>
          </w:tcPr>
          <w:p w:rsidR="00965A88" w:rsidRDefault="00024341">
            <w:pPr>
              <w:pStyle w:val="TableParagraph"/>
              <w:spacing w:before="208"/>
              <w:ind w:left="119" w:right="124"/>
              <w:jc w:val="center"/>
              <w:rPr>
                <w:rFonts w:ascii="黑体" w:eastAsia="黑体"/>
                <w:sz w:val="24"/>
              </w:rPr>
            </w:pPr>
            <w:r>
              <w:rPr>
                <w:rFonts w:ascii="黑体" w:eastAsia="黑体" w:hint="eastAsia"/>
                <w:sz w:val="24"/>
              </w:rPr>
              <w:t>属性</w:t>
            </w:r>
          </w:p>
        </w:tc>
      </w:tr>
      <w:tr w:rsidR="00965A88">
        <w:trPr>
          <w:trHeight w:val="681"/>
        </w:trPr>
        <w:tc>
          <w:tcPr>
            <w:tcW w:w="826" w:type="dxa"/>
            <w:vMerge w:val="restart"/>
          </w:tcPr>
          <w:p w:rsidR="00965A88" w:rsidRDefault="00965A88">
            <w:pPr>
              <w:pStyle w:val="TableParagraph"/>
              <w:rPr>
                <w:rFonts w:ascii="黑体"/>
                <w:sz w:val="24"/>
              </w:rPr>
            </w:pPr>
          </w:p>
          <w:p w:rsidR="00965A88" w:rsidRDefault="00965A88">
            <w:pPr>
              <w:pStyle w:val="TableParagraph"/>
              <w:rPr>
                <w:rFonts w:ascii="黑体"/>
                <w:sz w:val="24"/>
              </w:rPr>
            </w:pPr>
          </w:p>
          <w:p w:rsidR="00965A88" w:rsidRDefault="00965A88">
            <w:pPr>
              <w:pStyle w:val="TableParagraph"/>
              <w:rPr>
                <w:rFonts w:ascii="黑体"/>
                <w:sz w:val="24"/>
              </w:rPr>
            </w:pPr>
          </w:p>
          <w:p w:rsidR="00965A88" w:rsidRDefault="00965A88">
            <w:pPr>
              <w:pStyle w:val="TableParagraph"/>
              <w:rPr>
                <w:rFonts w:ascii="黑体"/>
                <w:sz w:val="24"/>
              </w:rPr>
            </w:pPr>
          </w:p>
          <w:p w:rsidR="00965A88" w:rsidRDefault="00965A88">
            <w:pPr>
              <w:pStyle w:val="TableParagraph"/>
              <w:rPr>
                <w:rFonts w:ascii="黑体"/>
                <w:sz w:val="24"/>
              </w:rPr>
            </w:pPr>
          </w:p>
          <w:p w:rsidR="00965A88" w:rsidRDefault="00965A88">
            <w:pPr>
              <w:pStyle w:val="TableParagraph"/>
              <w:rPr>
                <w:rFonts w:ascii="黑体"/>
                <w:sz w:val="24"/>
              </w:rPr>
            </w:pPr>
          </w:p>
          <w:p w:rsidR="00965A88" w:rsidRDefault="00965A88">
            <w:pPr>
              <w:pStyle w:val="TableParagraph"/>
              <w:rPr>
                <w:rFonts w:ascii="黑体"/>
                <w:sz w:val="24"/>
              </w:rPr>
            </w:pPr>
          </w:p>
          <w:p w:rsidR="00965A88" w:rsidRDefault="00965A88">
            <w:pPr>
              <w:pStyle w:val="TableParagraph"/>
              <w:rPr>
                <w:rFonts w:ascii="黑体"/>
                <w:sz w:val="24"/>
              </w:rPr>
            </w:pPr>
          </w:p>
          <w:p w:rsidR="00965A88" w:rsidRDefault="00965A88">
            <w:pPr>
              <w:pStyle w:val="TableParagraph"/>
              <w:rPr>
                <w:rFonts w:ascii="黑体"/>
                <w:sz w:val="24"/>
              </w:rPr>
            </w:pPr>
          </w:p>
          <w:p w:rsidR="00965A88" w:rsidRDefault="00965A88">
            <w:pPr>
              <w:pStyle w:val="TableParagraph"/>
              <w:rPr>
                <w:rFonts w:ascii="黑体"/>
                <w:sz w:val="24"/>
              </w:rPr>
            </w:pPr>
          </w:p>
          <w:p w:rsidR="00965A88" w:rsidRDefault="00965A88">
            <w:pPr>
              <w:pStyle w:val="TableParagraph"/>
              <w:rPr>
                <w:rFonts w:ascii="黑体"/>
                <w:sz w:val="24"/>
              </w:rPr>
            </w:pPr>
          </w:p>
          <w:p w:rsidR="00965A88" w:rsidRDefault="00965A88">
            <w:pPr>
              <w:pStyle w:val="TableParagraph"/>
              <w:spacing w:before="1"/>
              <w:rPr>
                <w:rFonts w:ascii="黑体"/>
                <w:sz w:val="18"/>
              </w:rPr>
            </w:pPr>
          </w:p>
          <w:p w:rsidR="00965A88" w:rsidRDefault="00024341">
            <w:pPr>
              <w:pStyle w:val="TableParagraph"/>
              <w:spacing w:line="280" w:lineRule="auto"/>
              <w:ind w:left="170" w:right="163"/>
              <w:rPr>
                <w:sz w:val="24"/>
              </w:rPr>
            </w:pPr>
            <w:r>
              <w:rPr>
                <w:sz w:val="24"/>
              </w:rPr>
              <w:t>基础设施</w:t>
            </w:r>
          </w:p>
        </w:tc>
        <w:tc>
          <w:tcPr>
            <w:tcW w:w="663" w:type="dxa"/>
          </w:tcPr>
          <w:p w:rsidR="00965A88" w:rsidRDefault="00024341">
            <w:pPr>
              <w:pStyle w:val="TableParagraph"/>
              <w:spacing w:before="208"/>
              <w:ind w:left="3"/>
              <w:jc w:val="center"/>
              <w:rPr>
                <w:sz w:val="24"/>
              </w:rPr>
            </w:pPr>
            <w:r>
              <w:rPr>
                <w:sz w:val="24"/>
              </w:rPr>
              <w:t>1</w:t>
            </w:r>
          </w:p>
        </w:tc>
        <w:tc>
          <w:tcPr>
            <w:tcW w:w="2696" w:type="dxa"/>
          </w:tcPr>
          <w:p w:rsidR="00965A88" w:rsidRDefault="00024341">
            <w:pPr>
              <w:pStyle w:val="TableParagraph"/>
              <w:spacing w:before="208"/>
              <w:ind w:left="56"/>
              <w:rPr>
                <w:sz w:val="24"/>
              </w:rPr>
            </w:pPr>
            <w:r>
              <w:rPr>
                <w:sz w:val="24"/>
              </w:rPr>
              <w:t>铁路里程</w:t>
            </w:r>
          </w:p>
        </w:tc>
        <w:tc>
          <w:tcPr>
            <w:tcW w:w="1182" w:type="dxa"/>
          </w:tcPr>
          <w:p w:rsidR="00965A88" w:rsidRDefault="00024341">
            <w:pPr>
              <w:pStyle w:val="TableParagraph"/>
              <w:spacing w:before="208"/>
              <w:ind w:left="328" w:right="324"/>
              <w:jc w:val="center"/>
              <w:rPr>
                <w:sz w:val="24"/>
              </w:rPr>
            </w:pPr>
            <w:r>
              <w:rPr>
                <w:sz w:val="24"/>
              </w:rPr>
              <w:t>公里</w:t>
            </w:r>
          </w:p>
        </w:tc>
        <w:tc>
          <w:tcPr>
            <w:tcW w:w="726" w:type="dxa"/>
          </w:tcPr>
          <w:p w:rsidR="00965A88" w:rsidRDefault="00024341">
            <w:pPr>
              <w:pStyle w:val="TableParagraph"/>
              <w:spacing w:before="208"/>
              <w:ind w:left="39" w:right="37"/>
              <w:jc w:val="center"/>
              <w:rPr>
                <w:sz w:val="24"/>
              </w:rPr>
            </w:pPr>
            <w:r>
              <w:rPr>
                <w:sz w:val="24"/>
              </w:rPr>
              <w:t>216</w:t>
            </w:r>
          </w:p>
        </w:tc>
        <w:tc>
          <w:tcPr>
            <w:tcW w:w="724" w:type="dxa"/>
          </w:tcPr>
          <w:p w:rsidR="00965A88" w:rsidRDefault="00024341">
            <w:pPr>
              <w:pStyle w:val="TableParagraph"/>
              <w:spacing w:before="208"/>
              <w:ind w:left="175"/>
              <w:rPr>
                <w:sz w:val="24"/>
              </w:rPr>
            </w:pPr>
            <w:r>
              <w:rPr>
                <w:sz w:val="24"/>
              </w:rPr>
              <w:t>375</w:t>
            </w:r>
          </w:p>
        </w:tc>
        <w:tc>
          <w:tcPr>
            <w:tcW w:w="863" w:type="dxa"/>
          </w:tcPr>
          <w:p w:rsidR="00965A88" w:rsidRDefault="00024341">
            <w:pPr>
              <w:pStyle w:val="TableParagraph"/>
              <w:spacing w:before="208"/>
              <w:ind w:left="46" w:right="46"/>
              <w:jc w:val="center"/>
              <w:rPr>
                <w:sz w:val="24"/>
              </w:rPr>
            </w:pPr>
            <w:r>
              <w:rPr>
                <w:sz w:val="24"/>
              </w:rPr>
              <w:t>159</w:t>
            </w:r>
          </w:p>
        </w:tc>
        <w:tc>
          <w:tcPr>
            <w:tcW w:w="1014" w:type="dxa"/>
          </w:tcPr>
          <w:p w:rsidR="00965A88" w:rsidRDefault="00024341">
            <w:pPr>
              <w:pStyle w:val="TableParagraph"/>
              <w:spacing w:before="208"/>
              <w:ind w:left="119" w:right="124"/>
              <w:jc w:val="center"/>
              <w:rPr>
                <w:sz w:val="24"/>
              </w:rPr>
            </w:pPr>
            <w:r>
              <w:rPr>
                <w:sz w:val="24"/>
              </w:rPr>
              <w:t>预期性</w:t>
            </w:r>
          </w:p>
        </w:tc>
      </w:tr>
      <w:tr w:rsidR="00965A88">
        <w:trPr>
          <w:trHeight w:val="678"/>
        </w:trPr>
        <w:tc>
          <w:tcPr>
            <w:tcW w:w="826" w:type="dxa"/>
            <w:vMerge/>
            <w:tcBorders>
              <w:top w:val="nil"/>
            </w:tcBorders>
          </w:tcPr>
          <w:p w:rsidR="00965A88" w:rsidRDefault="00965A88">
            <w:pPr>
              <w:rPr>
                <w:sz w:val="2"/>
                <w:szCs w:val="2"/>
              </w:rPr>
            </w:pPr>
          </w:p>
        </w:tc>
        <w:tc>
          <w:tcPr>
            <w:tcW w:w="663" w:type="dxa"/>
          </w:tcPr>
          <w:p w:rsidR="00965A88" w:rsidRDefault="00024341">
            <w:pPr>
              <w:pStyle w:val="TableParagraph"/>
              <w:spacing w:before="208"/>
              <w:ind w:left="3"/>
              <w:jc w:val="center"/>
              <w:rPr>
                <w:sz w:val="24"/>
              </w:rPr>
            </w:pPr>
            <w:r>
              <w:rPr>
                <w:sz w:val="24"/>
              </w:rPr>
              <w:t>2</w:t>
            </w:r>
          </w:p>
        </w:tc>
        <w:tc>
          <w:tcPr>
            <w:tcW w:w="2696" w:type="dxa"/>
          </w:tcPr>
          <w:p w:rsidR="00965A88" w:rsidRDefault="00024341">
            <w:pPr>
              <w:pStyle w:val="TableParagraph"/>
              <w:spacing w:before="208"/>
              <w:ind w:left="56"/>
              <w:rPr>
                <w:sz w:val="24"/>
              </w:rPr>
            </w:pPr>
            <w:r>
              <w:rPr>
                <w:sz w:val="24"/>
              </w:rPr>
              <w:t>高速铁路里程</w:t>
            </w:r>
          </w:p>
        </w:tc>
        <w:tc>
          <w:tcPr>
            <w:tcW w:w="1182" w:type="dxa"/>
          </w:tcPr>
          <w:p w:rsidR="00965A88" w:rsidRDefault="00024341">
            <w:pPr>
              <w:pStyle w:val="TableParagraph"/>
              <w:spacing w:before="208"/>
              <w:ind w:left="328" w:right="324"/>
              <w:jc w:val="center"/>
              <w:rPr>
                <w:sz w:val="24"/>
              </w:rPr>
            </w:pPr>
            <w:r>
              <w:rPr>
                <w:sz w:val="24"/>
              </w:rPr>
              <w:t>公里</w:t>
            </w:r>
          </w:p>
        </w:tc>
        <w:tc>
          <w:tcPr>
            <w:tcW w:w="726" w:type="dxa"/>
          </w:tcPr>
          <w:p w:rsidR="00965A88" w:rsidRDefault="00024341">
            <w:pPr>
              <w:pStyle w:val="TableParagraph"/>
              <w:spacing w:before="208"/>
              <w:ind w:left="2"/>
              <w:jc w:val="center"/>
              <w:rPr>
                <w:sz w:val="24"/>
              </w:rPr>
            </w:pPr>
            <w:r>
              <w:rPr>
                <w:sz w:val="24"/>
              </w:rPr>
              <w:t>0</w:t>
            </w:r>
          </w:p>
        </w:tc>
        <w:tc>
          <w:tcPr>
            <w:tcW w:w="724" w:type="dxa"/>
          </w:tcPr>
          <w:p w:rsidR="00965A88" w:rsidRDefault="00024341">
            <w:pPr>
              <w:pStyle w:val="TableParagraph"/>
              <w:spacing w:before="208"/>
              <w:ind w:left="175"/>
              <w:rPr>
                <w:sz w:val="24"/>
              </w:rPr>
            </w:pPr>
            <w:r>
              <w:rPr>
                <w:sz w:val="24"/>
              </w:rPr>
              <w:t>115</w:t>
            </w:r>
          </w:p>
        </w:tc>
        <w:tc>
          <w:tcPr>
            <w:tcW w:w="863" w:type="dxa"/>
          </w:tcPr>
          <w:p w:rsidR="00965A88" w:rsidRDefault="00024341">
            <w:pPr>
              <w:pStyle w:val="TableParagraph"/>
              <w:spacing w:before="208"/>
              <w:ind w:left="46" w:right="46"/>
              <w:jc w:val="center"/>
              <w:rPr>
                <w:sz w:val="24"/>
              </w:rPr>
            </w:pPr>
            <w:r>
              <w:rPr>
                <w:sz w:val="24"/>
              </w:rPr>
              <w:t>115</w:t>
            </w:r>
          </w:p>
        </w:tc>
        <w:tc>
          <w:tcPr>
            <w:tcW w:w="1014" w:type="dxa"/>
          </w:tcPr>
          <w:p w:rsidR="00965A88" w:rsidRDefault="00024341">
            <w:pPr>
              <w:pStyle w:val="TableParagraph"/>
              <w:spacing w:before="208"/>
              <w:ind w:left="119" w:right="124"/>
              <w:jc w:val="center"/>
              <w:rPr>
                <w:sz w:val="24"/>
              </w:rPr>
            </w:pPr>
            <w:r>
              <w:rPr>
                <w:sz w:val="24"/>
              </w:rPr>
              <w:t>预期性</w:t>
            </w:r>
          </w:p>
        </w:tc>
      </w:tr>
      <w:tr w:rsidR="00965A88">
        <w:trPr>
          <w:trHeight w:val="681"/>
        </w:trPr>
        <w:tc>
          <w:tcPr>
            <w:tcW w:w="826" w:type="dxa"/>
            <w:vMerge/>
            <w:tcBorders>
              <w:top w:val="nil"/>
            </w:tcBorders>
          </w:tcPr>
          <w:p w:rsidR="00965A88" w:rsidRDefault="00965A88">
            <w:pPr>
              <w:rPr>
                <w:sz w:val="2"/>
                <w:szCs w:val="2"/>
              </w:rPr>
            </w:pPr>
          </w:p>
        </w:tc>
        <w:tc>
          <w:tcPr>
            <w:tcW w:w="663" w:type="dxa"/>
          </w:tcPr>
          <w:p w:rsidR="00965A88" w:rsidRDefault="00024341">
            <w:pPr>
              <w:pStyle w:val="TableParagraph"/>
              <w:spacing w:before="208"/>
              <w:ind w:left="3"/>
              <w:jc w:val="center"/>
              <w:rPr>
                <w:sz w:val="24"/>
              </w:rPr>
            </w:pPr>
            <w:r>
              <w:rPr>
                <w:sz w:val="24"/>
              </w:rPr>
              <w:t>3</w:t>
            </w:r>
          </w:p>
        </w:tc>
        <w:tc>
          <w:tcPr>
            <w:tcW w:w="2696" w:type="dxa"/>
          </w:tcPr>
          <w:p w:rsidR="00965A88" w:rsidRDefault="00024341">
            <w:pPr>
              <w:pStyle w:val="TableParagraph"/>
              <w:spacing w:before="208"/>
              <w:ind w:left="56"/>
              <w:rPr>
                <w:sz w:val="24"/>
              </w:rPr>
            </w:pPr>
            <w:r>
              <w:rPr>
                <w:sz w:val="24"/>
              </w:rPr>
              <w:t>专用铁路条数</w:t>
            </w:r>
          </w:p>
        </w:tc>
        <w:tc>
          <w:tcPr>
            <w:tcW w:w="1182" w:type="dxa"/>
          </w:tcPr>
          <w:p w:rsidR="00965A88" w:rsidRDefault="00024341">
            <w:pPr>
              <w:pStyle w:val="TableParagraph"/>
              <w:spacing w:before="208"/>
              <w:ind w:left="4"/>
              <w:jc w:val="center"/>
              <w:rPr>
                <w:sz w:val="24"/>
              </w:rPr>
            </w:pPr>
            <w:r>
              <w:rPr>
                <w:sz w:val="24"/>
              </w:rPr>
              <w:t>条</w:t>
            </w:r>
          </w:p>
        </w:tc>
        <w:tc>
          <w:tcPr>
            <w:tcW w:w="726" w:type="dxa"/>
          </w:tcPr>
          <w:p w:rsidR="00965A88" w:rsidRDefault="00024341">
            <w:pPr>
              <w:pStyle w:val="TableParagraph"/>
              <w:spacing w:before="208"/>
              <w:ind w:left="39" w:right="37"/>
              <w:jc w:val="center"/>
              <w:rPr>
                <w:sz w:val="24"/>
              </w:rPr>
            </w:pPr>
            <w:r>
              <w:rPr>
                <w:sz w:val="24"/>
              </w:rPr>
              <w:t>18</w:t>
            </w:r>
          </w:p>
        </w:tc>
        <w:tc>
          <w:tcPr>
            <w:tcW w:w="724" w:type="dxa"/>
          </w:tcPr>
          <w:p w:rsidR="00965A88" w:rsidRDefault="00024341">
            <w:pPr>
              <w:pStyle w:val="TableParagraph"/>
              <w:spacing w:before="208"/>
              <w:ind w:left="235"/>
              <w:rPr>
                <w:sz w:val="24"/>
              </w:rPr>
            </w:pPr>
            <w:r>
              <w:rPr>
                <w:sz w:val="24"/>
              </w:rPr>
              <w:t>24</w:t>
            </w:r>
          </w:p>
        </w:tc>
        <w:tc>
          <w:tcPr>
            <w:tcW w:w="863" w:type="dxa"/>
          </w:tcPr>
          <w:p w:rsidR="00965A88" w:rsidRDefault="00024341">
            <w:pPr>
              <w:pStyle w:val="TableParagraph"/>
              <w:spacing w:before="208"/>
              <w:jc w:val="center"/>
              <w:rPr>
                <w:sz w:val="24"/>
              </w:rPr>
            </w:pPr>
            <w:r>
              <w:rPr>
                <w:sz w:val="24"/>
              </w:rPr>
              <w:t>6</w:t>
            </w:r>
          </w:p>
        </w:tc>
        <w:tc>
          <w:tcPr>
            <w:tcW w:w="1014" w:type="dxa"/>
          </w:tcPr>
          <w:p w:rsidR="00965A88" w:rsidRDefault="00024341">
            <w:pPr>
              <w:pStyle w:val="TableParagraph"/>
              <w:spacing w:before="208"/>
              <w:ind w:left="119" w:right="124"/>
              <w:jc w:val="center"/>
              <w:rPr>
                <w:sz w:val="24"/>
              </w:rPr>
            </w:pPr>
            <w:r>
              <w:rPr>
                <w:sz w:val="24"/>
              </w:rPr>
              <w:t>预期性</w:t>
            </w:r>
          </w:p>
        </w:tc>
      </w:tr>
      <w:tr w:rsidR="00965A88">
        <w:trPr>
          <w:trHeight w:val="678"/>
        </w:trPr>
        <w:tc>
          <w:tcPr>
            <w:tcW w:w="826" w:type="dxa"/>
            <w:vMerge/>
            <w:tcBorders>
              <w:top w:val="nil"/>
            </w:tcBorders>
          </w:tcPr>
          <w:p w:rsidR="00965A88" w:rsidRDefault="00965A88">
            <w:pPr>
              <w:rPr>
                <w:sz w:val="2"/>
                <w:szCs w:val="2"/>
              </w:rPr>
            </w:pPr>
          </w:p>
        </w:tc>
        <w:tc>
          <w:tcPr>
            <w:tcW w:w="663" w:type="dxa"/>
          </w:tcPr>
          <w:p w:rsidR="00965A88" w:rsidRDefault="00024341">
            <w:pPr>
              <w:pStyle w:val="TableParagraph"/>
              <w:spacing w:before="208"/>
              <w:ind w:left="3"/>
              <w:jc w:val="center"/>
              <w:rPr>
                <w:sz w:val="24"/>
              </w:rPr>
            </w:pPr>
            <w:r>
              <w:rPr>
                <w:sz w:val="24"/>
              </w:rPr>
              <w:t>4</w:t>
            </w:r>
          </w:p>
        </w:tc>
        <w:tc>
          <w:tcPr>
            <w:tcW w:w="2696" w:type="dxa"/>
          </w:tcPr>
          <w:p w:rsidR="00965A88" w:rsidRDefault="00024341">
            <w:pPr>
              <w:pStyle w:val="TableParagraph"/>
              <w:spacing w:before="208"/>
              <w:ind w:left="56"/>
              <w:rPr>
                <w:sz w:val="24"/>
              </w:rPr>
            </w:pPr>
            <w:r>
              <w:rPr>
                <w:sz w:val="24"/>
              </w:rPr>
              <w:t>公路里程</w:t>
            </w:r>
          </w:p>
        </w:tc>
        <w:tc>
          <w:tcPr>
            <w:tcW w:w="1182" w:type="dxa"/>
          </w:tcPr>
          <w:p w:rsidR="00965A88" w:rsidRDefault="00024341">
            <w:pPr>
              <w:pStyle w:val="TableParagraph"/>
              <w:spacing w:before="208"/>
              <w:ind w:left="328" w:right="324"/>
              <w:jc w:val="center"/>
              <w:rPr>
                <w:sz w:val="24"/>
              </w:rPr>
            </w:pPr>
            <w:r>
              <w:rPr>
                <w:sz w:val="24"/>
              </w:rPr>
              <w:t>公里</w:t>
            </w:r>
          </w:p>
        </w:tc>
        <w:tc>
          <w:tcPr>
            <w:tcW w:w="726" w:type="dxa"/>
          </w:tcPr>
          <w:p w:rsidR="00965A88" w:rsidRDefault="00024341">
            <w:pPr>
              <w:pStyle w:val="TableParagraph"/>
              <w:spacing w:before="208"/>
              <w:ind w:left="39" w:right="37"/>
              <w:jc w:val="center"/>
              <w:rPr>
                <w:sz w:val="24"/>
              </w:rPr>
            </w:pPr>
            <w:r>
              <w:rPr>
                <w:sz w:val="24"/>
              </w:rPr>
              <w:t>21056</w:t>
            </w:r>
          </w:p>
        </w:tc>
        <w:tc>
          <w:tcPr>
            <w:tcW w:w="724" w:type="dxa"/>
          </w:tcPr>
          <w:p w:rsidR="00965A88" w:rsidRDefault="00024341">
            <w:pPr>
              <w:pStyle w:val="TableParagraph"/>
              <w:spacing w:before="208"/>
              <w:ind w:left="55"/>
              <w:rPr>
                <w:sz w:val="24"/>
              </w:rPr>
            </w:pPr>
            <w:r>
              <w:rPr>
                <w:sz w:val="24"/>
              </w:rPr>
              <w:t>21485</w:t>
            </w:r>
          </w:p>
        </w:tc>
        <w:tc>
          <w:tcPr>
            <w:tcW w:w="863" w:type="dxa"/>
          </w:tcPr>
          <w:p w:rsidR="00965A88" w:rsidRDefault="00024341">
            <w:pPr>
              <w:pStyle w:val="TableParagraph"/>
              <w:spacing w:before="208"/>
              <w:ind w:left="46" w:right="46"/>
              <w:jc w:val="center"/>
              <w:rPr>
                <w:sz w:val="24"/>
              </w:rPr>
            </w:pPr>
            <w:r>
              <w:rPr>
                <w:sz w:val="24"/>
              </w:rPr>
              <w:t>429</w:t>
            </w:r>
          </w:p>
        </w:tc>
        <w:tc>
          <w:tcPr>
            <w:tcW w:w="1014" w:type="dxa"/>
          </w:tcPr>
          <w:p w:rsidR="00965A88" w:rsidRDefault="00024341">
            <w:pPr>
              <w:pStyle w:val="TableParagraph"/>
              <w:spacing w:before="208"/>
              <w:ind w:left="119" w:right="124"/>
              <w:jc w:val="center"/>
              <w:rPr>
                <w:sz w:val="24"/>
              </w:rPr>
            </w:pPr>
            <w:r>
              <w:rPr>
                <w:sz w:val="24"/>
              </w:rPr>
              <w:t>预期性</w:t>
            </w:r>
          </w:p>
        </w:tc>
      </w:tr>
      <w:tr w:rsidR="00965A88">
        <w:trPr>
          <w:trHeight w:val="681"/>
        </w:trPr>
        <w:tc>
          <w:tcPr>
            <w:tcW w:w="826" w:type="dxa"/>
            <w:vMerge/>
            <w:tcBorders>
              <w:top w:val="nil"/>
            </w:tcBorders>
          </w:tcPr>
          <w:p w:rsidR="00965A88" w:rsidRDefault="00965A88">
            <w:pPr>
              <w:rPr>
                <w:sz w:val="2"/>
                <w:szCs w:val="2"/>
              </w:rPr>
            </w:pPr>
          </w:p>
        </w:tc>
        <w:tc>
          <w:tcPr>
            <w:tcW w:w="663" w:type="dxa"/>
          </w:tcPr>
          <w:p w:rsidR="00965A88" w:rsidRDefault="00024341">
            <w:pPr>
              <w:pStyle w:val="TableParagraph"/>
              <w:spacing w:before="208"/>
              <w:ind w:left="3"/>
              <w:jc w:val="center"/>
              <w:rPr>
                <w:sz w:val="24"/>
              </w:rPr>
            </w:pPr>
            <w:r>
              <w:rPr>
                <w:sz w:val="24"/>
              </w:rPr>
              <w:t>5</w:t>
            </w:r>
          </w:p>
        </w:tc>
        <w:tc>
          <w:tcPr>
            <w:tcW w:w="2696" w:type="dxa"/>
          </w:tcPr>
          <w:p w:rsidR="00965A88" w:rsidRDefault="00024341">
            <w:pPr>
              <w:pStyle w:val="TableParagraph"/>
              <w:spacing w:before="208"/>
              <w:ind w:left="56"/>
              <w:rPr>
                <w:sz w:val="24"/>
              </w:rPr>
            </w:pPr>
            <w:r>
              <w:rPr>
                <w:sz w:val="24"/>
              </w:rPr>
              <w:t>高速公路里程</w:t>
            </w:r>
          </w:p>
        </w:tc>
        <w:tc>
          <w:tcPr>
            <w:tcW w:w="1182" w:type="dxa"/>
          </w:tcPr>
          <w:p w:rsidR="00965A88" w:rsidRDefault="00024341">
            <w:pPr>
              <w:pStyle w:val="TableParagraph"/>
              <w:spacing w:before="208"/>
              <w:ind w:left="328" w:right="324"/>
              <w:jc w:val="center"/>
              <w:rPr>
                <w:sz w:val="24"/>
              </w:rPr>
            </w:pPr>
            <w:r>
              <w:rPr>
                <w:sz w:val="24"/>
              </w:rPr>
              <w:t>公里</w:t>
            </w:r>
          </w:p>
        </w:tc>
        <w:tc>
          <w:tcPr>
            <w:tcW w:w="726" w:type="dxa"/>
          </w:tcPr>
          <w:p w:rsidR="00965A88" w:rsidRDefault="00024341">
            <w:pPr>
              <w:pStyle w:val="TableParagraph"/>
              <w:spacing w:before="208"/>
              <w:ind w:left="39" w:right="37"/>
              <w:jc w:val="center"/>
              <w:rPr>
                <w:sz w:val="24"/>
              </w:rPr>
            </w:pPr>
            <w:r>
              <w:rPr>
                <w:sz w:val="24"/>
              </w:rPr>
              <w:t>474</w:t>
            </w:r>
          </w:p>
        </w:tc>
        <w:tc>
          <w:tcPr>
            <w:tcW w:w="724" w:type="dxa"/>
          </w:tcPr>
          <w:p w:rsidR="00965A88" w:rsidRDefault="00024341">
            <w:pPr>
              <w:pStyle w:val="TableParagraph"/>
              <w:spacing w:before="208"/>
              <w:ind w:left="175"/>
              <w:rPr>
                <w:sz w:val="24"/>
              </w:rPr>
            </w:pPr>
            <w:r>
              <w:rPr>
                <w:sz w:val="24"/>
              </w:rPr>
              <w:t>646</w:t>
            </w:r>
          </w:p>
        </w:tc>
        <w:tc>
          <w:tcPr>
            <w:tcW w:w="863" w:type="dxa"/>
          </w:tcPr>
          <w:p w:rsidR="00965A88" w:rsidRDefault="00024341">
            <w:pPr>
              <w:pStyle w:val="TableParagraph"/>
              <w:spacing w:before="208"/>
              <w:ind w:left="46" w:right="46"/>
              <w:jc w:val="center"/>
              <w:rPr>
                <w:sz w:val="24"/>
              </w:rPr>
            </w:pPr>
            <w:r>
              <w:rPr>
                <w:sz w:val="24"/>
              </w:rPr>
              <w:t>172</w:t>
            </w:r>
          </w:p>
        </w:tc>
        <w:tc>
          <w:tcPr>
            <w:tcW w:w="1014" w:type="dxa"/>
          </w:tcPr>
          <w:p w:rsidR="00965A88" w:rsidRDefault="00024341">
            <w:pPr>
              <w:pStyle w:val="TableParagraph"/>
              <w:spacing w:before="208"/>
              <w:ind w:left="119" w:right="124"/>
              <w:jc w:val="center"/>
              <w:rPr>
                <w:sz w:val="24"/>
              </w:rPr>
            </w:pPr>
            <w:r>
              <w:rPr>
                <w:sz w:val="24"/>
              </w:rPr>
              <w:t>预期性</w:t>
            </w:r>
          </w:p>
        </w:tc>
      </w:tr>
      <w:tr w:rsidR="00965A88">
        <w:trPr>
          <w:trHeight w:val="719"/>
        </w:trPr>
        <w:tc>
          <w:tcPr>
            <w:tcW w:w="826" w:type="dxa"/>
            <w:vMerge/>
            <w:tcBorders>
              <w:top w:val="nil"/>
            </w:tcBorders>
          </w:tcPr>
          <w:p w:rsidR="00965A88" w:rsidRDefault="00965A88">
            <w:pPr>
              <w:rPr>
                <w:sz w:val="2"/>
                <w:szCs w:val="2"/>
              </w:rPr>
            </w:pPr>
          </w:p>
        </w:tc>
        <w:tc>
          <w:tcPr>
            <w:tcW w:w="663" w:type="dxa"/>
          </w:tcPr>
          <w:p w:rsidR="00965A88" w:rsidRDefault="00965A88">
            <w:pPr>
              <w:pStyle w:val="TableParagraph"/>
              <w:spacing w:before="9"/>
              <w:rPr>
                <w:rFonts w:ascii="黑体"/>
                <w:sz w:val="17"/>
              </w:rPr>
            </w:pPr>
          </w:p>
          <w:p w:rsidR="00965A88" w:rsidRDefault="00024341">
            <w:pPr>
              <w:pStyle w:val="TableParagraph"/>
              <w:spacing w:before="1"/>
              <w:ind w:left="3"/>
              <w:jc w:val="center"/>
              <w:rPr>
                <w:sz w:val="24"/>
              </w:rPr>
            </w:pPr>
            <w:r>
              <w:rPr>
                <w:sz w:val="24"/>
              </w:rPr>
              <w:t>6</w:t>
            </w:r>
          </w:p>
        </w:tc>
        <w:tc>
          <w:tcPr>
            <w:tcW w:w="2696" w:type="dxa"/>
          </w:tcPr>
          <w:p w:rsidR="00965A88" w:rsidRDefault="00965A88">
            <w:pPr>
              <w:pStyle w:val="TableParagraph"/>
              <w:spacing w:before="9"/>
              <w:rPr>
                <w:rFonts w:ascii="黑体"/>
                <w:sz w:val="17"/>
              </w:rPr>
            </w:pPr>
          </w:p>
          <w:p w:rsidR="00965A88" w:rsidRDefault="00024341">
            <w:pPr>
              <w:pStyle w:val="TableParagraph"/>
              <w:spacing w:before="1"/>
              <w:ind w:left="56"/>
              <w:rPr>
                <w:sz w:val="24"/>
              </w:rPr>
            </w:pPr>
            <w:r>
              <w:rPr>
                <w:sz w:val="24"/>
              </w:rPr>
              <w:t>公路网密度</w:t>
            </w:r>
          </w:p>
        </w:tc>
        <w:tc>
          <w:tcPr>
            <w:tcW w:w="1182" w:type="dxa"/>
          </w:tcPr>
          <w:p w:rsidR="00965A88" w:rsidRDefault="00024341">
            <w:pPr>
              <w:pStyle w:val="TableParagraph"/>
              <w:spacing w:line="360" w:lineRule="exact"/>
              <w:ind w:left="108" w:right="101" w:firstLine="60"/>
              <w:rPr>
                <w:sz w:val="24"/>
              </w:rPr>
            </w:pPr>
            <w:r>
              <w:rPr>
                <w:sz w:val="24"/>
              </w:rPr>
              <w:t>公里</w:t>
            </w:r>
            <w:r>
              <w:rPr>
                <w:sz w:val="24"/>
              </w:rPr>
              <w:t>/</w:t>
            </w:r>
            <w:r>
              <w:rPr>
                <w:sz w:val="24"/>
              </w:rPr>
              <w:t>百平方公里</w:t>
            </w:r>
          </w:p>
        </w:tc>
        <w:tc>
          <w:tcPr>
            <w:tcW w:w="726" w:type="dxa"/>
          </w:tcPr>
          <w:p w:rsidR="00965A88" w:rsidRDefault="00965A88">
            <w:pPr>
              <w:pStyle w:val="TableParagraph"/>
              <w:spacing w:before="9"/>
              <w:rPr>
                <w:rFonts w:ascii="黑体"/>
                <w:sz w:val="17"/>
              </w:rPr>
            </w:pPr>
          </w:p>
          <w:p w:rsidR="00965A88" w:rsidRDefault="00024341">
            <w:pPr>
              <w:pStyle w:val="TableParagraph"/>
              <w:spacing w:before="1"/>
              <w:ind w:left="39" w:right="37"/>
              <w:jc w:val="center"/>
              <w:rPr>
                <w:sz w:val="24"/>
              </w:rPr>
            </w:pPr>
            <w:r>
              <w:rPr>
                <w:sz w:val="24"/>
              </w:rPr>
              <w:t>241</w:t>
            </w:r>
          </w:p>
        </w:tc>
        <w:tc>
          <w:tcPr>
            <w:tcW w:w="724" w:type="dxa"/>
          </w:tcPr>
          <w:p w:rsidR="00965A88" w:rsidRDefault="00965A88">
            <w:pPr>
              <w:pStyle w:val="TableParagraph"/>
              <w:spacing w:before="9"/>
              <w:rPr>
                <w:rFonts w:ascii="黑体"/>
                <w:sz w:val="17"/>
              </w:rPr>
            </w:pPr>
          </w:p>
          <w:p w:rsidR="00965A88" w:rsidRDefault="00024341">
            <w:pPr>
              <w:pStyle w:val="TableParagraph"/>
              <w:spacing w:before="1"/>
              <w:ind w:left="175"/>
              <w:rPr>
                <w:sz w:val="24"/>
              </w:rPr>
            </w:pPr>
            <w:r>
              <w:rPr>
                <w:sz w:val="24"/>
              </w:rPr>
              <w:t>246</w:t>
            </w:r>
          </w:p>
        </w:tc>
        <w:tc>
          <w:tcPr>
            <w:tcW w:w="863" w:type="dxa"/>
          </w:tcPr>
          <w:p w:rsidR="00965A88" w:rsidRDefault="00965A88">
            <w:pPr>
              <w:pStyle w:val="TableParagraph"/>
              <w:spacing w:before="9"/>
              <w:rPr>
                <w:rFonts w:ascii="黑体"/>
                <w:sz w:val="17"/>
              </w:rPr>
            </w:pPr>
          </w:p>
          <w:p w:rsidR="00965A88" w:rsidRDefault="00024341">
            <w:pPr>
              <w:pStyle w:val="TableParagraph"/>
              <w:spacing w:before="1"/>
              <w:jc w:val="center"/>
              <w:rPr>
                <w:sz w:val="24"/>
              </w:rPr>
            </w:pPr>
            <w:r>
              <w:rPr>
                <w:sz w:val="24"/>
              </w:rPr>
              <w:t>5</w:t>
            </w:r>
          </w:p>
        </w:tc>
        <w:tc>
          <w:tcPr>
            <w:tcW w:w="1014" w:type="dxa"/>
          </w:tcPr>
          <w:p w:rsidR="00965A88" w:rsidRDefault="00965A88">
            <w:pPr>
              <w:pStyle w:val="TableParagraph"/>
              <w:spacing w:before="9"/>
              <w:rPr>
                <w:rFonts w:ascii="黑体"/>
                <w:sz w:val="17"/>
              </w:rPr>
            </w:pPr>
          </w:p>
          <w:p w:rsidR="00965A88" w:rsidRDefault="00024341">
            <w:pPr>
              <w:pStyle w:val="TableParagraph"/>
              <w:spacing w:before="1"/>
              <w:ind w:left="119" w:right="124"/>
              <w:jc w:val="center"/>
              <w:rPr>
                <w:sz w:val="24"/>
              </w:rPr>
            </w:pPr>
            <w:r>
              <w:rPr>
                <w:sz w:val="24"/>
              </w:rPr>
              <w:t>预期性</w:t>
            </w:r>
          </w:p>
        </w:tc>
      </w:tr>
      <w:tr w:rsidR="00965A88">
        <w:trPr>
          <w:trHeight w:val="681"/>
        </w:trPr>
        <w:tc>
          <w:tcPr>
            <w:tcW w:w="826" w:type="dxa"/>
            <w:vMerge/>
            <w:tcBorders>
              <w:top w:val="nil"/>
            </w:tcBorders>
          </w:tcPr>
          <w:p w:rsidR="00965A88" w:rsidRDefault="00965A88">
            <w:pPr>
              <w:rPr>
                <w:sz w:val="2"/>
                <w:szCs w:val="2"/>
              </w:rPr>
            </w:pPr>
          </w:p>
        </w:tc>
        <w:tc>
          <w:tcPr>
            <w:tcW w:w="663" w:type="dxa"/>
          </w:tcPr>
          <w:p w:rsidR="00965A88" w:rsidRDefault="00024341">
            <w:pPr>
              <w:pStyle w:val="TableParagraph"/>
              <w:spacing w:before="208"/>
              <w:ind w:left="3"/>
              <w:jc w:val="center"/>
              <w:rPr>
                <w:sz w:val="24"/>
              </w:rPr>
            </w:pPr>
            <w:r>
              <w:rPr>
                <w:sz w:val="24"/>
              </w:rPr>
              <w:t>7</w:t>
            </w:r>
          </w:p>
        </w:tc>
        <w:tc>
          <w:tcPr>
            <w:tcW w:w="2696" w:type="dxa"/>
          </w:tcPr>
          <w:p w:rsidR="00965A88" w:rsidRDefault="00024341">
            <w:pPr>
              <w:pStyle w:val="TableParagraph"/>
              <w:spacing w:before="208"/>
              <w:ind w:left="56"/>
              <w:rPr>
                <w:sz w:val="24"/>
              </w:rPr>
            </w:pPr>
            <w:r>
              <w:rPr>
                <w:sz w:val="24"/>
              </w:rPr>
              <w:t>民用机场个数</w:t>
            </w:r>
          </w:p>
        </w:tc>
        <w:tc>
          <w:tcPr>
            <w:tcW w:w="1182" w:type="dxa"/>
          </w:tcPr>
          <w:p w:rsidR="00965A88" w:rsidRDefault="00024341">
            <w:pPr>
              <w:pStyle w:val="TableParagraph"/>
              <w:spacing w:before="208"/>
              <w:ind w:left="4"/>
              <w:jc w:val="center"/>
              <w:rPr>
                <w:sz w:val="24"/>
              </w:rPr>
            </w:pPr>
            <w:r>
              <w:rPr>
                <w:sz w:val="24"/>
              </w:rPr>
              <w:t>个</w:t>
            </w:r>
          </w:p>
        </w:tc>
        <w:tc>
          <w:tcPr>
            <w:tcW w:w="726" w:type="dxa"/>
          </w:tcPr>
          <w:p w:rsidR="00965A88" w:rsidRDefault="00024341">
            <w:pPr>
              <w:pStyle w:val="TableParagraph"/>
              <w:spacing w:before="208"/>
              <w:ind w:left="2"/>
              <w:jc w:val="center"/>
              <w:rPr>
                <w:sz w:val="24"/>
              </w:rPr>
            </w:pPr>
            <w:r>
              <w:rPr>
                <w:sz w:val="24"/>
              </w:rPr>
              <w:t>0</w:t>
            </w:r>
          </w:p>
        </w:tc>
        <w:tc>
          <w:tcPr>
            <w:tcW w:w="724" w:type="dxa"/>
          </w:tcPr>
          <w:p w:rsidR="00965A88" w:rsidRDefault="00024341">
            <w:pPr>
              <w:pStyle w:val="TableParagraph"/>
              <w:spacing w:before="208"/>
              <w:jc w:val="center"/>
              <w:rPr>
                <w:sz w:val="24"/>
              </w:rPr>
            </w:pPr>
            <w:r>
              <w:rPr>
                <w:sz w:val="24"/>
              </w:rPr>
              <w:t>1</w:t>
            </w:r>
          </w:p>
        </w:tc>
        <w:tc>
          <w:tcPr>
            <w:tcW w:w="863" w:type="dxa"/>
          </w:tcPr>
          <w:p w:rsidR="00965A88" w:rsidRDefault="00024341">
            <w:pPr>
              <w:pStyle w:val="TableParagraph"/>
              <w:spacing w:before="208"/>
              <w:jc w:val="center"/>
              <w:rPr>
                <w:sz w:val="24"/>
              </w:rPr>
            </w:pPr>
            <w:r>
              <w:rPr>
                <w:sz w:val="24"/>
              </w:rPr>
              <w:t>1</w:t>
            </w:r>
          </w:p>
        </w:tc>
        <w:tc>
          <w:tcPr>
            <w:tcW w:w="1014" w:type="dxa"/>
          </w:tcPr>
          <w:p w:rsidR="00965A88" w:rsidRDefault="00024341">
            <w:pPr>
              <w:pStyle w:val="TableParagraph"/>
              <w:spacing w:before="208"/>
              <w:ind w:left="119" w:right="124"/>
              <w:jc w:val="center"/>
              <w:rPr>
                <w:sz w:val="24"/>
              </w:rPr>
            </w:pPr>
            <w:r>
              <w:rPr>
                <w:sz w:val="24"/>
              </w:rPr>
              <w:t>预期性</w:t>
            </w:r>
          </w:p>
        </w:tc>
      </w:tr>
      <w:tr w:rsidR="00965A88">
        <w:trPr>
          <w:trHeight w:val="678"/>
        </w:trPr>
        <w:tc>
          <w:tcPr>
            <w:tcW w:w="826" w:type="dxa"/>
            <w:vMerge/>
            <w:tcBorders>
              <w:top w:val="nil"/>
            </w:tcBorders>
          </w:tcPr>
          <w:p w:rsidR="00965A88" w:rsidRDefault="00965A88">
            <w:pPr>
              <w:rPr>
                <w:sz w:val="2"/>
                <w:szCs w:val="2"/>
              </w:rPr>
            </w:pPr>
          </w:p>
        </w:tc>
        <w:tc>
          <w:tcPr>
            <w:tcW w:w="663" w:type="dxa"/>
          </w:tcPr>
          <w:p w:rsidR="00965A88" w:rsidRDefault="00024341">
            <w:pPr>
              <w:pStyle w:val="TableParagraph"/>
              <w:spacing w:before="206"/>
              <w:ind w:left="3"/>
              <w:jc w:val="center"/>
              <w:rPr>
                <w:sz w:val="24"/>
              </w:rPr>
            </w:pPr>
            <w:r>
              <w:rPr>
                <w:sz w:val="24"/>
              </w:rPr>
              <w:t>8</w:t>
            </w:r>
          </w:p>
        </w:tc>
        <w:tc>
          <w:tcPr>
            <w:tcW w:w="2696" w:type="dxa"/>
          </w:tcPr>
          <w:p w:rsidR="00965A88" w:rsidRDefault="00024341">
            <w:pPr>
              <w:pStyle w:val="TableParagraph"/>
              <w:spacing w:before="206"/>
              <w:ind w:left="56"/>
              <w:rPr>
                <w:sz w:val="24"/>
              </w:rPr>
            </w:pPr>
            <w:r>
              <w:rPr>
                <w:sz w:val="24"/>
              </w:rPr>
              <w:t>综合客运枢纽个数</w:t>
            </w:r>
          </w:p>
        </w:tc>
        <w:tc>
          <w:tcPr>
            <w:tcW w:w="1182" w:type="dxa"/>
          </w:tcPr>
          <w:p w:rsidR="00965A88" w:rsidRDefault="00024341">
            <w:pPr>
              <w:pStyle w:val="TableParagraph"/>
              <w:spacing w:before="206"/>
              <w:ind w:left="4"/>
              <w:jc w:val="center"/>
              <w:rPr>
                <w:sz w:val="24"/>
              </w:rPr>
            </w:pPr>
            <w:r>
              <w:rPr>
                <w:sz w:val="24"/>
              </w:rPr>
              <w:t>个</w:t>
            </w:r>
          </w:p>
        </w:tc>
        <w:tc>
          <w:tcPr>
            <w:tcW w:w="726" w:type="dxa"/>
          </w:tcPr>
          <w:p w:rsidR="00965A88" w:rsidRDefault="00024341">
            <w:pPr>
              <w:pStyle w:val="TableParagraph"/>
              <w:spacing w:before="206"/>
              <w:ind w:left="2"/>
              <w:jc w:val="center"/>
              <w:rPr>
                <w:sz w:val="24"/>
              </w:rPr>
            </w:pPr>
            <w:r>
              <w:rPr>
                <w:sz w:val="24"/>
              </w:rPr>
              <w:t>-</w:t>
            </w:r>
          </w:p>
        </w:tc>
        <w:tc>
          <w:tcPr>
            <w:tcW w:w="724" w:type="dxa"/>
          </w:tcPr>
          <w:p w:rsidR="00965A88" w:rsidRDefault="00024341">
            <w:pPr>
              <w:pStyle w:val="TableParagraph"/>
              <w:spacing w:before="206"/>
              <w:jc w:val="center"/>
              <w:rPr>
                <w:sz w:val="24"/>
              </w:rPr>
            </w:pPr>
            <w:r>
              <w:rPr>
                <w:sz w:val="24"/>
              </w:rPr>
              <w:t>6</w:t>
            </w:r>
          </w:p>
        </w:tc>
        <w:tc>
          <w:tcPr>
            <w:tcW w:w="863" w:type="dxa"/>
          </w:tcPr>
          <w:p w:rsidR="00965A88" w:rsidRDefault="00024341">
            <w:pPr>
              <w:pStyle w:val="TableParagraph"/>
              <w:spacing w:before="206"/>
              <w:jc w:val="center"/>
              <w:rPr>
                <w:sz w:val="24"/>
              </w:rPr>
            </w:pPr>
            <w:r>
              <w:rPr>
                <w:sz w:val="24"/>
              </w:rPr>
              <w:t>-</w:t>
            </w:r>
          </w:p>
        </w:tc>
        <w:tc>
          <w:tcPr>
            <w:tcW w:w="1014" w:type="dxa"/>
          </w:tcPr>
          <w:p w:rsidR="00965A88" w:rsidRDefault="00024341">
            <w:pPr>
              <w:pStyle w:val="TableParagraph"/>
              <w:spacing w:before="206"/>
              <w:ind w:left="119" w:right="124"/>
              <w:jc w:val="center"/>
              <w:rPr>
                <w:sz w:val="24"/>
              </w:rPr>
            </w:pPr>
            <w:r>
              <w:rPr>
                <w:sz w:val="24"/>
              </w:rPr>
              <w:t>预期性</w:t>
            </w:r>
          </w:p>
        </w:tc>
      </w:tr>
      <w:tr w:rsidR="00965A88">
        <w:trPr>
          <w:trHeight w:val="681"/>
        </w:trPr>
        <w:tc>
          <w:tcPr>
            <w:tcW w:w="826" w:type="dxa"/>
            <w:vMerge/>
            <w:tcBorders>
              <w:top w:val="nil"/>
            </w:tcBorders>
          </w:tcPr>
          <w:p w:rsidR="00965A88" w:rsidRDefault="00965A88">
            <w:pPr>
              <w:rPr>
                <w:sz w:val="2"/>
                <w:szCs w:val="2"/>
              </w:rPr>
            </w:pPr>
          </w:p>
        </w:tc>
        <w:tc>
          <w:tcPr>
            <w:tcW w:w="663" w:type="dxa"/>
          </w:tcPr>
          <w:p w:rsidR="00965A88" w:rsidRDefault="00024341">
            <w:pPr>
              <w:pStyle w:val="TableParagraph"/>
              <w:spacing w:before="208"/>
              <w:ind w:left="3"/>
              <w:jc w:val="center"/>
              <w:rPr>
                <w:sz w:val="24"/>
              </w:rPr>
            </w:pPr>
            <w:r>
              <w:rPr>
                <w:sz w:val="24"/>
              </w:rPr>
              <w:t>9</w:t>
            </w:r>
          </w:p>
        </w:tc>
        <w:tc>
          <w:tcPr>
            <w:tcW w:w="2696" w:type="dxa"/>
          </w:tcPr>
          <w:p w:rsidR="00965A88" w:rsidRDefault="00024341">
            <w:pPr>
              <w:pStyle w:val="TableParagraph"/>
              <w:spacing w:before="208"/>
              <w:ind w:left="56"/>
              <w:rPr>
                <w:sz w:val="24"/>
              </w:rPr>
            </w:pPr>
            <w:r>
              <w:rPr>
                <w:sz w:val="24"/>
              </w:rPr>
              <w:t>综合货运枢纽个数</w:t>
            </w:r>
          </w:p>
        </w:tc>
        <w:tc>
          <w:tcPr>
            <w:tcW w:w="1182" w:type="dxa"/>
          </w:tcPr>
          <w:p w:rsidR="00965A88" w:rsidRDefault="00024341">
            <w:pPr>
              <w:pStyle w:val="TableParagraph"/>
              <w:spacing w:before="208"/>
              <w:ind w:left="4"/>
              <w:jc w:val="center"/>
              <w:rPr>
                <w:sz w:val="24"/>
              </w:rPr>
            </w:pPr>
            <w:r>
              <w:rPr>
                <w:sz w:val="24"/>
              </w:rPr>
              <w:t>个</w:t>
            </w:r>
          </w:p>
        </w:tc>
        <w:tc>
          <w:tcPr>
            <w:tcW w:w="726" w:type="dxa"/>
          </w:tcPr>
          <w:p w:rsidR="00965A88" w:rsidRDefault="00024341">
            <w:pPr>
              <w:pStyle w:val="TableParagraph"/>
              <w:spacing w:before="208"/>
              <w:ind w:left="2"/>
              <w:jc w:val="center"/>
              <w:rPr>
                <w:sz w:val="24"/>
              </w:rPr>
            </w:pPr>
            <w:r>
              <w:rPr>
                <w:sz w:val="24"/>
              </w:rPr>
              <w:t>-</w:t>
            </w:r>
          </w:p>
        </w:tc>
        <w:tc>
          <w:tcPr>
            <w:tcW w:w="724" w:type="dxa"/>
          </w:tcPr>
          <w:p w:rsidR="00965A88" w:rsidRDefault="00024341">
            <w:pPr>
              <w:pStyle w:val="TableParagraph"/>
              <w:spacing w:before="208"/>
              <w:jc w:val="center"/>
              <w:rPr>
                <w:sz w:val="24"/>
              </w:rPr>
            </w:pPr>
            <w:r>
              <w:rPr>
                <w:sz w:val="24"/>
              </w:rPr>
              <w:t>5</w:t>
            </w:r>
          </w:p>
        </w:tc>
        <w:tc>
          <w:tcPr>
            <w:tcW w:w="863" w:type="dxa"/>
          </w:tcPr>
          <w:p w:rsidR="00965A88" w:rsidRDefault="00024341">
            <w:pPr>
              <w:pStyle w:val="TableParagraph"/>
              <w:spacing w:before="208"/>
              <w:jc w:val="center"/>
              <w:rPr>
                <w:sz w:val="24"/>
              </w:rPr>
            </w:pPr>
            <w:r>
              <w:rPr>
                <w:sz w:val="24"/>
              </w:rPr>
              <w:t>-</w:t>
            </w:r>
          </w:p>
        </w:tc>
        <w:tc>
          <w:tcPr>
            <w:tcW w:w="1014" w:type="dxa"/>
          </w:tcPr>
          <w:p w:rsidR="00965A88" w:rsidRDefault="00024341">
            <w:pPr>
              <w:pStyle w:val="TableParagraph"/>
              <w:spacing w:before="208"/>
              <w:ind w:left="119" w:right="124"/>
              <w:jc w:val="center"/>
              <w:rPr>
                <w:sz w:val="24"/>
              </w:rPr>
            </w:pPr>
            <w:r>
              <w:rPr>
                <w:sz w:val="24"/>
              </w:rPr>
              <w:t>预期性</w:t>
            </w:r>
          </w:p>
        </w:tc>
      </w:tr>
      <w:tr w:rsidR="00965A88">
        <w:trPr>
          <w:trHeight w:val="794"/>
        </w:trPr>
        <w:tc>
          <w:tcPr>
            <w:tcW w:w="826" w:type="dxa"/>
            <w:vMerge/>
            <w:tcBorders>
              <w:top w:val="nil"/>
            </w:tcBorders>
          </w:tcPr>
          <w:p w:rsidR="00965A88" w:rsidRDefault="00965A88">
            <w:pPr>
              <w:rPr>
                <w:sz w:val="2"/>
                <w:szCs w:val="2"/>
              </w:rPr>
            </w:pPr>
          </w:p>
        </w:tc>
        <w:tc>
          <w:tcPr>
            <w:tcW w:w="663" w:type="dxa"/>
          </w:tcPr>
          <w:p w:rsidR="00965A88" w:rsidRDefault="00965A88">
            <w:pPr>
              <w:pStyle w:val="TableParagraph"/>
              <w:spacing w:before="7"/>
              <w:rPr>
                <w:rFonts w:ascii="黑体"/>
                <w:sz w:val="20"/>
              </w:rPr>
            </w:pPr>
          </w:p>
          <w:p w:rsidR="00965A88" w:rsidRDefault="00024341">
            <w:pPr>
              <w:pStyle w:val="TableParagraph"/>
              <w:ind w:left="68" w:right="65"/>
              <w:jc w:val="center"/>
              <w:rPr>
                <w:sz w:val="24"/>
              </w:rPr>
            </w:pPr>
            <w:r>
              <w:rPr>
                <w:sz w:val="24"/>
              </w:rPr>
              <w:t>10</w:t>
            </w:r>
          </w:p>
        </w:tc>
        <w:tc>
          <w:tcPr>
            <w:tcW w:w="2696" w:type="dxa"/>
          </w:tcPr>
          <w:p w:rsidR="00965A88" w:rsidRDefault="00024341">
            <w:pPr>
              <w:pStyle w:val="TableParagraph"/>
              <w:spacing w:before="31" w:line="360" w:lineRule="atLeast"/>
              <w:ind w:left="56" w:right="227"/>
              <w:rPr>
                <w:sz w:val="24"/>
                <w:lang w:eastAsia="zh-CN"/>
              </w:rPr>
            </w:pPr>
            <w:r>
              <w:rPr>
                <w:sz w:val="24"/>
                <w:lang w:eastAsia="zh-CN"/>
              </w:rPr>
              <w:t>普通国省道一级及以上占比</w:t>
            </w:r>
          </w:p>
        </w:tc>
        <w:tc>
          <w:tcPr>
            <w:tcW w:w="1182" w:type="dxa"/>
          </w:tcPr>
          <w:p w:rsidR="00965A88" w:rsidRDefault="00965A88">
            <w:pPr>
              <w:pStyle w:val="TableParagraph"/>
              <w:spacing w:before="7"/>
              <w:rPr>
                <w:rFonts w:ascii="黑体"/>
                <w:sz w:val="20"/>
                <w:lang w:eastAsia="zh-CN"/>
              </w:rPr>
            </w:pPr>
          </w:p>
          <w:p w:rsidR="00965A88" w:rsidRDefault="00024341">
            <w:pPr>
              <w:pStyle w:val="TableParagraph"/>
              <w:ind w:left="4"/>
              <w:jc w:val="center"/>
              <w:rPr>
                <w:sz w:val="24"/>
              </w:rPr>
            </w:pPr>
            <w:r>
              <w:rPr>
                <w:sz w:val="24"/>
              </w:rPr>
              <w:t>%</w:t>
            </w:r>
          </w:p>
        </w:tc>
        <w:tc>
          <w:tcPr>
            <w:tcW w:w="726" w:type="dxa"/>
          </w:tcPr>
          <w:p w:rsidR="00965A88" w:rsidRDefault="00965A88">
            <w:pPr>
              <w:pStyle w:val="TableParagraph"/>
              <w:spacing w:before="7"/>
              <w:rPr>
                <w:rFonts w:ascii="黑体"/>
                <w:sz w:val="20"/>
              </w:rPr>
            </w:pPr>
          </w:p>
          <w:p w:rsidR="00965A88" w:rsidRDefault="00024341">
            <w:pPr>
              <w:pStyle w:val="TableParagraph"/>
              <w:ind w:left="39" w:right="37"/>
              <w:jc w:val="center"/>
              <w:rPr>
                <w:sz w:val="24"/>
              </w:rPr>
            </w:pPr>
            <w:r>
              <w:rPr>
                <w:sz w:val="24"/>
              </w:rPr>
              <w:t>49</w:t>
            </w:r>
          </w:p>
        </w:tc>
        <w:tc>
          <w:tcPr>
            <w:tcW w:w="724" w:type="dxa"/>
          </w:tcPr>
          <w:p w:rsidR="00965A88" w:rsidRDefault="00965A88">
            <w:pPr>
              <w:pStyle w:val="TableParagraph"/>
              <w:spacing w:before="7"/>
              <w:rPr>
                <w:rFonts w:ascii="黑体"/>
                <w:sz w:val="20"/>
              </w:rPr>
            </w:pPr>
          </w:p>
          <w:p w:rsidR="00965A88" w:rsidRDefault="00024341">
            <w:pPr>
              <w:pStyle w:val="TableParagraph"/>
              <w:ind w:left="235"/>
              <w:rPr>
                <w:sz w:val="24"/>
              </w:rPr>
            </w:pPr>
            <w:r>
              <w:rPr>
                <w:sz w:val="24"/>
              </w:rPr>
              <w:t>53</w:t>
            </w:r>
          </w:p>
        </w:tc>
        <w:tc>
          <w:tcPr>
            <w:tcW w:w="863" w:type="dxa"/>
          </w:tcPr>
          <w:p w:rsidR="00965A88" w:rsidRDefault="00024341">
            <w:pPr>
              <w:pStyle w:val="TableParagraph"/>
              <w:spacing w:before="31" w:line="360" w:lineRule="atLeast"/>
              <w:ind w:left="185" w:right="28" w:hanging="92"/>
              <w:rPr>
                <w:sz w:val="24"/>
              </w:rPr>
            </w:pPr>
            <w:r>
              <w:rPr>
                <w:sz w:val="24"/>
              </w:rPr>
              <w:t xml:space="preserve">4 </w:t>
            </w:r>
            <w:r>
              <w:rPr>
                <w:sz w:val="24"/>
              </w:rPr>
              <w:t>个百分点</w:t>
            </w:r>
          </w:p>
        </w:tc>
        <w:tc>
          <w:tcPr>
            <w:tcW w:w="1014" w:type="dxa"/>
          </w:tcPr>
          <w:p w:rsidR="00965A88" w:rsidRDefault="00965A88">
            <w:pPr>
              <w:pStyle w:val="TableParagraph"/>
              <w:spacing w:before="7"/>
              <w:rPr>
                <w:rFonts w:ascii="黑体"/>
                <w:sz w:val="20"/>
              </w:rPr>
            </w:pPr>
          </w:p>
          <w:p w:rsidR="00965A88" w:rsidRDefault="00024341">
            <w:pPr>
              <w:pStyle w:val="TableParagraph"/>
              <w:ind w:left="119" w:right="124"/>
              <w:jc w:val="center"/>
              <w:rPr>
                <w:sz w:val="24"/>
              </w:rPr>
            </w:pPr>
            <w:r>
              <w:rPr>
                <w:sz w:val="24"/>
              </w:rPr>
              <w:t>预期性</w:t>
            </w:r>
          </w:p>
        </w:tc>
      </w:tr>
      <w:tr w:rsidR="00965A88">
        <w:trPr>
          <w:trHeight w:val="793"/>
        </w:trPr>
        <w:tc>
          <w:tcPr>
            <w:tcW w:w="826" w:type="dxa"/>
            <w:vMerge/>
            <w:tcBorders>
              <w:top w:val="nil"/>
            </w:tcBorders>
          </w:tcPr>
          <w:p w:rsidR="00965A88" w:rsidRDefault="00965A88">
            <w:pPr>
              <w:rPr>
                <w:sz w:val="2"/>
                <w:szCs w:val="2"/>
              </w:rPr>
            </w:pPr>
          </w:p>
        </w:tc>
        <w:tc>
          <w:tcPr>
            <w:tcW w:w="663" w:type="dxa"/>
          </w:tcPr>
          <w:p w:rsidR="00965A88" w:rsidRDefault="00965A88">
            <w:pPr>
              <w:pStyle w:val="TableParagraph"/>
              <w:spacing w:before="7"/>
              <w:rPr>
                <w:rFonts w:ascii="黑体"/>
                <w:sz w:val="20"/>
              </w:rPr>
            </w:pPr>
          </w:p>
          <w:p w:rsidR="00965A88" w:rsidRDefault="00024341">
            <w:pPr>
              <w:pStyle w:val="TableParagraph"/>
              <w:ind w:left="68" w:right="65"/>
              <w:jc w:val="center"/>
              <w:rPr>
                <w:sz w:val="24"/>
              </w:rPr>
            </w:pPr>
            <w:r>
              <w:rPr>
                <w:sz w:val="24"/>
              </w:rPr>
              <w:t>11</w:t>
            </w:r>
          </w:p>
        </w:tc>
        <w:tc>
          <w:tcPr>
            <w:tcW w:w="2696" w:type="dxa"/>
          </w:tcPr>
          <w:p w:rsidR="00965A88" w:rsidRDefault="00024341">
            <w:pPr>
              <w:pStyle w:val="TableParagraph"/>
              <w:spacing w:before="31" w:line="360" w:lineRule="atLeast"/>
              <w:ind w:left="56" w:right="98"/>
              <w:rPr>
                <w:sz w:val="24"/>
                <w:lang w:eastAsia="zh-CN"/>
              </w:rPr>
            </w:pPr>
            <w:r>
              <w:rPr>
                <w:sz w:val="24"/>
                <w:lang w:eastAsia="zh-CN"/>
              </w:rPr>
              <w:t>农村公路技术状况（</w:t>
            </w:r>
            <w:r>
              <w:rPr>
                <w:sz w:val="24"/>
                <w:lang w:eastAsia="zh-CN"/>
              </w:rPr>
              <w:t xml:space="preserve">MQI </w:t>
            </w:r>
            <w:r>
              <w:rPr>
                <w:sz w:val="24"/>
                <w:lang w:eastAsia="zh-CN"/>
              </w:rPr>
              <w:t>优良中等路率</w:t>
            </w:r>
          </w:p>
        </w:tc>
        <w:tc>
          <w:tcPr>
            <w:tcW w:w="1182" w:type="dxa"/>
          </w:tcPr>
          <w:p w:rsidR="00965A88" w:rsidRDefault="00024341">
            <w:pPr>
              <w:pStyle w:val="TableParagraph"/>
              <w:spacing w:before="84" w:line="244" w:lineRule="exact"/>
              <w:ind w:left="-180"/>
              <w:rPr>
                <w:sz w:val="24"/>
              </w:rPr>
            </w:pPr>
            <w:r>
              <w:rPr>
                <w:sz w:val="24"/>
              </w:rPr>
              <w:t>）</w:t>
            </w:r>
          </w:p>
          <w:p w:rsidR="00965A88" w:rsidRDefault="00024341">
            <w:pPr>
              <w:pStyle w:val="TableParagraph"/>
              <w:spacing w:line="244" w:lineRule="exact"/>
              <w:ind w:left="4"/>
              <w:jc w:val="center"/>
              <w:rPr>
                <w:sz w:val="24"/>
              </w:rPr>
            </w:pPr>
            <w:r>
              <w:rPr>
                <w:sz w:val="24"/>
              </w:rPr>
              <w:t>%</w:t>
            </w:r>
          </w:p>
        </w:tc>
        <w:tc>
          <w:tcPr>
            <w:tcW w:w="726" w:type="dxa"/>
          </w:tcPr>
          <w:p w:rsidR="00965A88" w:rsidRDefault="00965A88">
            <w:pPr>
              <w:pStyle w:val="TableParagraph"/>
              <w:rPr>
                <w:rFonts w:ascii="Times New Roman"/>
                <w:sz w:val="26"/>
              </w:rPr>
            </w:pPr>
          </w:p>
        </w:tc>
        <w:tc>
          <w:tcPr>
            <w:tcW w:w="724" w:type="dxa"/>
          </w:tcPr>
          <w:p w:rsidR="00965A88" w:rsidRDefault="00965A88">
            <w:pPr>
              <w:pStyle w:val="TableParagraph"/>
              <w:spacing w:before="7"/>
              <w:rPr>
                <w:rFonts w:ascii="黑体"/>
                <w:sz w:val="20"/>
              </w:rPr>
            </w:pPr>
          </w:p>
          <w:p w:rsidR="00965A88" w:rsidRDefault="00024341">
            <w:pPr>
              <w:pStyle w:val="TableParagraph"/>
              <w:ind w:left="235"/>
              <w:rPr>
                <w:sz w:val="24"/>
              </w:rPr>
            </w:pPr>
            <w:r>
              <w:rPr>
                <w:sz w:val="24"/>
              </w:rPr>
              <w:t>88</w:t>
            </w:r>
          </w:p>
        </w:tc>
        <w:tc>
          <w:tcPr>
            <w:tcW w:w="863" w:type="dxa"/>
          </w:tcPr>
          <w:p w:rsidR="00965A88" w:rsidRDefault="00965A88">
            <w:pPr>
              <w:pStyle w:val="TableParagraph"/>
              <w:rPr>
                <w:rFonts w:ascii="Times New Roman"/>
                <w:sz w:val="26"/>
              </w:rPr>
            </w:pPr>
          </w:p>
        </w:tc>
        <w:tc>
          <w:tcPr>
            <w:tcW w:w="1014" w:type="dxa"/>
          </w:tcPr>
          <w:p w:rsidR="00965A88" w:rsidRDefault="00965A88">
            <w:pPr>
              <w:pStyle w:val="TableParagraph"/>
              <w:spacing w:before="7"/>
              <w:rPr>
                <w:rFonts w:ascii="黑体"/>
                <w:sz w:val="20"/>
              </w:rPr>
            </w:pPr>
          </w:p>
          <w:p w:rsidR="00965A88" w:rsidRDefault="00024341">
            <w:pPr>
              <w:pStyle w:val="TableParagraph"/>
              <w:ind w:left="119" w:right="124"/>
              <w:jc w:val="center"/>
              <w:rPr>
                <w:sz w:val="24"/>
              </w:rPr>
            </w:pPr>
            <w:r>
              <w:rPr>
                <w:sz w:val="24"/>
              </w:rPr>
              <w:t>约束性</w:t>
            </w:r>
          </w:p>
        </w:tc>
      </w:tr>
    </w:tbl>
    <w:p w:rsidR="00965A88" w:rsidRDefault="00965A88">
      <w:pPr>
        <w:jc w:val="center"/>
        <w:rPr>
          <w:sz w:val="24"/>
        </w:rPr>
        <w:sectPr w:rsidR="00965A88">
          <w:pgSz w:w="11910" w:h="16840"/>
          <w:pgMar w:top="1580" w:right="1260" w:bottom="2060" w:left="1420" w:header="0" w:footer="1880" w:gutter="0"/>
          <w:cols w:space="720"/>
        </w:sectPr>
      </w:pP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663"/>
        <w:gridCol w:w="2696"/>
        <w:gridCol w:w="1182"/>
        <w:gridCol w:w="726"/>
        <w:gridCol w:w="724"/>
        <w:gridCol w:w="863"/>
        <w:gridCol w:w="1014"/>
      </w:tblGrid>
      <w:tr w:rsidR="00965A88">
        <w:trPr>
          <w:trHeight w:val="678"/>
        </w:trPr>
        <w:tc>
          <w:tcPr>
            <w:tcW w:w="826" w:type="dxa"/>
          </w:tcPr>
          <w:p w:rsidR="00965A88" w:rsidRDefault="00024341">
            <w:pPr>
              <w:pStyle w:val="TableParagraph"/>
              <w:spacing w:before="204"/>
              <w:ind w:left="170"/>
              <w:rPr>
                <w:rFonts w:ascii="黑体" w:eastAsia="黑体"/>
                <w:sz w:val="24"/>
              </w:rPr>
            </w:pPr>
            <w:r>
              <w:rPr>
                <w:rFonts w:ascii="黑体" w:eastAsia="黑体" w:hint="eastAsia"/>
                <w:sz w:val="24"/>
              </w:rPr>
              <w:lastRenderedPageBreak/>
              <w:t>分类</w:t>
            </w:r>
          </w:p>
        </w:tc>
        <w:tc>
          <w:tcPr>
            <w:tcW w:w="663" w:type="dxa"/>
          </w:tcPr>
          <w:p w:rsidR="00965A88" w:rsidRDefault="00024341">
            <w:pPr>
              <w:pStyle w:val="TableParagraph"/>
              <w:spacing w:before="204"/>
              <w:ind w:left="68" w:right="65"/>
              <w:jc w:val="center"/>
              <w:rPr>
                <w:rFonts w:ascii="黑体" w:eastAsia="黑体"/>
                <w:sz w:val="24"/>
              </w:rPr>
            </w:pPr>
            <w:r>
              <w:rPr>
                <w:rFonts w:ascii="黑体" w:eastAsia="黑体" w:hint="eastAsia"/>
                <w:sz w:val="24"/>
              </w:rPr>
              <w:t>序号</w:t>
            </w:r>
          </w:p>
        </w:tc>
        <w:tc>
          <w:tcPr>
            <w:tcW w:w="2696" w:type="dxa"/>
          </w:tcPr>
          <w:p w:rsidR="00965A88" w:rsidRDefault="00024341">
            <w:pPr>
              <w:pStyle w:val="TableParagraph"/>
              <w:tabs>
                <w:tab w:val="left" w:pos="1705"/>
              </w:tabs>
              <w:spacing w:before="204"/>
              <w:ind w:left="745"/>
              <w:rPr>
                <w:rFonts w:ascii="黑体" w:eastAsia="黑体"/>
                <w:sz w:val="24"/>
              </w:rPr>
            </w:pPr>
            <w:r>
              <w:rPr>
                <w:rFonts w:ascii="黑体" w:eastAsia="黑体" w:hint="eastAsia"/>
                <w:sz w:val="24"/>
              </w:rPr>
              <w:t>指</w:t>
            </w:r>
            <w:r>
              <w:rPr>
                <w:rFonts w:ascii="黑体" w:eastAsia="黑体" w:hint="eastAsia"/>
                <w:sz w:val="24"/>
              </w:rPr>
              <w:tab/>
            </w:r>
            <w:r>
              <w:rPr>
                <w:rFonts w:ascii="黑体" w:eastAsia="黑体" w:hint="eastAsia"/>
                <w:sz w:val="24"/>
              </w:rPr>
              <w:t>标</w:t>
            </w:r>
          </w:p>
        </w:tc>
        <w:tc>
          <w:tcPr>
            <w:tcW w:w="1182" w:type="dxa"/>
          </w:tcPr>
          <w:p w:rsidR="00965A88" w:rsidRDefault="00024341">
            <w:pPr>
              <w:pStyle w:val="TableParagraph"/>
              <w:spacing w:before="204"/>
              <w:ind w:left="328" w:right="324"/>
              <w:jc w:val="center"/>
              <w:rPr>
                <w:rFonts w:ascii="黑体" w:eastAsia="黑体"/>
                <w:sz w:val="24"/>
              </w:rPr>
            </w:pPr>
            <w:r>
              <w:rPr>
                <w:rFonts w:ascii="黑体" w:eastAsia="黑体" w:hint="eastAsia"/>
                <w:sz w:val="24"/>
              </w:rPr>
              <w:t>单位</w:t>
            </w:r>
          </w:p>
        </w:tc>
        <w:tc>
          <w:tcPr>
            <w:tcW w:w="726" w:type="dxa"/>
          </w:tcPr>
          <w:p w:rsidR="00965A88" w:rsidRDefault="00024341">
            <w:pPr>
              <w:pStyle w:val="TableParagraph"/>
              <w:spacing w:before="204"/>
              <w:ind w:left="39" w:right="37"/>
              <w:jc w:val="center"/>
              <w:rPr>
                <w:rFonts w:ascii="黑体"/>
                <w:sz w:val="24"/>
              </w:rPr>
            </w:pPr>
            <w:r>
              <w:rPr>
                <w:rFonts w:ascii="黑体"/>
                <w:sz w:val="24"/>
              </w:rPr>
              <w:t>2020</w:t>
            </w:r>
          </w:p>
        </w:tc>
        <w:tc>
          <w:tcPr>
            <w:tcW w:w="724" w:type="dxa"/>
          </w:tcPr>
          <w:p w:rsidR="00965A88" w:rsidRDefault="00024341">
            <w:pPr>
              <w:pStyle w:val="TableParagraph"/>
              <w:spacing w:before="204"/>
              <w:ind w:left="97" w:right="97"/>
              <w:jc w:val="center"/>
              <w:rPr>
                <w:rFonts w:ascii="黑体"/>
                <w:sz w:val="24"/>
              </w:rPr>
            </w:pPr>
            <w:r>
              <w:rPr>
                <w:rFonts w:ascii="黑体"/>
                <w:sz w:val="24"/>
              </w:rPr>
              <w:t>2025</w:t>
            </w:r>
          </w:p>
        </w:tc>
        <w:tc>
          <w:tcPr>
            <w:tcW w:w="863" w:type="dxa"/>
          </w:tcPr>
          <w:p w:rsidR="00965A88" w:rsidRDefault="00024341">
            <w:pPr>
              <w:pStyle w:val="TableParagraph"/>
              <w:spacing w:before="204"/>
              <w:ind w:left="46" w:right="46"/>
              <w:jc w:val="center"/>
              <w:rPr>
                <w:rFonts w:ascii="黑体" w:eastAsia="黑体"/>
                <w:sz w:val="24"/>
              </w:rPr>
            </w:pPr>
            <w:r>
              <w:rPr>
                <w:rFonts w:ascii="黑体" w:eastAsia="黑体" w:hint="eastAsia"/>
                <w:sz w:val="24"/>
              </w:rPr>
              <w:t>变化值</w:t>
            </w:r>
          </w:p>
        </w:tc>
        <w:tc>
          <w:tcPr>
            <w:tcW w:w="1014" w:type="dxa"/>
          </w:tcPr>
          <w:p w:rsidR="00965A88" w:rsidRDefault="00024341">
            <w:pPr>
              <w:pStyle w:val="TableParagraph"/>
              <w:spacing w:before="204"/>
              <w:ind w:left="119" w:right="124"/>
              <w:jc w:val="center"/>
              <w:rPr>
                <w:rFonts w:ascii="黑体" w:eastAsia="黑体"/>
                <w:sz w:val="24"/>
              </w:rPr>
            </w:pPr>
            <w:r>
              <w:rPr>
                <w:rFonts w:ascii="黑体" w:eastAsia="黑体" w:hint="eastAsia"/>
                <w:sz w:val="24"/>
              </w:rPr>
              <w:t>属性</w:t>
            </w:r>
          </w:p>
        </w:tc>
      </w:tr>
      <w:tr w:rsidR="00965A88">
        <w:trPr>
          <w:trHeight w:val="793"/>
        </w:trPr>
        <w:tc>
          <w:tcPr>
            <w:tcW w:w="826" w:type="dxa"/>
            <w:vMerge w:val="restart"/>
          </w:tcPr>
          <w:p w:rsidR="00965A88" w:rsidRDefault="00965A88">
            <w:pPr>
              <w:pStyle w:val="TableParagraph"/>
              <w:rPr>
                <w:rFonts w:ascii="黑体"/>
                <w:sz w:val="24"/>
              </w:rPr>
            </w:pPr>
          </w:p>
          <w:p w:rsidR="00965A88" w:rsidRDefault="00965A88">
            <w:pPr>
              <w:pStyle w:val="TableParagraph"/>
              <w:rPr>
                <w:rFonts w:ascii="黑体"/>
                <w:sz w:val="24"/>
              </w:rPr>
            </w:pPr>
          </w:p>
          <w:p w:rsidR="00965A88" w:rsidRDefault="00965A88">
            <w:pPr>
              <w:pStyle w:val="TableParagraph"/>
              <w:spacing w:before="1"/>
              <w:rPr>
                <w:rFonts w:ascii="黑体"/>
                <w:sz w:val="21"/>
              </w:rPr>
            </w:pPr>
          </w:p>
          <w:p w:rsidR="00965A88" w:rsidRDefault="00024341">
            <w:pPr>
              <w:pStyle w:val="TableParagraph"/>
              <w:spacing w:line="280" w:lineRule="auto"/>
              <w:ind w:left="170" w:right="163"/>
              <w:rPr>
                <w:sz w:val="24"/>
              </w:rPr>
            </w:pPr>
            <w:r>
              <w:rPr>
                <w:sz w:val="24"/>
              </w:rPr>
              <w:t>运输服务</w:t>
            </w:r>
          </w:p>
        </w:tc>
        <w:tc>
          <w:tcPr>
            <w:tcW w:w="663" w:type="dxa"/>
          </w:tcPr>
          <w:p w:rsidR="00965A88" w:rsidRDefault="00965A88">
            <w:pPr>
              <w:pStyle w:val="TableParagraph"/>
              <w:spacing w:before="5"/>
              <w:rPr>
                <w:rFonts w:ascii="黑体"/>
                <w:sz w:val="20"/>
              </w:rPr>
            </w:pPr>
          </w:p>
          <w:p w:rsidR="00965A88" w:rsidRDefault="00024341">
            <w:pPr>
              <w:pStyle w:val="TableParagraph"/>
              <w:ind w:left="68" w:right="65"/>
              <w:jc w:val="center"/>
              <w:rPr>
                <w:sz w:val="24"/>
              </w:rPr>
            </w:pPr>
            <w:r>
              <w:rPr>
                <w:sz w:val="24"/>
              </w:rPr>
              <w:t>12</w:t>
            </w:r>
          </w:p>
        </w:tc>
        <w:tc>
          <w:tcPr>
            <w:tcW w:w="2696" w:type="dxa"/>
          </w:tcPr>
          <w:p w:rsidR="00965A88" w:rsidRDefault="00024341">
            <w:pPr>
              <w:pStyle w:val="TableParagraph"/>
              <w:spacing w:before="29" w:line="360" w:lineRule="atLeast"/>
              <w:ind w:left="56" w:right="47"/>
              <w:rPr>
                <w:sz w:val="24"/>
                <w:lang w:eastAsia="zh-CN"/>
              </w:rPr>
            </w:pPr>
            <w:r>
              <w:rPr>
                <w:spacing w:val="3"/>
                <w:sz w:val="24"/>
                <w:lang w:eastAsia="zh-CN"/>
              </w:rPr>
              <w:t>中心城区公交站点</w:t>
            </w:r>
            <w:r>
              <w:rPr>
                <w:sz w:val="24"/>
                <w:lang w:eastAsia="zh-CN"/>
              </w:rPr>
              <w:t>500</w:t>
            </w:r>
            <w:r>
              <w:rPr>
                <w:spacing w:val="-54"/>
                <w:sz w:val="24"/>
                <w:lang w:eastAsia="zh-CN"/>
              </w:rPr>
              <w:t xml:space="preserve"> </w:t>
            </w:r>
            <w:r>
              <w:rPr>
                <w:spacing w:val="-54"/>
                <w:sz w:val="24"/>
                <w:lang w:eastAsia="zh-CN"/>
              </w:rPr>
              <w:t>米</w:t>
            </w:r>
            <w:r>
              <w:rPr>
                <w:sz w:val="24"/>
                <w:lang w:eastAsia="zh-CN"/>
              </w:rPr>
              <w:t>覆盖率</w:t>
            </w:r>
          </w:p>
        </w:tc>
        <w:tc>
          <w:tcPr>
            <w:tcW w:w="1182" w:type="dxa"/>
          </w:tcPr>
          <w:p w:rsidR="00965A88" w:rsidRDefault="00965A88">
            <w:pPr>
              <w:pStyle w:val="TableParagraph"/>
              <w:spacing w:before="5"/>
              <w:rPr>
                <w:rFonts w:ascii="黑体"/>
                <w:sz w:val="20"/>
                <w:lang w:eastAsia="zh-CN"/>
              </w:rPr>
            </w:pPr>
          </w:p>
          <w:p w:rsidR="00965A88" w:rsidRDefault="00024341">
            <w:pPr>
              <w:pStyle w:val="TableParagraph"/>
              <w:ind w:left="4"/>
              <w:jc w:val="center"/>
              <w:rPr>
                <w:sz w:val="24"/>
              </w:rPr>
            </w:pPr>
            <w:r>
              <w:rPr>
                <w:sz w:val="24"/>
              </w:rPr>
              <w:t>%</w:t>
            </w:r>
          </w:p>
        </w:tc>
        <w:tc>
          <w:tcPr>
            <w:tcW w:w="726" w:type="dxa"/>
          </w:tcPr>
          <w:p w:rsidR="00965A88" w:rsidRDefault="00965A88">
            <w:pPr>
              <w:pStyle w:val="TableParagraph"/>
              <w:rPr>
                <w:rFonts w:ascii="Times New Roman"/>
                <w:sz w:val="26"/>
              </w:rPr>
            </w:pPr>
          </w:p>
        </w:tc>
        <w:tc>
          <w:tcPr>
            <w:tcW w:w="724" w:type="dxa"/>
          </w:tcPr>
          <w:p w:rsidR="00965A88" w:rsidRDefault="00965A88">
            <w:pPr>
              <w:pStyle w:val="TableParagraph"/>
              <w:spacing w:before="5"/>
              <w:rPr>
                <w:rFonts w:ascii="黑体"/>
                <w:sz w:val="20"/>
              </w:rPr>
            </w:pPr>
          </w:p>
          <w:p w:rsidR="00965A88" w:rsidRDefault="00024341">
            <w:pPr>
              <w:pStyle w:val="TableParagraph"/>
              <w:ind w:left="97" w:right="97"/>
              <w:jc w:val="center"/>
              <w:rPr>
                <w:sz w:val="24"/>
              </w:rPr>
            </w:pPr>
            <w:r>
              <w:rPr>
                <w:sz w:val="24"/>
              </w:rPr>
              <w:t>100</w:t>
            </w:r>
          </w:p>
        </w:tc>
        <w:tc>
          <w:tcPr>
            <w:tcW w:w="863" w:type="dxa"/>
          </w:tcPr>
          <w:p w:rsidR="00965A88" w:rsidRDefault="00965A88">
            <w:pPr>
              <w:pStyle w:val="TableParagraph"/>
              <w:rPr>
                <w:rFonts w:ascii="Times New Roman"/>
                <w:sz w:val="26"/>
              </w:rPr>
            </w:pPr>
          </w:p>
        </w:tc>
        <w:tc>
          <w:tcPr>
            <w:tcW w:w="1014" w:type="dxa"/>
          </w:tcPr>
          <w:p w:rsidR="00965A88" w:rsidRDefault="00965A88">
            <w:pPr>
              <w:pStyle w:val="TableParagraph"/>
              <w:spacing w:before="5"/>
              <w:rPr>
                <w:rFonts w:ascii="黑体"/>
                <w:sz w:val="20"/>
              </w:rPr>
            </w:pPr>
          </w:p>
          <w:p w:rsidR="00965A88" w:rsidRDefault="00024341">
            <w:pPr>
              <w:pStyle w:val="TableParagraph"/>
              <w:ind w:left="119" w:right="124"/>
              <w:jc w:val="center"/>
              <w:rPr>
                <w:sz w:val="24"/>
              </w:rPr>
            </w:pPr>
            <w:r>
              <w:rPr>
                <w:sz w:val="24"/>
              </w:rPr>
              <w:t>约束性</w:t>
            </w:r>
          </w:p>
        </w:tc>
      </w:tr>
      <w:tr w:rsidR="00965A88">
        <w:trPr>
          <w:trHeight w:val="794"/>
        </w:trPr>
        <w:tc>
          <w:tcPr>
            <w:tcW w:w="826" w:type="dxa"/>
            <w:vMerge/>
            <w:tcBorders>
              <w:top w:val="nil"/>
            </w:tcBorders>
          </w:tcPr>
          <w:p w:rsidR="00965A88" w:rsidRDefault="00965A88">
            <w:pPr>
              <w:rPr>
                <w:sz w:val="2"/>
                <w:szCs w:val="2"/>
              </w:rPr>
            </w:pPr>
          </w:p>
        </w:tc>
        <w:tc>
          <w:tcPr>
            <w:tcW w:w="663" w:type="dxa"/>
          </w:tcPr>
          <w:p w:rsidR="00965A88" w:rsidRDefault="00965A88">
            <w:pPr>
              <w:pStyle w:val="TableParagraph"/>
              <w:spacing w:before="5"/>
              <w:rPr>
                <w:rFonts w:ascii="黑体"/>
                <w:sz w:val="20"/>
              </w:rPr>
            </w:pPr>
          </w:p>
          <w:p w:rsidR="00965A88" w:rsidRDefault="00024341">
            <w:pPr>
              <w:pStyle w:val="TableParagraph"/>
              <w:ind w:left="68" w:right="65"/>
              <w:jc w:val="center"/>
              <w:rPr>
                <w:sz w:val="24"/>
              </w:rPr>
            </w:pPr>
            <w:r>
              <w:rPr>
                <w:sz w:val="24"/>
              </w:rPr>
              <w:t>13</w:t>
            </w:r>
          </w:p>
        </w:tc>
        <w:tc>
          <w:tcPr>
            <w:tcW w:w="2696" w:type="dxa"/>
          </w:tcPr>
          <w:p w:rsidR="00965A88" w:rsidRDefault="00024341">
            <w:pPr>
              <w:pStyle w:val="TableParagraph"/>
              <w:spacing w:before="29" w:line="360" w:lineRule="atLeast"/>
              <w:ind w:left="56" w:right="227"/>
              <w:rPr>
                <w:sz w:val="24"/>
                <w:lang w:eastAsia="zh-CN"/>
              </w:rPr>
            </w:pPr>
            <w:r>
              <w:rPr>
                <w:sz w:val="24"/>
                <w:lang w:eastAsia="zh-CN"/>
              </w:rPr>
              <w:t>具备条件的建制村农村物流服务覆盖率</w:t>
            </w:r>
          </w:p>
        </w:tc>
        <w:tc>
          <w:tcPr>
            <w:tcW w:w="1182" w:type="dxa"/>
          </w:tcPr>
          <w:p w:rsidR="00965A88" w:rsidRDefault="00965A88">
            <w:pPr>
              <w:pStyle w:val="TableParagraph"/>
              <w:spacing w:before="5"/>
              <w:rPr>
                <w:rFonts w:ascii="黑体"/>
                <w:sz w:val="20"/>
                <w:lang w:eastAsia="zh-CN"/>
              </w:rPr>
            </w:pPr>
          </w:p>
          <w:p w:rsidR="00965A88" w:rsidRDefault="00024341">
            <w:pPr>
              <w:pStyle w:val="TableParagraph"/>
              <w:ind w:left="4"/>
              <w:jc w:val="center"/>
              <w:rPr>
                <w:sz w:val="24"/>
              </w:rPr>
            </w:pPr>
            <w:r>
              <w:rPr>
                <w:sz w:val="24"/>
              </w:rPr>
              <w:t>%</w:t>
            </w:r>
          </w:p>
        </w:tc>
        <w:tc>
          <w:tcPr>
            <w:tcW w:w="726" w:type="dxa"/>
          </w:tcPr>
          <w:p w:rsidR="00965A88" w:rsidRDefault="00965A88">
            <w:pPr>
              <w:pStyle w:val="TableParagraph"/>
              <w:rPr>
                <w:rFonts w:ascii="Times New Roman"/>
                <w:sz w:val="26"/>
              </w:rPr>
            </w:pPr>
          </w:p>
        </w:tc>
        <w:tc>
          <w:tcPr>
            <w:tcW w:w="724" w:type="dxa"/>
          </w:tcPr>
          <w:p w:rsidR="00965A88" w:rsidRDefault="00965A88">
            <w:pPr>
              <w:pStyle w:val="TableParagraph"/>
              <w:spacing w:before="5"/>
              <w:rPr>
                <w:rFonts w:ascii="黑体"/>
                <w:sz w:val="20"/>
              </w:rPr>
            </w:pPr>
          </w:p>
          <w:p w:rsidR="00965A88" w:rsidRDefault="00024341">
            <w:pPr>
              <w:pStyle w:val="TableParagraph"/>
              <w:ind w:left="97" w:right="97"/>
              <w:jc w:val="center"/>
              <w:rPr>
                <w:sz w:val="24"/>
              </w:rPr>
            </w:pPr>
            <w:r>
              <w:rPr>
                <w:sz w:val="24"/>
              </w:rPr>
              <w:t>100</w:t>
            </w:r>
          </w:p>
        </w:tc>
        <w:tc>
          <w:tcPr>
            <w:tcW w:w="863" w:type="dxa"/>
          </w:tcPr>
          <w:p w:rsidR="00965A88" w:rsidRDefault="00965A88">
            <w:pPr>
              <w:pStyle w:val="TableParagraph"/>
              <w:rPr>
                <w:rFonts w:ascii="Times New Roman"/>
                <w:sz w:val="26"/>
              </w:rPr>
            </w:pPr>
          </w:p>
        </w:tc>
        <w:tc>
          <w:tcPr>
            <w:tcW w:w="1014" w:type="dxa"/>
          </w:tcPr>
          <w:p w:rsidR="00965A88" w:rsidRDefault="00965A88">
            <w:pPr>
              <w:pStyle w:val="TableParagraph"/>
              <w:spacing w:before="5"/>
              <w:rPr>
                <w:rFonts w:ascii="黑体"/>
                <w:sz w:val="20"/>
              </w:rPr>
            </w:pPr>
          </w:p>
          <w:p w:rsidR="00965A88" w:rsidRDefault="00024341">
            <w:pPr>
              <w:pStyle w:val="TableParagraph"/>
              <w:ind w:left="119" w:right="124"/>
              <w:jc w:val="center"/>
              <w:rPr>
                <w:sz w:val="24"/>
              </w:rPr>
            </w:pPr>
            <w:r>
              <w:rPr>
                <w:sz w:val="24"/>
              </w:rPr>
              <w:t>预期性</w:t>
            </w:r>
          </w:p>
        </w:tc>
      </w:tr>
      <w:tr w:rsidR="00965A88">
        <w:trPr>
          <w:trHeight w:val="793"/>
        </w:trPr>
        <w:tc>
          <w:tcPr>
            <w:tcW w:w="826" w:type="dxa"/>
            <w:vMerge/>
            <w:tcBorders>
              <w:top w:val="nil"/>
            </w:tcBorders>
          </w:tcPr>
          <w:p w:rsidR="00965A88" w:rsidRDefault="00965A88">
            <w:pPr>
              <w:rPr>
                <w:sz w:val="2"/>
                <w:szCs w:val="2"/>
              </w:rPr>
            </w:pPr>
          </w:p>
        </w:tc>
        <w:tc>
          <w:tcPr>
            <w:tcW w:w="663" w:type="dxa"/>
          </w:tcPr>
          <w:p w:rsidR="00965A88" w:rsidRDefault="00965A88">
            <w:pPr>
              <w:pStyle w:val="TableParagraph"/>
              <w:spacing w:before="5"/>
              <w:rPr>
                <w:rFonts w:ascii="黑体"/>
                <w:sz w:val="20"/>
              </w:rPr>
            </w:pPr>
          </w:p>
          <w:p w:rsidR="00965A88" w:rsidRDefault="00024341">
            <w:pPr>
              <w:pStyle w:val="TableParagraph"/>
              <w:ind w:left="68" w:right="65"/>
              <w:jc w:val="center"/>
              <w:rPr>
                <w:sz w:val="24"/>
              </w:rPr>
            </w:pPr>
            <w:r>
              <w:rPr>
                <w:sz w:val="24"/>
              </w:rPr>
              <w:t>14</w:t>
            </w:r>
          </w:p>
        </w:tc>
        <w:tc>
          <w:tcPr>
            <w:tcW w:w="2696" w:type="dxa"/>
          </w:tcPr>
          <w:p w:rsidR="00965A88" w:rsidRDefault="00024341">
            <w:pPr>
              <w:pStyle w:val="TableParagraph"/>
              <w:spacing w:before="29" w:line="360" w:lineRule="atLeast"/>
              <w:ind w:left="56" w:right="227"/>
              <w:rPr>
                <w:sz w:val="24"/>
                <w:lang w:eastAsia="zh-CN"/>
              </w:rPr>
            </w:pPr>
            <w:r>
              <w:rPr>
                <w:sz w:val="24"/>
                <w:lang w:eastAsia="zh-CN"/>
              </w:rPr>
              <w:t>多式联运货运量平均增速</w:t>
            </w:r>
          </w:p>
        </w:tc>
        <w:tc>
          <w:tcPr>
            <w:tcW w:w="1182" w:type="dxa"/>
          </w:tcPr>
          <w:p w:rsidR="00965A88" w:rsidRDefault="00965A88">
            <w:pPr>
              <w:pStyle w:val="TableParagraph"/>
              <w:spacing w:before="5"/>
              <w:rPr>
                <w:rFonts w:ascii="黑体"/>
                <w:sz w:val="20"/>
                <w:lang w:eastAsia="zh-CN"/>
              </w:rPr>
            </w:pPr>
          </w:p>
          <w:p w:rsidR="00965A88" w:rsidRDefault="00024341">
            <w:pPr>
              <w:pStyle w:val="TableParagraph"/>
              <w:ind w:left="4"/>
              <w:jc w:val="center"/>
              <w:rPr>
                <w:sz w:val="24"/>
              </w:rPr>
            </w:pPr>
            <w:r>
              <w:rPr>
                <w:sz w:val="24"/>
              </w:rPr>
              <w:t>%</w:t>
            </w:r>
          </w:p>
        </w:tc>
        <w:tc>
          <w:tcPr>
            <w:tcW w:w="726" w:type="dxa"/>
          </w:tcPr>
          <w:p w:rsidR="00965A88" w:rsidRDefault="00965A88">
            <w:pPr>
              <w:pStyle w:val="TableParagraph"/>
              <w:spacing w:before="5"/>
              <w:rPr>
                <w:rFonts w:ascii="黑体"/>
                <w:sz w:val="20"/>
              </w:rPr>
            </w:pPr>
          </w:p>
          <w:p w:rsidR="00965A88" w:rsidRDefault="00024341">
            <w:pPr>
              <w:pStyle w:val="TableParagraph"/>
              <w:ind w:left="2"/>
              <w:jc w:val="center"/>
              <w:rPr>
                <w:sz w:val="24"/>
              </w:rPr>
            </w:pPr>
            <w:r>
              <w:rPr>
                <w:sz w:val="24"/>
              </w:rPr>
              <w:t>-</w:t>
            </w:r>
          </w:p>
        </w:tc>
        <w:tc>
          <w:tcPr>
            <w:tcW w:w="724" w:type="dxa"/>
          </w:tcPr>
          <w:p w:rsidR="00965A88" w:rsidRDefault="00965A88">
            <w:pPr>
              <w:pStyle w:val="TableParagraph"/>
              <w:spacing w:before="5"/>
              <w:rPr>
                <w:rFonts w:ascii="黑体"/>
                <w:sz w:val="20"/>
              </w:rPr>
            </w:pPr>
          </w:p>
          <w:p w:rsidR="00965A88" w:rsidRDefault="00024341">
            <w:pPr>
              <w:pStyle w:val="TableParagraph"/>
              <w:ind w:left="97" w:right="97"/>
              <w:jc w:val="center"/>
              <w:rPr>
                <w:sz w:val="24"/>
              </w:rPr>
            </w:pPr>
            <w:r>
              <w:rPr>
                <w:sz w:val="24"/>
              </w:rPr>
              <w:t>10</w:t>
            </w:r>
          </w:p>
        </w:tc>
        <w:tc>
          <w:tcPr>
            <w:tcW w:w="863" w:type="dxa"/>
          </w:tcPr>
          <w:p w:rsidR="00965A88" w:rsidRDefault="00965A88">
            <w:pPr>
              <w:pStyle w:val="TableParagraph"/>
              <w:spacing w:before="5"/>
              <w:rPr>
                <w:rFonts w:ascii="黑体"/>
                <w:sz w:val="20"/>
              </w:rPr>
            </w:pPr>
          </w:p>
          <w:p w:rsidR="00965A88" w:rsidRDefault="00024341">
            <w:pPr>
              <w:pStyle w:val="TableParagraph"/>
              <w:jc w:val="center"/>
              <w:rPr>
                <w:sz w:val="24"/>
              </w:rPr>
            </w:pPr>
            <w:r>
              <w:rPr>
                <w:sz w:val="24"/>
              </w:rPr>
              <w:t>-</w:t>
            </w:r>
          </w:p>
        </w:tc>
        <w:tc>
          <w:tcPr>
            <w:tcW w:w="1014" w:type="dxa"/>
          </w:tcPr>
          <w:p w:rsidR="00965A88" w:rsidRDefault="00965A88">
            <w:pPr>
              <w:pStyle w:val="TableParagraph"/>
              <w:spacing w:before="5"/>
              <w:rPr>
                <w:rFonts w:ascii="黑体"/>
                <w:sz w:val="20"/>
              </w:rPr>
            </w:pPr>
          </w:p>
          <w:p w:rsidR="00965A88" w:rsidRDefault="00024341">
            <w:pPr>
              <w:pStyle w:val="TableParagraph"/>
              <w:ind w:left="119" w:right="124"/>
              <w:jc w:val="center"/>
              <w:rPr>
                <w:sz w:val="24"/>
              </w:rPr>
            </w:pPr>
            <w:r>
              <w:rPr>
                <w:sz w:val="24"/>
              </w:rPr>
              <w:t>预期性</w:t>
            </w:r>
          </w:p>
        </w:tc>
      </w:tr>
      <w:tr w:rsidR="00965A88">
        <w:trPr>
          <w:trHeight w:val="1442"/>
        </w:trPr>
        <w:tc>
          <w:tcPr>
            <w:tcW w:w="826" w:type="dxa"/>
            <w:vMerge w:val="restart"/>
          </w:tcPr>
          <w:p w:rsidR="00965A88" w:rsidRDefault="00965A88">
            <w:pPr>
              <w:pStyle w:val="TableParagraph"/>
              <w:rPr>
                <w:rFonts w:ascii="黑体"/>
                <w:sz w:val="24"/>
              </w:rPr>
            </w:pPr>
          </w:p>
          <w:p w:rsidR="00965A88" w:rsidRDefault="00965A88">
            <w:pPr>
              <w:pStyle w:val="TableParagraph"/>
              <w:rPr>
                <w:rFonts w:ascii="黑体"/>
                <w:sz w:val="24"/>
              </w:rPr>
            </w:pPr>
          </w:p>
          <w:p w:rsidR="00965A88" w:rsidRDefault="00965A88">
            <w:pPr>
              <w:pStyle w:val="TableParagraph"/>
              <w:rPr>
                <w:rFonts w:ascii="黑体"/>
                <w:sz w:val="24"/>
              </w:rPr>
            </w:pPr>
          </w:p>
          <w:p w:rsidR="00965A88" w:rsidRDefault="00965A88">
            <w:pPr>
              <w:pStyle w:val="TableParagraph"/>
              <w:rPr>
                <w:rFonts w:ascii="黑体"/>
                <w:sz w:val="24"/>
              </w:rPr>
            </w:pPr>
          </w:p>
          <w:p w:rsidR="00965A88" w:rsidRDefault="00965A88">
            <w:pPr>
              <w:pStyle w:val="TableParagraph"/>
              <w:rPr>
                <w:rFonts w:ascii="黑体"/>
                <w:sz w:val="24"/>
              </w:rPr>
            </w:pPr>
          </w:p>
          <w:p w:rsidR="00965A88" w:rsidRDefault="00965A88">
            <w:pPr>
              <w:pStyle w:val="TableParagraph"/>
              <w:rPr>
                <w:rFonts w:ascii="黑体"/>
                <w:sz w:val="24"/>
              </w:rPr>
            </w:pPr>
          </w:p>
          <w:p w:rsidR="00965A88" w:rsidRDefault="00965A88">
            <w:pPr>
              <w:pStyle w:val="TableParagraph"/>
              <w:spacing w:before="2"/>
              <w:rPr>
                <w:rFonts w:ascii="黑体"/>
                <w:sz w:val="24"/>
              </w:rPr>
            </w:pPr>
          </w:p>
          <w:p w:rsidR="00965A88" w:rsidRDefault="00024341">
            <w:pPr>
              <w:pStyle w:val="TableParagraph"/>
              <w:spacing w:line="280" w:lineRule="auto"/>
              <w:ind w:left="170" w:right="163"/>
              <w:rPr>
                <w:sz w:val="24"/>
              </w:rPr>
            </w:pPr>
            <w:r>
              <w:rPr>
                <w:sz w:val="24"/>
              </w:rPr>
              <w:t>行业治理</w:t>
            </w:r>
          </w:p>
        </w:tc>
        <w:tc>
          <w:tcPr>
            <w:tcW w:w="663" w:type="dxa"/>
          </w:tcPr>
          <w:p w:rsidR="00965A88" w:rsidRDefault="00965A88">
            <w:pPr>
              <w:pStyle w:val="TableParagraph"/>
              <w:rPr>
                <w:rFonts w:ascii="黑体"/>
                <w:sz w:val="24"/>
              </w:rPr>
            </w:pPr>
          </w:p>
          <w:p w:rsidR="00965A88" w:rsidRDefault="00965A88">
            <w:pPr>
              <w:pStyle w:val="TableParagraph"/>
              <w:spacing w:before="9"/>
              <w:rPr>
                <w:rFonts w:ascii="黑体"/>
                <w:sz w:val="21"/>
              </w:rPr>
            </w:pPr>
          </w:p>
          <w:p w:rsidR="00965A88" w:rsidRDefault="00024341">
            <w:pPr>
              <w:pStyle w:val="TableParagraph"/>
              <w:ind w:left="68" w:right="65"/>
              <w:jc w:val="center"/>
              <w:rPr>
                <w:sz w:val="24"/>
              </w:rPr>
            </w:pPr>
            <w:r>
              <w:rPr>
                <w:sz w:val="24"/>
              </w:rPr>
              <w:t>15</w:t>
            </w:r>
          </w:p>
        </w:tc>
        <w:tc>
          <w:tcPr>
            <w:tcW w:w="2696" w:type="dxa"/>
          </w:tcPr>
          <w:p w:rsidR="00965A88" w:rsidRDefault="00024341">
            <w:pPr>
              <w:pStyle w:val="TableParagraph"/>
              <w:spacing w:before="45" w:line="280" w:lineRule="auto"/>
              <w:ind w:left="56" w:right="47"/>
              <w:rPr>
                <w:sz w:val="24"/>
                <w:lang w:eastAsia="zh-CN"/>
              </w:rPr>
            </w:pPr>
            <w:r>
              <w:rPr>
                <w:sz w:val="24"/>
                <w:lang w:eastAsia="zh-CN"/>
              </w:rPr>
              <w:t>营运车辆较大以上等级道路运输行车事故万车</w:t>
            </w:r>
            <w:r>
              <w:rPr>
                <w:spacing w:val="-9"/>
                <w:sz w:val="24"/>
                <w:lang w:eastAsia="zh-CN"/>
              </w:rPr>
              <w:t>死亡人数下降率</w:t>
            </w:r>
            <w:r>
              <w:rPr>
                <w:sz w:val="24"/>
                <w:lang w:eastAsia="zh-CN"/>
              </w:rPr>
              <w:t>（</w:t>
            </w:r>
            <w:r>
              <w:rPr>
                <w:spacing w:val="-6"/>
                <w:sz w:val="24"/>
                <w:lang w:eastAsia="zh-CN"/>
              </w:rPr>
              <w:t>平均值</w:t>
            </w:r>
          </w:p>
          <w:p w:rsidR="00965A88" w:rsidRDefault="00024341">
            <w:pPr>
              <w:pStyle w:val="TableParagraph"/>
              <w:spacing w:before="1" w:line="296" w:lineRule="exact"/>
              <w:ind w:left="56"/>
              <w:rPr>
                <w:sz w:val="24"/>
              </w:rPr>
            </w:pPr>
            <w:r>
              <w:rPr>
                <w:sz w:val="24"/>
              </w:rPr>
              <w:t>与</w:t>
            </w:r>
            <w:r>
              <w:rPr>
                <w:sz w:val="24"/>
              </w:rPr>
              <w:t>“</w:t>
            </w:r>
            <w:r>
              <w:rPr>
                <w:sz w:val="24"/>
              </w:rPr>
              <w:t>十三五</w:t>
            </w:r>
            <w:r>
              <w:rPr>
                <w:sz w:val="24"/>
              </w:rPr>
              <w:t>”</w:t>
            </w:r>
            <w:r>
              <w:rPr>
                <w:sz w:val="24"/>
              </w:rPr>
              <w:t>比）</w:t>
            </w:r>
          </w:p>
        </w:tc>
        <w:tc>
          <w:tcPr>
            <w:tcW w:w="1182" w:type="dxa"/>
          </w:tcPr>
          <w:p w:rsidR="00965A88" w:rsidRDefault="00965A88">
            <w:pPr>
              <w:pStyle w:val="TableParagraph"/>
              <w:rPr>
                <w:rFonts w:ascii="黑体"/>
                <w:sz w:val="24"/>
              </w:rPr>
            </w:pPr>
          </w:p>
          <w:p w:rsidR="00965A88" w:rsidRDefault="00965A88">
            <w:pPr>
              <w:pStyle w:val="TableParagraph"/>
              <w:spacing w:before="9"/>
              <w:rPr>
                <w:rFonts w:ascii="黑体"/>
                <w:sz w:val="21"/>
              </w:rPr>
            </w:pPr>
          </w:p>
          <w:p w:rsidR="00965A88" w:rsidRDefault="00024341">
            <w:pPr>
              <w:pStyle w:val="TableParagraph"/>
              <w:ind w:left="4"/>
              <w:jc w:val="center"/>
              <w:rPr>
                <w:sz w:val="24"/>
              </w:rPr>
            </w:pPr>
            <w:r>
              <w:rPr>
                <w:sz w:val="24"/>
              </w:rPr>
              <w:t>%</w:t>
            </w:r>
          </w:p>
        </w:tc>
        <w:tc>
          <w:tcPr>
            <w:tcW w:w="726" w:type="dxa"/>
          </w:tcPr>
          <w:p w:rsidR="00965A88" w:rsidRDefault="00965A88">
            <w:pPr>
              <w:pStyle w:val="TableParagraph"/>
              <w:rPr>
                <w:rFonts w:ascii="黑体"/>
                <w:sz w:val="24"/>
              </w:rPr>
            </w:pPr>
          </w:p>
          <w:p w:rsidR="00965A88" w:rsidRDefault="00965A88">
            <w:pPr>
              <w:pStyle w:val="TableParagraph"/>
              <w:spacing w:before="9"/>
              <w:rPr>
                <w:rFonts w:ascii="黑体"/>
                <w:sz w:val="21"/>
              </w:rPr>
            </w:pPr>
          </w:p>
          <w:p w:rsidR="00965A88" w:rsidRDefault="00024341">
            <w:pPr>
              <w:pStyle w:val="TableParagraph"/>
              <w:ind w:left="2"/>
              <w:jc w:val="center"/>
              <w:rPr>
                <w:sz w:val="24"/>
              </w:rPr>
            </w:pPr>
            <w:r>
              <w:rPr>
                <w:sz w:val="24"/>
              </w:rPr>
              <w:t>-</w:t>
            </w:r>
          </w:p>
        </w:tc>
        <w:tc>
          <w:tcPr>
            <w:tcW w:w="724" w:type="dxa"/>
          </w:tcPr>
          <w:p w:rsidR="00965A88" w:rsidRDefault="00965A88">
            <w:pPr>
              <w:pStyle w:val="TableParagraph"/>
              <w:rPr>
                <w:rFonts w:ascii="黑体"/>
                <w:sz w:val="24"/>
              </w:rPr>
            </w:pPr>
          </w:p>
          <w:p w:rsidR="00965A88" w:rsidRDefault="00965A88">
            <w:pPr>
              <w:pStyle w:val="TableParagraph"/>
              <w:spacing w:before="9"/>
              <w:rPr>
                <w:rFonts w:ascii="黑体"/>
                <w:sz w:val="21"/>
              </w:rPr>
            </w:pPr>
          </w:p>
          <w:p w:rsidR="00965A88" w:rsidRDefault="00024341">
            <w:pPr>
              <w:pStyle w:val="TableParagraph"/>
              <w:ind w:left="97" w:right="97"/>
              <w:jc w:val="center"/>
              <w:rPr>
                <w:sz w:val="24"/>
              </w:rPr>
            </w:pPr>
            <w:r>
              <w:rPr>
                <w:sz w:val="24"/>
              </w:rPr>
              <w:t>20</w:t>
            </w:r>
          </w:p>
        </w:tc>
        <w:tc>
          <w:tcPr>
            <w:tcW w:w="863" w:type="dxa"/>
          </w:tcPr>
          <w:p w:rsidR="00965A88" w:rsidRDefault="00965A88">
            <w:pPr>
              <w:pStyle w:val="TableParagraph"/>
              <w:rPr>
                <w:rFonts w:ascii="黑体"/>
                <w:sz w:val="24"/>
              </w:rPr>
            </w:pPr>
          </w:p>
          <w:p w:rsidR="00965A88" w:rsidRDefault="00965A88">
            <w:pPr>
              <w:pStyle w:val="TableParagraph"/>
              <w:spacing w:before="9"/>
              <w:rPr>
                <w:rFonts w:ascii="黑体"/>
                <w:sz w:val="21"/>
              </w:rPr>
            </w:pPr>
          </w:p>
          <w:p w:rsidR="00965A88" w:rsidRDefault="00024341">
            <w:pPr>
              <w:pStyle w:val="TableParagraph"/>
              <w:jc w:val="center"/>
              <w:rPr>
                <w:sz w:val="24"/>
              </w:rPr>
            </w:pPr>
            <w:r>
              <w:rPr>
                <w:sz w:val="24"/>
              </w:rPr>
              <w:t>-</w:t>
            </w:r>
          </w:p>
        </w:tc>
        <w:tc>
          <w:tcPr>
            <w:tcW w:w="1014" w:type="dxa"/>
          </w:tcPr>
          <w:p w:rsidR="00965A88" w:rsidRDefault="00965A88">
            <w:pPr>
              <w:pStyle w:val="TableParagraph"/>
              <w:rPr>
                <w:rFonts w:ascii="黑体"/>
                <w:sz w:val="24"/>
              </w:rPr>
            </w:pPr>
          </w:p>
          <w:p w:rsidR="00965A88" w:rsidRDefault="00965A88">
            <w:pPr>
              <w:pStyle w:val="TableParagraph"/>
              <w:spacing w:before="9"/>
              <w:rPr>
                <w:rFonts w:ascii="黑体"/>
                <w:sz w:val="21"/>
              </w:rPr>
            </w:pPr>
          </w:p>
          <w:p w:rsidR="00965A88" w:rsidRDefault="00024341">
            <w:pPr>
              <w:pStyle w:val="TableParagraph"/>
              <w:ind w:left="119" w:right="124"/>
              <w:jc w:val="center"/>
              <w:rPr>
                <w:sz w:val="24"/>
              </w:rPr>
            </w:pPr>
            <w:r>
              <w:rPr>
                <w:sz w:val="24"/>
              </w:rPr>
              <w:t>预期性</w:t>
            </w:r>
          </w:p>
        </w:tc>
      </w:tr>
      <w:tr w:rsidR="00965A88">
        <w:trPr>
          <w:trHeight w:val="794"/>
        </w:trPr>
        <w:tc>
          <w:tcPr>
            <w:tcW w:w="826" w:type="dxa"/>
            <w:vMerge/>
            <w:tcBorders>
              <w:top w:val="nil"/>
            </w:tcBorders>
          </w:tcPr>
          <w:p w:rsidR="00965A88" w:rsidRDefault="00965A88">
            <w:pPr>
              <w:rPr>
                <w:sz w:val="2"/>
                <w:szCs w:val="2"/>
              </w:rPr>
            </w:pPr>
          </w:p>
        </w:tc>
        <w:tc>
          <w:tcPr>
            <w:tcW w:w="663" w:type="dxa"/>
          </w:tcPr>
          <w:p w:rsidR="00965A88" w:rsidRDefault="00965A88">
            <w:pPr>
              <w:pStyle w:val="TableParagraph"/>
              <w:spacing w:before="2"/>
              <w:rPr>
                <w:rFonts w:ascii="黑体"/>
                <w:sz w:val="20"/>
              </w:rPr>
            </w:pPr>
          </w:p>
          <w:p w:rsidR="00965A88" w:rsidRDefault="00024341">
            <w:pPr>
              <w:pStyle w:val="TableParagraph"/>
              <w:spacing w:before="1"/>
              <w:ind w:left="68" w:right="65"/>
              <w:jc w:val="center"/>
              <w:rPr>
                <w:sz w:val="24"/>
              </w:rPr>
            </w:pPr>
            <w:r>
              <w:rPr>
                <w:sz w:val="24"/>
              </w:rPr>
              <w:t>16</w:t>
            </w:r>
          </w:p>
        </w:tc>
        <w:tc>
          <w:tcPr>
            <w:tcW w:w="2696" w:type="dxa"/>
          </w:tcPr>
          <w:p w:rsidR="00965A88" w:rsidRDefault="00024341">
            <w:pPr>
              <w:pStyle w:val="TableParagraph"/>
              <w:spacing w:before="26" w:line="360" w:lineRule="atLeast"/>
              <w:ind w:left="56" w:right="227"/>
              <w:rPr>
                <w:sz w:val="24"/>
                <w:lang w:eastAsia="zh-CN"/>
              </w:rPr>
            </w:pPr>
            <w:r>
              <w:rPr>
                <w:sz w:val="24"/>
                <w:lang w:eastAsia="zh-CN"/>
              </w:rPr>
              <w:t>新增和更新公交车清洁能源及新能源占比</w:t>
            </w:r>
          </w:p>
        </w:tc>
        <w:tc>
          <w:tcPr>
            <w:tcW w:w="1182" w:type="dxa"/>
          </w:tcPr>
          <w:p w:rsidR="00965A88" w:rsidRDefault="00965A88">
            <w:pPr>
              <w:pStyle w:val="TableParagraph"/>
              <w:spacing w:before="2"/>
              <w:rPr>
                <w:rFonts w:ascii="黑体"/>
                <w:sz w:val="20"/>
                <w:lang w:eastAsia="zh-CN"/>
              </w:rPr>
            </w:pPr>
          </w:p>
          <w:p w:rsidR="00965A88" w:rsidRDefault="00024341">
            <w:pPr>
              <w:pStyle w:val="TableParagraph"/>
              <w:spacing w:before="1"/>
              <w:ind w:left="4"/>
              <w:jc w:val="center"/>
              <w:rPr>
                <w:sz w:val="24"/>
              </w:rPr>
            </w:pPr>
            <w:r>
              <w:rPr>
                <w:sz w:val="24"/>
              </w:rPr>
              <w:t>%</w:t>
            </w:r>
          </w:p>
        </w:tc>
        <w:tc>
          <w:tcPr>
            <w:tcW w:w="726" w:type="dxa"/>
          </w:tcPr>
          <w:p w:rsidR="00965A88" w:rsidRDefault="00965A88">
            <w:pPr>
              <w:pStyle w:val="TableParagraph"/>
              <w:spacing w:before="2"/>
              <w:rPr>
                <w:rFonts w:ascii="黑体"/>
                <w:sz w:val="20"/>
              </w:rPr>
            </w:pPr>
          </w:p>
          <w:p w:rsidR="00965A88" w:rsidRDefault="00024341">
            <w:pPr>
              <w:pStyle w:val="TableParagraph"/>
              <w:spacing w:before="1"/>
              <w:ind w:left="2"/>
              <w:jc w:val="center"/>
              <w:rPr>
                <w:sz w:val="24"/>
              </w:rPr>
            </w:pPr>
            <w:r>
              <w:rPr>
                <w:sz w:val="24"/>
              </w:rPr>
              <w:t>-</w:t>
            </w:r>
          </w:p>
        </w:tc>
        <w:tc>
          <w:tcPr>
            <w:tcW w:w="724" w:type="dxa"/>
          </w:tcPr>
          <w:p w:rsidR="00965A88" w:rsidRDefault="00965A88">
            <w:pPr>
              <w:pStyle w:val="TableParagraph"/>
              <w:spacing w:before="2"/>
              <w:rPr>
                <w:rFonts w:ascii="黑体"/>
                <w:sz w:val="20"/>
              </w:rPr>
            </w:pPr>
          </w:p>
          <w:p w:rsidR="00965A88" w:rsidRDefault="00024341">
            <w:pPr>
              <w:pStyle w:val="TableParagraph"/>
              <w:spacing w:before="1"/>
              <w:ind w:left="97" w:right="97"/>
              <w:jc w:val="center"/>
              <w:rPr>
                <w:sz w:val="24"/>
              </w:rPr>
            </w:pPr>
            <w:r>
              <w:rPr>
                <w:sz w:val="24"/>
              </w:rPr>
              <w:t>100</w:t>
            </w:r>
          </w:p>
        </w:tc>
        <w:tc>
          <w:tcPr>
            <w:tcW w:w="863" w:type="dxa"/>
          </w:tcPr>
          <w:p w:rsidR="00965A88" w:rsidRDefault="00965A88">
            <w:pPr>
              <w:pStyle w:val="TableParagraph"/>
              <w:spacing w:before="2"/>
              <w:rPr>
                <w:rFonts w:ascii="黑体"/>
                <w:sz w:val="20"/>
              </w:rPr>
            </w:pPr>
          </w:p>
          <w:p w:rsidR="00965A88" w:rsidRDefault="00024341">
            <w:pPr>
              <w:pStyle w:val="TableParagraph"/>
              <w:spacing w:before="1"/>
              <w:jc w:val="center"/>
              <w:rPr>
                <w:sz w:val="24"/>
              </w:rPr>
            </w:pPr>
            <w:r>
              <w:rPr>
                <w:sz w:val="24"/>
              </w:rPr>
              <w:t>-</w:t>
            </w:r>
          </w:p>
        </w:tc>
        <w:tc>
          <w:tcPr>
            <w:tcW w:w="1014" w:type="dxa"/>
          </w:tcPr>
          <w:p w:rsidR="00965A88" w:rsidRDefault="00965A88">
            <w:pPr>
              <w:pStyle w:val="TableParagraph"/>
              <w:spacing w:before="2"/>
              <w:rPr>
                <w:rFonts w:ascii="黑体"/>
                <w:sz w:val="20"/>
              </w:rPr>
            </w:pPr>
          </w:p>
          <w:p w:rsidR="00965A88" w:rsidRDefault="00024341">
            <w:pPr>
              <w:pStyle w:val="TableParagraph"/>
              <w:spacing w:before="1"/>
              <w:ind w:left="119" w:right="124"/>
              <w:jc w:val="center"/>
              <w:rPr>
                <w:sz w:val="24"/>
              </w:rPr>
            </w:pPr>
            <w:r>
              <w:rPr>
                <w:sz w:val="24"/>
              </w:rPr>
              <w:t>预期性</w:t>
            </w:r>
          </w:p>
        </w:tc>
      </w:tr>
      <w:tr w:rsidR="00965A88">
        <w:trPr>
          <w:trHeight w:val="793"/>
        </w:trPr>
        <w:tc>
          <w:tcPr>
            <w:tcW w:w="826" w:type="dxa"/>
            <w:vMerge/>
            <w:tcBorders>
              <w:top w:val="nil"/>
            </w:tcBorders>
          </w:tcPr>
          <w:p w:rsidR="00965A88" w:rsidRDefault="00965A88">
            <w:pPr>
              <w:rPr>
                <w:sz w:val="2"/>
                <w:szCs w:val="2"/>
              </w:rPr>
            </w:pPr>
          </w:p>
        </w:tc>
        <w:tc>
          <w:tcPr>
            <w:tcW w:w="663" w:type="dxa"/>
          </w:tcPr>
          <w:p w:rsidR="00965A88" w:rsidRDefault="00965A88">
            <w:pPr>
              <w:pStyle w:val="TableParagraph"/>
              <w:spacing w:before="2"/>
              <w:rPr>
                <w:rFonts w:ascii="黑体"/>
                <w:sz w:val="20"/>
              </w:rPr>
            </w:pPr>
          </w:p>
          <w:p w:rsidR="00965A88" w:rsidRDefault="00024341">
            <w:pPr>
              <w:pStyle w:val="TableParagraph"/>
              <w:spacing w:before="1"/>
              <w:ind w:left="68" w:right="65"/>
              <w:jc w:val="center"/>
              <w:rPr>
                <w:sz w:val="24"/>
              </w:rPr>
            </w:pPr>
            <w:r>
              <w:rPr>
                <w:sz w:val="24"/>
              </w:rPr>
              <w:t>17</w:t>
            </w:r>
          </w:p>
        </w:tc>
        <w:tc>
          <w:tcPr>
            <w:tcW w:w="2696" w:type="dxa"/>
          </w:tcPr>
          <w:p w:rsidR="00965A88" w:rsidRDefault="00024341">
            <w:pPr>
              <w:pStyle w:val="TableParagraph"/>
              <w:spacing w:before="26" w:line="360" w:lineRule="atLeast"/>
              <w:ind w:left="56" w:right="227"/>
              <w:rPr>
                <w:sz w:val="24"/>
                <w:lang w:eastAsia="zh-CN"/>
              </w:rPr>
            </w:pPr>
            <w:r>
              <w:rPr>
                <w:sz w:val="24"/>
                <w:lang w:eastAsia="zh-CN"/>
              </w:rPr>
              <w:t>新增和更新出租车清洁能源及新能源占比</w:t>
            </w:r>
          </w:p>
        </w:tc>
        <w:tc>
          <w:tcPr>
            <w:tcW w:w="1182" w:type="dxa"/>
          </w:tcPr>
          <w:p w:rsidR="00965A88" w:rsidRDefault="00965A88">
            <w:pPr>
              <w:pStyle w:val="TableParagraph"/>
              <w:spacing w:before="2"/>
              <w:rPr>
                <w:rFonts w:ascii="黑体"/>
                <w:sz w:val="20"/>
                <w:lang w:eastAsia="zh-CN"/>
              </w:rPr>
            </w:pPr>
          </w:p>
          <w:p w:rsidR="00965A88" w:rsidRDefault="00024341">
            <w:pPr>
              <w:pStyle w:val="TableParagraph"/>
              <w:spacing w:before="1"/>
              <w:ind w:left="4"/>
              <w:jc w:val="center"/>
              <w:rPr>
                <w:sz w:val="24"/>
              </w:rPr>
            </w:pPr>
            <w:r>
              <w:rPr>
                <w:sz w:val="24"/>
              </w:rPr>
              <w:t>%</w:t>
            </w:r>
          </w:p>
        </w:tc>
        <w:tc>
          <w:tcPr>
            <w:tcW w:w="726" w:type="dxa"/>
          </w:tcPr>
          <w:p w:rsidR="00965A88" w:rsidRDefault="00965A88">
            <w:pPr>
              <w:pStyle w:val="TableParagraph"/>
              <w:spacing w:before="2"/>
              <w:rPr>
                <w:rFonts w:ascii="黑体"/>
                <w:sz w:val="20"/>
              </w:rPr>
            </w:pPr>
          </w:p>
          <w:p w:rsidR="00965A88" w:rsidRDefault="00024341">
            <w:pPr>
              <w:pStyle w:val="TableParagraph"/>
              <w:spacing w:before="1"/>
              <w:ind w:left="2"/>
              <w:jc w:val="center"/>
              <w:rPr>
                <w:sz w:val="24"/>
              </w:rPr>
            </w:pPr>
            <w:r>
              <w:rPr>
                <w:sz w:val="24"/>
              </w:rPr>
              <w:t>-</w:t>
            </w:r>
          </w:p>
        </w:tc>
        <w:tc>
          <w:tcPr>
            <w:tcW w:w="724" w:type="dxa"/>
          </w:tcPr>
          <w:p w:rsidR="00965A88" w:rsidRDefault="00965A88">
            <w:pPr>
              <w:pStyle w:val="TableParagraph"/>
              <w:spacing w:before="2"/>
              <w:rPr>
                <w:rFonts w:ascii="黑体"/>
                <w:sz w:val="20"/>
              </w:rPr>
            </w:pPr>
          </w:p>
          <w:p w:rsidR="00965A88" w:rsidRDefault="00024341">
            <w:pPr>
              <w:pStyle w:val="TableParagraph"/>
              <w:spacing w:before="1"/>
              <w:ind w:left="97" w:right="97"/>
              <w:jc w:val="center"/>
              <w:rPr>
                <w:sz w:val="24"/>
              </w:rPr>
            </w:pPr>
            <w:r>
              <w:rPr>
                <w:sz w:val="24"/>
              </w:rPr>
              <w:t>80</w:t>
            </w:r>
          </w:p>
        </w:tc>
        <w:tc>
          <w:tcPr>
            <w:tcW w:w="863" w:type="dxa"/>
          </w:tcPr>
          <w:p w:rsidR="00965A88" w:rsidRDefault="00965A88">
            <w:pPr>
              <w:pStyle w:val="TableParagraph"/>
              <w:spacing w:before="2"/>
              <w:rPr>
                <w:rFonts w:ascii="黑体"/>
                <w:sz w:val="20"/>
              </w:rPr>
            </w:pPr>
          </w:p>
          <w:p w:rsidR="00965A88" w:rsidRDefault="00024341">
            <w:pPr>
              <w:pStyle w:val="TableParagraph"/>
              <w:spacing w:before="1"/>
              <w:jc w:val="center"/>
              <w:rPr>
                <w:sz w:val="24"/>
              </w:rPr>
            </w:pPr>
            <w:r>
              <w:rPr>
                <w:sz w:val="24"/>
              </w:rPr>
              <w:t>-</w:t>
            </w:r>
          </w:p>
        </w:tc>
        <w:tc>
          <w:tcPr>
            <w:tcW w:w="1014" w:type="dxa"/>
          </w:tcPr>
          <w:p w:rsidR="00965A88" w:rsidRDefault="00965A88">
            <w:pPr>
              <w:pStyle w:val="TableParagraph"/>
              <w:spacing w:before="2"/>
              <w:rPr>
                <w:rFonts w:ascii="黑体"/>
                <w:sz w:val="20"/>
              </w:rPr>
            </w:pPr>
          </w:p>
          <w:p w:rsidR="00965A88" w:rsidRDefault="00024341">
            <w:pPr>
              <w:pStyle w:val="TableParagraph"/>
              <w:spacing w:before="1"/>
              <w:ind w:left="119" w:right="124"/>
              <w:jc w:val="center"/>
              <w:rPr>
                <w:sz w:val="24"/>
              </w:rPr>
            </w:pPr>
            <w:r>
              <w:rPr>
                <w:sz w:val="24"/>
              </w:rPr>
              <w:t>预期性</w:t>
            </w:r>
          </w:p>
        </w:tc>
      </w:tr>
      <w:tr w:rsidR="00965A88">
        <w:trPr>
          <w:trHeight w:val="1079"/>
        </w:trPr>
        <w:tc>
          <w:tcPr>
            <w:tcW w:w="826" w:type="dxa"/>
            <w:vMerge/>
            <w:tcBorders>
              <w:top w:val="nil"/>
            </w:tcBorders>
          </w:tcPr>
          <w:p w:rsidR="00965A88" w:rsidRDefault="00965A88">
            <w:pPr>
              <w:rPr>
                <w:sz w:val="2"/>
                <w:szCs w:val="2"/>
              </w:rPr>
            </w:pPr>
          </w:p>
        </w:tc>
        <w:tc>
          <w:tcPr>
            <w:tcW w:w="663" w:type="dxa"/>
          </w:tcPr>
          <w:p w:rsidR="00965A88" w:rsidRDefault="00965A88">
            <w:pPr>
              <w:pStyle w:val="TableParagraph"/>
              <w:spacing w:before="5"/>
              <w:rPr>
                <w:rFonts w:ascii="黑体"/>
                <w:sz w:val="31"/>
              </w:rPr>
            </w:pPr>
          </w:p>
          <w:p w:rsidR="00965A88" w:rsidRDefault="00024341">
            <w:pPr>
              <w:pStyle w:val="TableParagraph"/>
              <w:spacing w:before="1"/>
              <w:ind w:left="68" w:right="65"/>
              <w:jc w:val="center"/>
              <w:rPr>
                <w:sz w:val="24"/>
              </w:rPr>
            </w:pPr>
            <w:r>
              <w:rPr>
                <w:sz w:val="24"/>
              </w:rPr>
              <w:t>18</w:t>
            </w:r>
          </w:p>
        </w:tc>
        <w:tc>
          <w:tcPr>
            <w:tcW w:w="2696" w:type="dxa"/>
          </w:tcPr>
          <w:p w:rsidR="00965A88" w:rsidRDefault="00024341">
            <w:pPr>
              <w:pStyle w:val="TableParagraph"/>
              <w:spacing w:before="43" w:line="280" w:lineRule="auto"/>
              <w:ind w:left="56" w:right="47"/>
              <w:rPr>
                <w:sz w:val="24"/>
                <w:lang w:eastAsia="zh-CN"/>
              </w:rPr>
            </w:pPr>
            <w:r>
              <w:rPr>
                <w:sz w:val="24"/>
                <w:lang w:eastAsia="zh-CN"/>
              </w:rPr>
              <w:t>营运车辆单位运输周转</w:t>
            </w:r>
            <w:r>
              <w:rPr>
                <w:spacing w:val="-30"/>
                <w:sz w:val="24"/>
                <w:lang w:eastAsia="zh-CN"/>
              </w:rPr>
              <w:t>量</w:t>
            </w:r>
            <w:r>
              <w:rPr>
                <w:spacing w:val="-30"/>
                <w:sz w:val="24"/>
                <w:lang w:eastAsia="zh-CN"/>
              </w:rPr>
              <w:t xml:space="preserve"> </w:t>
            </w:r>
            <w:r>
              <w:rPr>
                <w:sz w:val="24"/>
                <w:lang w:eastAsia="zh-CN"/>
              </w:rPr>
              <w:t>CO2</w:t>
            </w:r>
            <w:r>
              <w:rPr>
                <w:spacing w:val="-36"/>
                <w:sz w:val="24"/>
                <w:lang w:eastAsia="zh-CN"/>
              </w:rPr>
              <w:t xml:space="preserve"> </w:t>
            </w:r>
            <w:r>
              <w:rPr>
                <w:spacing w:val="-36"/>
                <w:sz w:val="24"/>
                <w:lang w:eastAsia="zh-CN"/>
              </w:rPr>
              <w:t>排放下降</w:t>
            </w:r>
            <w:r>
              <w:rPr>
                <w:sz w:val="24"/>
                <w:lang w:eastAsia="zh-CN"/>
              </w:rPr>
              <w:t>（</w:t>
            </w:r>
            <w:r>
              <w:rPr>
                <w:spacing w:val="-30"/>
                <w:sz w:val="24"/>
                <w:lang w:eastAsia="zh-CN"/>
              </w:rPr>
              <w:t>比</w:t>
            </w:r>
            <w:r>
              <w:rPr>
                <w:spacing w:val="-30"/>
                <w:sz w:val="24"/>
                <w:lang w:eastAsia="zh-CN"/>
              </w:rPr>
              <w:t xml:space="preserve"> </w:t>
            </w:r>
            <w:r>
              <w:rPr>
                <w:spacing w:val="-5"/>
                <w:sz w:val="24"/>
                <w:lang w:eastAsia="zh-CN"/>
              </w:rPr>
              <w:t>2020</w:t>
            </w:r>
          </w:p>
          <w:p w:rsidR="00965A88" w:rsidRDefault="00024341">
            <w:pPr>
              <w:pStyle w:val="TableParagraph"/>
              <w:spacing w:line="296" w:lineRule="exact"/>
              <w:ind w:left="56"/>
              <w:rPr>
                <w:sz w:val="24"/>
              </w:rPr>
            </w:pPr>
            <w:r>
              <w:rPr>
                <w:sz w:val="24"/>
              </w:rPr>
              <w:t>年）</w:t>
            </w:r>
          </w:p>
        </w:tc>
        <w:tc>
          <w:tcPr>
            <w:tcW w:w="1182" w:type="dxa"/>
          </w:tcPr>
          <w:p w:rsidR="00965A88" w:rsidRDefault="00965A88">
            <w:pPr>
              <w:pStyle w:val="TableParagraph"/>
              <w:spacing w:before="5"/>
              <w:rPr>
                <w:rFonts w:ascii="黑体"/>
                <w:sz w:val="31"/>
              </w:rPr>
            </w:pPr>
          </w:p>
          <w:p w:rsidR="00965A88" w:rsidRDefault="00024341">
            <w:pPr>
              <w:pStyle w:val="TableParagraph"/>
              <w:spacing w:before="1"/>
              <w:ind w:left="4"/>
              <w:jc w:val="center"/>
              <w:rPr>
                <w:sz w:val="24"/>
              </w:rPr>
            </w:pPr>
            <w:r>
              <w:rPr>
                <w:sz w:val="24"/>
              </w:rPr>
              <w:t>%</w:t>
            </w:r>
          </w:p>
        </w:tc>
        <w:tc>
          <w:tcPr>
            <w:tcW w:w="726" w:type="dxa"/>
          </w:tcPr>
          <w:p w:rsidR="00965A88" w:rsidRDefault="00965A88">
            <w:pPr>
              <w:pStyle w:val="TableParagraph"/>
              <w:spacing w:before="5"/>
              <w:rPr>
                <w:rFonts w:ascii="黑体"/>
                <w:sz w:val="31"/>
              </w:rPr>
            </w:pPr>
          </w:p>
          <w:p w:rsidR="00965A88" w:rsidRDefault="00024341">
            <w:pPr>
              <w:pStyle w:val="TableParagraph"/>
              <w:spacing w:before="1"/>
              <w:ind w:left="2"/>
              <w:jc w:val="center"/>
              <w:rPr>
                <w:sz w:val="24"/>
              </w:rPr>
            </w:pPr>
            <w:r>
              <w:rPr>
                <w:sz w:val="24"/>
              </w:rPr>
              <w:t>-</w:t>
            </w:r>
          </w:p>
        </w:tc>
        <w:tc>
          <w:tcPr>
            <w:tcW w:w="724" w:type="dxa"/>
          </w:tcPr>
          <w:p w:rsidR="00965A88" w:rsidRDefault="00965A88">
            <w:pPr>
              <w:pStyle w:val="TableParagraph"/>
              <w:spacing w:before="5"/>
              <w:rPr>
                <w:rFonts w:ascii="黑体"/>
                <w:sz w:val="31"/>
              </w:rPr>
            </w:pPr>
          </w:p>
          <w:p w:rsidR="00965A88" w:rsidRDefault="00024341">
            <w:pPr>
              <w:pStyle w:val="TableParagraph"/>
              <w:spacing w:before="1"/>
              <w:jc w:val="center"/>
              <w:rPr>
                <w:sz w:val="24"/>
              </w:rPr>
            </w:pPr>
            <w:r>
              <w:rPr>
                <w:sz w:val="24"/>
              </w:rPr>
              <w:t>4</w:t>
            </w:r>
          </w:p>
        </w:tc>
        <w:tc>
          <w:tcPr>
            <w:tcW w:w="863" w:type="dxa"/>
          </w:tcPr>
          <w:p w:rsidR="00965A88" w:rsidRDefault="00965A88">
            <w:pPr>
              <w:pStyle w:val="TableParagraph"/>
              <w:spacing w:before="5"/>
              <w:rPr>
                <w:rFonts w:ascii="黑体"/>
                <w:sz w:val="31"/>
              </w:rPr>
            </w:pPr>
          </w:p>
          <w:p w:rsidR="00965A88" w:rsidRDefault="00024341">
            <w:pPr>
              <w:pStyle w:val="TableParagraph"/>
              <w:spacing w:before="1"/>
              <w:jc w:val="center"/>
              <w:rPr>
                <w:sz w:val="24"/>
              </w:rPr>
            </w:pPr>
            <w:r>
              <w:rPr>
                <w:sz w:val="24"/>
              </w:rPr>
              <w:t>-</w:t>
            </w:r>
          </w:p>
        </w:tc>
        <w:tc>
          <w:tcPr>
            <w:tcW w:w="1014" w:type="dxa"/>
          </w:tcPr>
          <w:p w:rsidR="00965A88" w:rsidRDefault="00965A88">
            <w:pPr>
              <w:pStyle w:val="TableParagraph"/>
              <w:spacing w:before="5"/>
              <w:rPr>
                <w:rFonts w:ascii="黑体"/>
                <w:sz w:val="31"/>
              </w:rPr>
            </w:pPr>
          </w:p>
          <w:p w:rsidR="00965A88" w:rsidRDefault="00024341">
            <w:pPr>
              <w:pStyle w:val="TableParagraph"/>
              <w:spacing w:before="1"/>
              <w:ind w:left="119" w:right="124"/>
              <w:jc w:val="center"/>
              <w:rPr>
                <w:sz w:val="24"/>
              </w:rPr>
            </w:pPr>
            <w:r>
              <w:rPr>
                <w:sz w:val="24"/>
              </w:rPr>
              <w:t>约束性</w:t>
            </w:r>
          </w:p>
        </w:tc>
      </w:tr>
      <w:tr w:rsidR="00965A88">
        <w:trPr>
          <w:trHeight w:val="794"/>
        </w:trPr>
        <w:tc>
          <w:tcPr>
            <w:tcW w:w="826" w:type="dxa"/>
            <w:vMerge/>
            <w:tcBorders>
              <w:top w:val="nil"/>
            </w:tcBorders>
          </w:tcPr>
          <w:p w:rsidR="00965A88" w:rsidRDefault="00965A88">
            <w:pPr>
              <w:rPr>
                <w:sz w:val="2"/>
                <w:szCs w:val="2"/>
              </w:rPr>
            </w:pPr>
          </w:p>
        </w:tc>
        <w:tc>
          <w:tcPr>
            <w:tcW w:w="663" w:type="dxa"/>
          </w:tcPr>
          <w:p w:rsidR="00965A88" w:rsidRDefault="00965A88">
            <w:pPr>
              <w:pStyle w:val="TableParagraph"/>
              <w:spacing w:before="2"/>
              <w:rPr>
                <w:rFonts w:ascii="黑体"/>
                <w:sz w:val="20"/>
              </w:rPr>
            </w:pPr>
          </w:p>
          <w:p w:rsidR="00965A88" w:rsidRDefault="00024341">
            <w:pPr>
              <w:pStyle w:val="TableParagraph"/>
              <w:spacing w:before="1"/>
              <w:ind w:left="68" w:right="65"/>
              <w:jc w:val="center"/>
              <w:rPr>
                <w:sz w:val="24"/>
              </w:rPr>
            </w:pPr>
            <w:r>
              <w:rPr>
                <w:sz w:val="24"/>
              </w:rPr>
              <w:t>19</w:t>
            </w:r>
          </w:p>
        </w:tc>
        <w:tc>
          <w:tcPr>
            <w:tcW w:w="2696" w:type="dxa"/>
          </w:tcPr>
          <w:p w:rsidR="00965A88" w:rsidRDefault="00024341">
            <w:pPr>
              <w:pStyle w:val="TableParagraph"/>
              <w:spacing w:before="26" w:line="360" w:lineRule="atLeast"/>
              <w:ind w:left="56" w:right="227"/>
              <w:rPr>
                <w:sz w:val="24"/>
                <w:lang w:eastAsia="zh-CN"/>
              </w:rPr>
            </w:pPr>
            <w:r>
              <w:rPr>
                <w:sz w:val="24"/>
                <w:lang w:eastAsia="zh-CN"/>
              </w:rPr>
              <w:t>交通运输信用信息归集率</w:t>
            </w:r>
          </w:p>
        </w:tc>
        <w:tc>
          <w:tcPr>
            <w:tcW w:w="1182" w:type="dxa"/>
          </w:tcPr>
          <w:p w:rsidR="00965A88" w:rsidRDefault="00965A88">
            <w:pPr>
              <w:pStyle w:val="TableParagraph"/>
              <w:spacing w:before="2"/>
              <w:rPr>
                <w:rFonts w:ascii="黑体"/>
                <w:sz w:val="20"/>
                <w:lang w:eastAsia="zh-CN"/>
              </w:rPr>
            </w:pPr>
          </w:p>
          <w:p w:rsidR="00965A88" w:rsidRDefault="00024341">
            <w:pPr>
              <w:pStyle w:val="TableParagraph"/>
              <w:spacing w:before="1"/>
              <w:ind w:left="4"/>
              <w:jc w:val="center"/>
              <w:rPr>
                <w:sz w:val="24"/>
              </w:rPr>
            </w:pPr>
            <w:r>
              <w:rPr>
                <w:sz w:val="24"/>
              </w:rPr>
              <w:t>%</w:t>
            </w:r>
          </w:p>
        </w:tc>
        <w:tc>
          <w:tcPr>
            <w:tcW w:w="726" w:type="dxa"/>
          </w:tcPr>
          <w:p w:rsidR="00965A88" w:rsidRDefault="00965A88">
            <w:pPr>
              <w:pStyle w:val="TableParagraph"/>
              <w:spacing w:before="2"/>
              <w:rPr>
                <w:rFonts w:ascii="黑体"/>
                <w:sz w:val="20"/>
              </w:rPr>
            </w:pPr>
          </w:p>
          <w:p w:rsidR="00965A88" w:rsidRDefault="00024341">
            <w:pPr>
              <w:pStyle w:val="TableParagraph"/>
              <w:spacing w:before="1"/>
              <w:ind w:left="2"/>
              <w:jc w:val="center"/>
              <w:rPr>
                <w:sz w:val="24"/>
              </w:rPr>
            </w:pPr>
            <w:r>
              <w:rPr>
                <w:sz w:val="24"/>
              </w:rPr>
              <w:t>-</w:t>
            </w:r>
          </w:p>
        </w:tc>
        <w:tc>
          <w:tcPr>
            <w:tcW w:w="724" w:type="dxa"/>
          </w:tcPr>
          <w:p w:rsidR="00965A88" w:rsidRDefault="00965A88">
            <w:pPr>
              <w:pStyle w:val="TableParagraph"/>
              <w:spacing w:before="2"/>
              <w:rPr>
                <w:rFonts w:ascii="黑体"/>
                <w:sz w:val="20"/>
              </w:rPr>
            </w:pPr>
          </w:p>
          <w:p w:rsidR="00965A88" w:rsidRDefault="00024341">
            <w:pPr>
              <w:pStyle w:val="TableParagraph"/>
              <w:spacing w:before="1"/>
              <w:ind w:left="97" w:right="97"/>
              <w:jc w:val="center"/>
              <w:rPr>
                <w:sz w:val="24"/>
              </w:rPr>
            </w:pPr>
            <w:r>
              <w:rPr>
                <w:sz w:val="24"/>
              </w:rPr>
              <w:t>90</w:t>
            </w:r>
          </w:p>
        </w:tc>
        <w:tc>
          <w:tcPr>
            <w:tcW w:w="863" w:type="dxa"/>
          </w:tcPr>
          <w:p w:rsidR="00965A88" w:rsidRDefault="00965A88">
            <w:pPr>
              <w:pStyle w:val="TableParagraph"/>
              <w:spacing w:before="2"/>
              <w:rPr>
                <w:rFonts w:ascii="黑体"/>
                <w:sz w:val="20"/>
              </w:rPr>
            </w:pPr>
          </w:p>
          <w:p w:rsidR="00965A88" w:rsidRDefault="00024341">
            <w:pPr>
              <w:pStyle w:val="TableParagraph"/>
              <w:spacing w:before="1"/>
              <w:jc w:val="center"/>
              <w:rPr>
                <w:sz w:val="24"/>
              </w:rPr>
            </w:pPr>
            <w:r>
              <w:rPr>
                <w:sz w:val="24"/>
              </w:rPr>
              <w:t>-</w:t>
            </w:r>
          </w:p>
        </w:tc>
        <w:tc>
          <w:tcPr>
            <w:tcW w:w="1014" w:type="dxa"/>
          </w:tcPr>
          <w:p w:rsidR="00965A88" w:rsidRDefault="00965A88">
            <w:pPr>
              <w:pStyle w:val="TableParagraph"/>
              <w:spacing w:before="2"/>
              <w:rPr>
                <w:rFonts w:ascii="黑体"/>
                <w:sz w:val="20"/>
              </w:rPr>
            </w:pPr>
          </w:p>
          <w:p w:rsidR="00965A88" w:rsidRDefault="00024341">
            <w:pPr>
              <w:pStyle w:val="TableParagraph"/>
              <w:spacing w:before="1"/>
              <w:ind w:left="119" w:right="124"/>
              <w:jc w:val="center"/>
              <w:rPr>
                <w:sz w:val="24"/>
              </w:rPr>
            </w:pPr>
            <w:r>
              <w:rPr>
                <w:sz w:val="24"/>
              </w:rPr>
              <w:t>约束性</w:t>
            </w:r>
          </w:p>
        </w:tc>
      </w:tr>
    </w:tbl>
    <w:p w:rsidR="00965A88" w:rsidRDefault="00965A88">
      <w:pPr>
        <w:pStyle w:val="a3"/>
        <w:spacing w:before="4"/>
        <w:ind w:left="0"/>
        <w:rPr>
          <w:rFonts w:ascii="黑体"/>
          <w:sz w:val="21"/>
        </w:rPr>
      </w:pPr>
    </w:p>
    <w:p w:rsidR="00965A88" w:rsidRDefault="00024341">
      <w:pPr>
        <w:pStyle w:val="a3"/>
        <w:spacing w:before="55"/>
        <w:ind w:left="753"/>
        <w:rPr>
          <w:rFonts w:ascii="黑体" w:eastAsia="黑体"/>
          <w:lang w:eastAsia="zh-CN"/>
        </w:rPr>
      </w:pPr>
      <w:r>
        <w:rPr>
          <w:rFonts w:ascii="黑体" w:eastAsia="黑体" w:hint="eastAsia"/>
          <w:lang w:eastAsia="zh-CN"/>
        </w:rPr>
        <w:t>三、强化交通对重大战略的支撑</w:t>
      </w:r>
    </w:p>
    <w:p w:rsidR="00965A88" w:rsidRDefault="00024341">
      <w:pPr>
        <w:pStyle w:val="a3"/>
        <w:spacing w:before="209"/>
        <w:ind w:left="753"/>
        <w:rPr>
          <w:lang w:eastAsia="zh-CN"/>
        </w:rPr>
      </w:pPr>
      <w:r>
        <w:rPr>
          <w:lang w:eastAsia="zh-CN"/>
        </w:rPr>
        <w:t>（一）支撑</w:t>
      </w:r>
      <w:r>
        <w:rPr>
          <w:lang w:eastAsia="zh-CN"/>
        </w:rPr>
        <w:t>“</w:t>
      </w:r>
      <w:r>
        <w:rPr>
          <w:lang w:eastAsia="zh-CN"/>
        </w:rPr>
        <w:t>黄河流域生态保护和高质量发展</w:t>
      </w:r>
      <w:r>
        <w:rPr>
          <w:lang w:eastAsia="zh-CN"/>
        </w:rPr>
        <w:t>”</w:t>
      </w:r>
      <w:r>
        <w:rPr>
          <w:lang w:eastAsia="zh-CN"/>
        </w:rPr>
        <w:t>战略</w:t>
      </w:r>
    </w:p>
    <w:p w:rsidR="00965A88" w:rsidRDefault="00024341">
      <w:pPr>
        <w:pStyle w:val="a3"/>
        <w:spacing w:before="212" w:line="362" w:lineRule="auto"/>
        <w:ind w:right="266" w:firstLine="640"/>
        <w:jc w:val="both"/>
        <w:rPr>
          <w:lang w:eastAsia="zh-CN"/>
        </w:rPr>
      </w:pPr>
      <w:r>
        <w:rPr>
          <w:spacing w:val="-13"/>
          <w:lang w:eastAsia="zh-CN"/>
        </w:rPr>
        <w:t>我市是</w:t>
      </w:r>
      <w:r>
        <w:rPr>
          <w:spacing w:val="-13"/>
          <w:lang w:eastAsia="zh-CN"/>
        </w:rPr>
        <w:t>“</w:t>
      </w:r>
      <w:r>
        <w:rPr>
          <w:spacing w:val="-13"/>
          <w:lang w:eastAsia="zh-CN"/>
        </w:rPr>
        <w:t>大运河文化带</w:t>
      </w:r>
      <w:r>
        <w:rPr>
          <w:spacing w:val="-13"/>
          <w:lang w:eastAsia="zh-CN"/>
        </w:rPr>
        <w:t>”</w:t>
      </w:r>
      <w:r>
        <w:rPr>
          <w:spacing w:val="-13"/>
          <w:lang w:eastAsia="zh-CN"/>
        </w:rPr>
        <w:t>与</w:t>
      </w:r>
      <w:r>
        <w:rPr>
          <w:spacing w:val="-13"/>
          <w:lang w:eastAsia="zh-CN"/>
        </w:rPr>
        <w:t>“</w:t>
      </w:r>
      <w:r>
        <w:rPr>
          <w:spacing w:val="-13"/>
          <w:lang w:eastAsia="zh-CN"/>
        </w:rPr>
        <w:t>黄河流域生态保护和高质量发</w:t>
      </w:r>
      <w:r>
        <w:rPr>
          <w:spacing w:val="-12"/>
          <w:lang w:eastAsia="zh-CN"/>
        </w:rPr>
        <w:t>展</w:t>
      </w:r>
      <w:r>
        <w:rPr>
          <w:spacing w:val="-12"/>
          <w:lang w:eastAsia="zh-CN"/>
        </w:rPr>
        <w:t>”</w:t>
      </w:r>
      <w:r>
        <w:rPr>
          <w:spacing w:val="-12"/>
          <w:lang w:eastAsia="zh-CN"/>
        </w:rPr>
        <w:t>两大国家战略唯一交汇点，是山东半岛城市群和中原城市群相互协作的</w:t>
      </w:r>
      <w:r>
        <w:rPr>
          <w:spacing w:val="-12"/>
          <w:lang w:eastAsia="zh-CN"/>
        </w:rPr>
        <w:t>“</w:t>
      </w:r>
      <w:r>
        <w:rPr>
          <w:spacing w:val="-12"/>
          <w:lang w:eastAsia="zh-CN"/>
        </w:rPr>
        <w:t>桥头堡</w:t>
      </w:r>
      <w:r>
        <w:rPr>
          <w:spacing w:val="-12"/>
          <w:lang w:eastAsia="zh-CN"/>
        </w:rPr>
        <w:t>”</w:t>
      </w:r>
      <w:r>
        <w:rPr>
          <w:spacing w:val="-12"/>
          <w:lang w:eastAsia="zh-CN"/>
        </w:rPr>
        <w:t>。为深入贯彻新发展理念，服务构建新发展格局，更好服从服务国家战略，我市要大力推动基础设施互联互通，加快建设集高速铁路、高速公路、航空运输、城际铁路等</w:t>
      </w:r>
    </w:p>
    <w:p w:rsidR="00965A88" w:rsidRDefault="00965A88">
      <w:pPr>
        <w:spacing w:line="362" w:lineRule="auto"/>
        <w:jc w:val="both"/>
        <w:rPr>
          <w:lang w:eastAsia="zh-CN"/>
        </w:rPr>
        <w:sectPr w:rsidR="00965A88">
          <w:pgSz w:w="11910" w:h="16840"/>
          <w:pgMar w:top="1520" w:right="1260" w:bottom="2060" w:left="1420" w:header="0" w:footer="1880" w:gutter="0"/>
          <w:cols w:space="720"/>
        </w:sectPr>
      </w:pPr>
    </w:p>
    <w:p w:rsidR="00965A88" w:rsidRDefault="00024341">
      <w:pPr>
        <w:pStyle w:val="a3"/>
        <w:spacing w:before="112" w:line="362" w:lineRule="auto"/>
        <w:ind w:right="105"/>
        <w:rPr>
          <w:lang w:eastAsia="zh-CN"/>
        </w:rPr>
      </w:pPr>
      <w:r>
        <w:rPr>
          <w:spacing w:val="-7"/>
          <w:lang w:eastAsia="zh-CN"/>
        </w:rPr>
        <w:lastRenderedPageBreak/>
        <w:t>于一体的沿黄达海现代交通运输体系，推进贯通黄河流域重要城</w:t>
      </w:r>
      <w:r>
        <w:rPr>
          <w:spacing w:val="-14"/>
          <w:lang w:eastAsia="zh-CN"/>
        </w:rPr>
        <w:t>市的高速铁路大通道，建成济郑高铁聊城段，力争规划建设聊城</w:t>
      </w:r>
      <w:r>
        <w:rPr>
          <w:spacing w:val="-24"/>
          <w:lang w:eastAsia="zh-CN"/>
        </w:rPr>
        <w:t>至泰安至莱芜至京沪高铁辅助通道铁路、聊</w:t>
      </w:r>
      <w:r>
        <w:rPr>
          <w:lang w:eastAsia="zh-CN"/>
        </w:rPr>
        <w:t>（城</w:t>
      </w:r>
      <w:r>
        <w:rPr>
          <w:spacing w:val="-99"/>
          <w:lang w:eastAsia="zh-CN"/>
        </w:rPr>
        <w:t>）邯</w:t>
      </w:r>
      <w:r>
        <w:rPr>
          <w:lang w:eastAsia="zh-CN"/>
        </w:rPr>
        <w:t>（郸</w:t>
      </w:r>
      <w:r>
        <w:rPr>
          <w:spacing w:val="-99"/>
          <w:lang w:eastAsia="zh-CN"/>
        </w:rPr>
        <w:t>）长</w:t>
      </w:r>
      <w:r>
        <w:rPr>
          <w:lang w:eastAsia="zh-CN"/>
        </w:rPr>
        <w:t>（治</w:t>
      </w:r>
      <w:r>
        <w:rPr>
          <w:spacing w:val="-11"/>
          <w:lang w:eastAsia="zh-CN"/>
        </w:rPr>
        <w:t>）</w:t>
      </w:r>
      <w:r>
        <w:rPr>
          <w:spacing w:val="-11"/>
          <w:lang w:eastAsia="zh-CN"/>
        </w:rPr>
        <w:t xml:space="preserve"> </w:t>
      </w:r>
      <w:r>
        <w:rPr>
          <w:spacing w:val="-19"/>
          <w:lang w:eastAsia="zh-CN"/>
        </w:rPr>
        <w:t>高速铁路，完善横贯东西的高铁主动脉；建设京雄商高铁聊城段，</w:t>
      </w:r>
      <w:r>
        <w:rPr>
          <w:spacing w:val="-19"/>
          <w:lang w:eastAsia="zh-CN"/>
        </w:rPr>
        <w:t xml:space="preserve"> </w:t>
      </w:r>
      <w:r>
        <w:rPr>
          <w:spacing w:val="-8"/>
          <w:lang w:eastAsia="zh-CN"/>
        </w:rPr>
        <w:t>提升纵贯南北的高铁主骨架。实施高速公路、普通国省道的省际联通、通道加密和连接线项目，建设德州至高唐、济南至东阿、</w:t>
      </w:r>
      <w:r>
        <w:rPr>
          <w:spacing w:val="-14"/>
          <w:lang w:eastAsia="zh-CN"/>
        </w:rPr>
        <w:t>济南至临清等高速公路，谋划德郓高速东阿至梁山段及高唐至台</w:t>
      </w:r>
      <w:r>
        <w:rPr>
          <w:spacing w:val="-13"/>
          <w:lang w:eastAsia="zh-CN"/>
        </w:rPr>
        <w:t>前、临清至濮阳高速公路，加密聊城跨黄河通道，提升干线公路</w:t>
      </w:r>
      <w:r>
        <w:rPr>
          <w:spacing w:val="-16"/>
          <w:lang w:eastAsia="zh-CN"/>
        </w:rPr>
        <w:t>连接效能和通达水平。促进我市与山东半岛城市群和中原城市群</w:t>
      </w:r>
      <w:r>
        <w:rPr>
          <w:spacing w:val="-18"/>
          <w:lang w:eastAsia="zh-CN"/>
        </w:rPr>
        <w:t>黄河流域中心城市融合互动，凝聚黄河流域高质量发展动力，将聊城打造成为黄河流域生态保护和高质量发展先行区。</w:t>
      </w:r>
    </w:p>
    <w:p w:rsidR="00965A88" w:rsidRDefault="00024341">
      <w:pPr>
        <w:pStyle w:val="a3"/>
        <w:spacing w:before="11"/>
        <w:ind w:left="753"/>
        <w:rPr>
          <w:lang w:eastAsia="zh-CN"/>
        </w:rPr>
      </w:pPr>
      <w:r>
        <w:rPr>
          <w:lang w:eastAsia="zh-CN"/>
        </w:rPr>
        <w:t>（二）交通先行，深度融入区域发展新格局</w:t>
      </w:r>
    </w:p>
    <w:p w:rsidR="00965A88" w:rsidRDefault="00024341">
      <w:pPr>
        <w:pStyle w:val="a3"/>
        <w:spacing w:before="209" w:line="362" w:lineRule="auto"/>
        <w:ind w:right="263" w:firstLine="640"/>
        <w:jc w:val="both"/>
        <w:rPr>
          <w:lang w:eastAsia="zh-CN"/>
        </w:rPr>
      </w:pPr>
      <w:r>
        <w:rPr>
          <w:spacing w:val="-10"/>
          <w:lang w:eastAsia="zh-CN"/>
        </w:rPr>
        <w:t>我市处于全省</w:t>
      </w:r>
      <w:r>
        <w:rPr>
          <w:spacing w:val="-10"/>
          <w:lang w:eastAsia="zh-CN"/>
        </w:rPr>
        <w:t>“</w:t>
      </w:r>
      <w:r>
        <w:rPr>
          <w:spacing w:val="-10"/>
          <w:lang w:eastAsia="zh-CN"/>
        </w:rPr>
        <w:t>两圈四区</w:t>
      </w:r>
      <w:r>
        <w:rPr>
          <w:spacing w:val="-10"/>
          <w:lang w:eastAsia="zh-CN"/>
        </w:rPr>
        <w:t>”</w:t>
      </w:r>
      <w:r>
        <w:rPr>
          <w:spacing w:val="-10"/>
          <w:lang w:eastAsia="zh-CN"/>
        </w:rPr>
        <w:t>之一的济南都市圈，也位于</w:t>
      </w:r>
      <w:r>
        <w:rPr>
          <w:spacing w:val="-10"/>
          <w:lang w:eastAsia="zh-CN"/>
        </w:rPr>
        <w:t>“</w:t>
      </w:r>
      <w:r>
        <w:rPr>
          <w:spacing w:val="-10"/>
          <w:lang w:eastAsia="zh-CN"/>
        </w:rPr>
        <w:t>一</w:t>
      </w:r>
      <w:r>
        <w:rPr>
          <w:spacing w:val="-14"/>
          <w:lang w:eastAsia="zh-CN"/>
        </w:rPr>
        <w:t>群两心三圈</w:t>
      </w:r>
      <w:r>
        <w:rPr>
          <w:spacing w:val="-14"/>
          <w:lang w:eastAsia="zh-CN"/>
        </w:rPr>
        <w:t>”</w:t>
      </w:r>
      <w:r>
        <w:rPr>
          <w:spacing w:val="-14"/>
          <w:lang w:eastAsia="zh-CN"/>
        </w:rPr>
        <w:t>的区域发展格局中</w:t>
      </w:r>
      <w:r>
        <w:rPr>
          <w:spacing w:val="-14"/>
          <w:lang w:eastAsia="zh-CN"/>
        </w:rPr>
        <w:t>“</w:t>
      </w:r>
      <w:r>
        <w:rPr>
          <w:spacing w:val="-14"/>
          <w:lang w:eastAsia="zh-CN"/>
        </w:rPr>
        <w:t>省会经济圈</w:t>
      </w:r>
      <w:r>
        <w:rPr>
          <w:spacing w:val="-14"/>
          <w:lang w:eastAsia="zh-CN"/>
        </w:rPr>
        <w:t>”</w:t>
      </w:r>
      <w:r>
        <w:rPr>
          <w:spacing w:val="-14"/>
          <w:lang w:eastAsia="zh-CN"/>
        </w:rPr>
        <w:t>，并联接</w:t>
      </w:r>
      <w:r>
        <w:rPr>
          <w:spacing w:val="-14"/>
          <w:lang w:eastAsia="zh-CN"/>
        </w:rPr>
        <w:t>“</w:t>
      </w:r>
      <w:r>
        <w:rPr>
          <w:spacing w:val="-14"/>
          <w:lang w:eastAsia="zh-CN"/>
        </w:rPr>
        <w:t>中原</w:t>
      </w:r>
      <w:r>
        <w:rPr>
          <w:spacing w:val="-12"/>
          <w:lang w:eastAsia="zh-CN"/>
        </w:rPr>
        <w:t>城市群</w:t>
      </w:r>
      <w:r>
        <w:rPr>
          <w:spacing w:val="-12"/>
          <w:lang w:eastAsia="zh-CN"/>
        </w:rPr>
        <w:t>”</w:t>
      </w:r>
      <w:r>
        <w:rPr>
          <w:spacing w:val="-12"/>
          <w:lang w:eastAsia="zh-CN"/>
        </w:rPr>
        <w:t>和</w:t>
      </w:r>
      <w:r>
        <w:rPr>
          <w:spacing w:val="-12"/>
          <w:lang w:eastAsia="zh-CN"/>
        </w:rPr>
        <w:t>“</w:t>
      </w:r>
      <w:r>
        <w:rPr>
          <w:spacing w:val="-12"/>
          <w:lang w:eastAsia="zh-CN"/>
        </w:rPr>
        <w:t>省会经济圈</w:t>
      </w:r>
      <w:r>
        <w:rPr>
          <w:spacing w:val="-12"/>
          <w:lang w:eastAsia="zh-CN"/>
        </w:rPr>
        <w:t>”</w:t>
      </w:r>
      <w:r>
        <w:rPr>
          <w:spacing w:val="-12"/>
          <w:lang w:eastAsia="zh-CN"/>
        </w:rPr>
        <w:t>，是区域重要节点城市。在当前开创</w:t>
      </w:r>
      <w:r>
        <w:rPr>
          <w:spacing w:val="-6"/>
          <w:lang w:eastAsia="zh-CN"/>
        </w:rPr>
        <w:t>双循环发展格局和发展动能建设的新局面下，将成为东进</w:t>
      </w:r>
      <w:r>
        <w:rPr>
          <w:spacing w:val="-6"/>
          <w:lang w:eastAsia="zh-CN"/>
        </w:rPr>
        <w:t>“</w:t>
      </w:r>
      <w:r>
        <w:rPr>
          <w:spacing w:val="-6"/>
          <w:lang w:eastAsia="zh-CN"/>
        </w:rPr>
        <w:t>省会</w:t>
      </w:r>
      <w:r>
        <w:rPr>
          <w:spacing w:val="-13"/>
          <w:lang w:eastAsia="zh-CN"/>
        </w:rPr>
        <w:t>经济圈</w:t>
      </w:r>
      <w:r>
        <w:rPr>
          <w:spacing w:val="-13"/>
          <w:lang w:eastAsia="zh-CN"/>
        </w:rPr>
        <w:t>”</w:t>
      </w:r>
      <w:r>
        <w:rPr>
          <w:spacing w:val="-13"/>
          <w:lang w:eastAsia="zh-CN"/>
        </w:rPr>
        <w:t>、西拓</w:t>
      </w:r>
      <w:r>
        <w:rPr>
          <w:spacing w:val="-13"/>
          <w:lang w:eastAsia="zh-CN"/>
        </w:rPr>
        <w:t>“</w:t>
      </w:r>
      <w:r>
        <w:rPr>
          <w:spacing w:val="-13"/>
          <w:lang w:eastAsia="zh-CN"/>
        </w:rPr>
        <w:t>中原城市群</w:t>
      </w:r>
      <w:r>
        <w:rPr>
          <w:spacing w:val="-13"/>
          <w:lang w:eastAsia="zh-CN"/>
        </w:rPr>
        <w:t>”</w:t>
      </w:r>
      <w:r>
        <w:rPr>
          <w:spacing w:val="-13"/>
          <w:lang w:eastAsia="zh-CN"/>
        </w:rPr>
        <w:t>、北融</w:t>
      </w:r>
      <w:r>
        <w:rPr>
          <w:spacing w:val="-13"/>
          <w:lang w:eastAsia="zh-CN"/>
        </w:rPr>
        <w:t>“</w:t>
      </w:r>
      <w:r>
        <w:rPr>
          <w:spacing w:val="-13"/>
          <w:lang w:eastAsia="zh-CN"/>
        </w:rPr>
        <w:t>京津冀协同发展</w:t>
      </w:r>
      <w:r>
        <w:rPr>
          <w:spacing w:val="-13"/>
          <w:lang w:eastAsia="zh-CN"/>
        </w:rPr>
        <w:t>”</w:t>
      </w:r>
      <w:r>
        <w:rPr>
          <w:spacing w:val="-13"/>
          <w:lang w:eastAsia="zh-CN"/>
        </w:rPr>
        <w:t>的桥</w:t>
      </w:r>
      <w:r>
        <w:rPr>
          <w:spacing w:val="-23"/>
          <w:w w:val="99"/>
          <w:lang w:eastAsia="zh-CN"/>
        </w:rPr>
        <w:t>头堡，</w:t>
      </w:r>
      <w:r>
        <w:rPr>
          <w:spacing w:val="-23"/>
          <w:w w:val="99"/>
          <w:lang w:eastAsia="zh-CN"/>
        </w:rPr>
        <w:t>“</w:t>
      </w:r>
      <w:r>
        <w:rPr>
          <w:spacing w:val="-23"/>
          <w:w w:val="99"/>
          <w:lang w:eastAsia="zh-CN"/>
        </w:rPr>
        <w:t>在鲁西大地率先崛起</w:t>
      </w:r>
      <w:r>
        <w:rPr>
          <w:spacing w:val="-23"/>
          <w:w w:val="99"/>
          <w:lang w:eastAsia="zh-CN"/>
        </w:rPr>
        <w:t>”</w:t>
      </w:r>
      <w:r>
        <w:rPr>
          <w:spacing w:val="-23"/>
          <w:w w:val="99"/>
          <w:lang w:eastAsia="zh-CN"/>
        </w:rPr>
        <w:t>的态势充分显现。我市将按照</w:t>
      </w:r>
      <w:r>
        <w:rPr>
          <w:spacing w:val="-23"/>
          <w:w w:val="99"/>
          <w:lang w:eastAsia="zh-CN"/>
        </w:rPr>
        <w:t>“</w:t>
      </w:r>
      <w:r>
        <w:rPr>
          <w:spacing w:val="-23"/>
          <w:w w:val="99"/>
          <w:lang w:eastAsia="zh-CN"/>
        </w:rPr>
        <w:t>冀</w:t>
      </w:r>
      <w:r>
        <w:rPr>
          <w:spacing w:val="-22"/>
          <w:lang w:eastAsia="zh-CN"/>
        </w:rPr>
        <w:t>鲁豫三省交界重要物流枢纽城市</w:t>
      </w:r>
      <w:r>
        <w:rPr>
          <w:spacing w:val="-22"/>
          <w:lang w:eastAsia="zh-CN"/>
        </w:rPr>
        <w:t>”</w:t>
      </w:r>
      <w:r>
        <w:rPr>
          <w:spacing w:val="-22"/>
          <w:lang w:eastAsia="zh-CN"/>
        </w:rPr>
        <w:t>的发展定位，积极构筑对外运</w:t>
      </w:r>
      <w:r>
        <w:rPr>
          <w:spacing w:val="-17"/>
          <w:lang w:eastAsia="zh-CN"/>
        </w:rPr>
        <w:t>输通道新格局，完善交通网络新布局，将聊城打造成为</w:t>
      </w:r>
      <w:r>
        <w:rPr>
          <w:spacing w:val="-17"/>
          <w:lang w:eastAsia="zh-CN"/>
        </w:rPr>
        <w:t>“</w:t>
      </w:r>
      <w:r>
        <w:rPr>
          <w:spacing w:val="-17"/>
          <w:lang w:eastAsia="zh-CN"/>
        </w:rPr>
        <w:t>魅力宜居水城、活力枢纽城市</w:t>
      </w:r>
      <w:r>
        <w:rPr>
          <w:spacing w:val="-17"/>
          <w:lang w:eastAsia="zh-CN"/>
        </w:rPr>
        <w:t>”</w:t>
      </w:r>
      <w:r>
        <w:rPr>
          <w:spacing w:val="-17"/>
          <w:lang w:eastAsia="zh-CN"/>
        </w:rPr>
        <w:t>，深度融入区域发展新格局。</w:t>
      </w:r>
    </w:p>
    <w:p w:rsidR="00965A88" w:rsidRDefault="00965A88">
      <w:pPr>
        <w:spacing w:line="362" w:lineRule="auto"/>
        <w:jc w:val="both"/>
        <w:rPr>
          <w:lang w:eastAsia="zh-CN"/>
        </w:rPr>
        <w:sectPr w:rsidR="00965A88">
          <w:pgSz w:w="11910" w:h="16840"/>
          <w:pgMar w:top="1580" w:right="1260" w:bottom="2060" w:left="1420" w:header="0" w:footer="1880" w:gutter="0"/>
          <w:cols w:space="720"/>
        </w:sectPr>
      </w:pPr>
    </w:p>
    <w:p w:rsidR="00965A88" w:rsidRDefault="00024341">
      <w:pPr>
        <w:pStyle w:val="a3"/>
        <w:spacing w:before="112"/>
        <w:ind w:left="753"/>
        <w:rPr>
          <w:lang w:eastAsia="zh-CN"/>
        </w:rPr>
      </w:pPr>
      <w:r>
        <w:rPr>
          <w:lang w:eastAsia="zh-CN"/>
        </w:rPr>
        <w:lastRenderedPageBreak/>
        <w:t>（三）服务乡村振兴，全面助推共同富裕</w:t>
      </w:r>
    </w:p>
    <w:p w:rsidR="00965A88" w:rsidRDefault="00024341">
      <w:pPr>
        <w:pStyle w:val="a3"/>
        <w:spacing w:before="209" w:line="362" w:lineRule="auto"/>
        <w:ind w:right="153" w:firstLine="640"/>
        <w:rPr>
          <w:lang w:eastAsia="zh-CN"/>
        </w:rPr>
      </w:pPr>
      <w:r>
        <w:rPr>
          <w:spacing w:val="-5"/>
          <w:lang w:eastAsia="zh-CN"/>
        </w:rPr>
        <w:t>农村交通发展将由侧重普惠向普惠与效率统筹兼顾转变，由</w:t>
      </w:r>
      <w:r>
        <w:rPr>
          <w:spacing w:val="-6"/>
          <w:lang w:eastAsia="zh-CN"/>
        </w:rPr>
        <w:t>注重规模速度向高质量发展转变，由满足基本出行向提供均等、</w:t>
      </w:r>
      <w:r>
        <w:rPr>
          <w:spacing w:val="-11"/>
          <w:lang w:eastAsia="zh-CN"/>
        </w:rPr>
        <w:t>优质服务转变，由行业自身发展向多元融合发展转变。高质量发</w:t>
      </w:r>
      <w:r>
        <w:rPr>
          <w:spacing w:val="-13"/>
          <w:lang w:eastAsia="zh-CN"/>
        </w:rPr>
        <w:t>展农村交通，夯实交通强国建设基础，为畅通城乡经济循环，</w:t>
      </w:r>
      <w:r>
        <w:rPr>
          <w:spacing w:val="-13"/>
          <w:lang w:eastAsia="zh-CN"/>
        </w:rPr>
        <w:t>服务乡村振兴，全面助推共同富裕提供有力支撑。</w:t>
      </w:r>
    </w:p>
    <w:p w:rsidR="00965A88" w:rsidRDefault="00024341">
      <w:pPr>
        <w:pStyle w:val="a3"/>
        <w:spacing w:before="5" w:line="362" w:lineRule="auto"/>
        <w:ind w:right="265" w:firstLine="640"/>
        <w:jc w:val="both"/>
        <w:rPr>
          <w:lang w:eastAsia="zh-CN"/>
        </w:rPr>
      </w:pPr>
      <w:r>
        <w:rPr>
          <w:spacing w:val="-11"/>
          <w:lang w:eastAsia="zh-CN"/>
        </w:rPr>
        <w:t>推动路网提升、道路通达，支撑乡村产业兴旺。有序实施乡镇通三级公路、老旧公路改造和窄路基路面加宽改造，强化农村</w:t>
      </w:r>
      <w:r>
        <w:rPr>
          <w:spacing w:val="6"/>
          <w:w w:val="95"/>
          <w:lang w:eastAsia="zh-CN"/>
        </w:rPr>
        <w:t>公路与干线公路、城市道路以及其他运输方式的衔接，</w:t>
      </w:r>
      <w:r>
        <w:rPr>
          <w:spacing w:val="6"/>
          <w:w w:val="95"/>
          <w:lang w:eastAsia="zh-CN"/>
        </w:rPr>
        <w:t>“</w:t>
      </w:r>
      <w:r>
        <w:rPr>
          <w:spacing w:val="6"/>
          <w:w w:val="95"/>
          <w:lang w:eastAsia="zh-CN"/>
        </w:rPr>
        <w:t>十四</w:t>
      </w:r>
      <w:r>
        <w:rPr>
          <w:spacing w:val="6"/>
          <w:w w:val="95"/>
          <w:lang w:eastAsia="zh-CN"/>
        </w:rPr>
        <w:t xml:space="preserve"> </w:t>
      </w:r>
      <w:r>
        <w:rPr>
          <w:spacing w:val="1"/>
          <w:lang w:eastAsia="zh-CN"/>
        </w:rPr>
        <w:t>五</w:t>
      </w:r>
      <w:r>
        <w:rPr>
          <w:spacing w:val="1"/>
          <w:lang w:eastAsia="zh-CN"/>
        </w:rPr>
        <w:t>”</w:t>
      </w:r>
      <w:r>
        <w:rPr>
          <w:spacing w:val="1"/>
          <w:lang w:eastAsia="zh-CN"/>
        </w:rPr>
        <w:t>期间新改建农村公路约</w:t>
      </w:r>
      <w:r>
        <w:rPr>
          <w:spacing w:val="1"/>
          <w:lang w:eastAsia="zh-CN"/>
        </w:rPr>
        <w:t xml:space="preserve"> </w:t>
      </w:r>
      <w:r>
        <w:rPr>
          <w:lang w:eastAsia="zh-CN"/>
        </w:rPr>
        <w:t>2000</w:t>
      </w:r>
      <w:r>
        <w:rPr>
          <w:spacing w:val="-20"/>
          <w:lang w:eastAsia="zh-CN"/>
        </w:rPr>
        <w:t xml:space="preserve"> </w:t>
      </w:r>
      <w:r>
        <w:rPr>
          <w:spacing w:val="-20"/>
          <w:lang w:eastAsia="zh-CN"/>
        </w:rPr>
        <w:t>公里。到</w:t>
      </w:r>
      <w:r>
        <w:rPr>
          <w:spacing w:val="-20"/>
          <w:lang w:eastAsia="zh-CN"/>
        </w:rPr>
        <w:t xml:space="preserve"> </w:t>
      </w:r>
      <w:r>
        <w:rPr>
          <w:lang w:eastAsia="zh-CN"/>
        </w:rPr>
        <w:t>2025</w:t>
      </w:r>
      <w:r>
        <w:rPr>
          <w:spacing w:val="-20"/>
          <w:lang w:eastAsia="zh-CN"/>
        </w:rPr>
        <w:t xml:space="preserve"> </w:t>
      </w:r>
      <w:r>
        <w:rPr>
          <w:spacing w:val="-20"/>
          <w:lang w:eastAsia="zh-CN"/>
        </w:rPr>
        <w:t>年，全市</w:t>
      </w:r>
      <w:r>
        <w:rPr>
          <w:spacing w:val="-20"/>
          <w:lang w:eastAsia="zh-CN"/>
        </w:rPr>
        <w:t xml:space="preserve"> </w:t>
      </w:r>
      <w:r>
        <w:rPr>
          <w:lang w:eastAsia="zh-CN"/>
        </w:rPr>
        <w:t>100%</w:t>
      </w:r>
    </w:p>
    <w:p w:rsidR="00965A88" w:rsidRDefault="00024341">
      <w:pPr>
        <w:pStyle w:val="a3"/>
        <w:spacing w:before="3" w:line="362" w:lineRule="auto"/>
        <w:ind w:right="153"/>
        <w:rPr>
          <w:lang w:eastAsia="zh-CN"/>
        </w:rPr>
      </w:pPr>
      <w:r>
        <w:rPr>
          <w:lang w:eastAsia="zh-CN"/>
        </w:rPr>
        <w:t>区域中心村（社区）、</w:t>
      </w:r>
      <w:r>
        <w:rPr>
          <w:lang w:eastAsia="zh-CN"/>
        </w:rPr>
        <w:t>60</w:t>
      </w:r>
      <w:r>
        <w:rPr>
          <w:spacing w:val="-7"/>
          <w:lang w:eastAsia="zh-CN"/>
        </w:rPr>
        <w:t>%</w:t>
      </w:r>
      <w:r>
        <w:rPr>
          <w:spacing w:val="-7"/>
          <w:lang w:eastAsia="zh-CN"/>
        </w:rPr>
        <w:t>以上行政村实现</w:t>
      </w:r>
      <w:r>
        <w:rPr>
          <w:spacing w:val="-7"/>
          <w:lang w:eastAsia="zh-CN"/>
        </w:rPr>
        <w:t xml:space="preserve"> </w:t>
      </w:r>
      <w:r>
        <w:rPr>
          <w:lang w:eastAsia="zh-CN"/>
        </w:rPr>
        <w:t>6</w:t>
      </w:r>
      <w:r>
        <w:rPr>
          <w:spacing w:val="-8"/>
          <w:lang w:eastAsia="zh-CN"/>
        </w:rPr>
        <w:t xml:space="preserve"> </w:t>
      </w:r>
      <w:r>
        <w:rPr>
          <w:spacing w:val="-8"/>
          <w:lang w:eastAsia="zh-CN"/>
        </w:rPr>
        <w:t>米以上公路通达，</w:t>
      </w:r>
      <w:r>
        <w:rPr>
          <w:spacing w:val="-8"/>
          <w:lang w:eastAsia="zh-CN"/>
        </w:rPr>
        <w:t xml:space="preserve"> </w:t>
      </w:r>
      <w:r>
        <w:rPr>
          <w:spacing w:val="-17"/>
          <w:lang w:eastAsia="zh-CN"/>
        </w:rPr>
        <w:t>优良中等路率达到</w:t>
      </w:r>
      <w:r>
        <w:rPr>
          <w:spacing w:val="-17"/>
          <w:lang w:eastAsia="zh-CN"/>
        </w:rPr>
        <w:t xml:space="preserve"> </w:t>
      </w:r>
      <w:r>
        <w:rPr>
          <w:lang w:eastAsia="zh-CN"/>
        </w:rPr>
        <w:t>88</w:t>
      </w:r>
      <w:r>
        <w:rPr>
          <w:spacing w:val="-5"/>
          <w:lang w:eastAsia="zh-CN"/>
        </w:rPr>
        <w:t>%</w:t>
      </w:r>
      <w:r>
        <w:rPr>
          <w:spacing w:val="-5"/>
          <w:lang w:eastAsia="zh-CN"/>
        </w:rPr>
        <w:t>以上；县</w:t>
      </w:r>
      <w:r>
        <w:rPr>
          <w:lang w:eastAsia="zh-CN"/>
        </w:rPr>
        <w:t>（</w:t>
      </w:r>
      <w:r>
        <w:rPr>
          <w:spacing w:val="-4"/>
          <w:lang w:eastAsia="zh-CN"/>
        </w:rPr>
        <w:t>市、区</w:t>
      </w:r>
      <w:r>
        <w:rPr>
          <w:spacing w:val="-8"/>
          <w:lang w:eastAsia="zh-CN"/>
        </w:rPr>
        <w:t>）</w:t>
      </w:r>
      <w:r>
        <w:rPr>
          <w:lang w:eastAsia="zh-CN"/>
        </w:rPr>
        <w:t>中心城区与所辖乡镇</w:t>
      </w:r>
      <w:r>
        <w:rPr>
          <w:spacing w:val="-1"/>
          <w:lang w:eastAsia="zh-CN"/>
        </w:rPr>
        <w:t>实现二级及以上公路连接，相邻乡镇实现三级及以上公路连接；</w:t>
      </w:r>
      <w:r>
        <w:rPr>
          <w:spacing w:val="-1"/>
          <w:lang w:eastAsia="zh-CN"/>
        </w:rPr>
        <w:t xml:space="preserve"> </w:t>
      </w:r>
      <w:r>
        <w:rPr>
          <w:spacing w:val="-7"/>
          <w:lang w:eastAsia="zh-CN"/>
        </w:rPr>
        <w:t>推动农村公路向进村入户倾斜，持续推进村内通户</w:t>
      </w:r>
      <w:r>
        <w:rPr>
          <w:spacing w:val="-7"/>
          <w:lang w:eastAsia="zh-CN"/>
        </w:rPr>
        <w:t>道路硬化，打</w:t>
      </w:r>
      <w:r>
        <w:rPr>
          <w:spacing w:val="-6"/>
          <w:lang w:eastAsia="zh-CN"/>
        </w:rPr>
        <w:t>通断头路，畅通微循环，补齐</w:t>
      </w:r>
      <w:r>
        <w:rPr>
          <w:spacing w:val="-6"/>
          <w:lang w:eastAsia="zh-CN"/>
        </w:rPr>
        <w:t>“</w:t>
      </w:r>
      <w:r>
        <w:rPr>
          <w:spacing w:val="-6"/>
          <w:lang w:eastAsia="zh-CN"/>
        </w:rPr>
        <w:t>最后一公里</w:t>
      </w:r>
      <w:r>
        <w:rPr>
          <w:spacing w:val="-6"/>
          <w:lang w:eastAsia="zh-CN"/>
        </w:rPr>
        <w:t>”</w:t>
      </w:r>
      <w:r>
        <w:rPr>
          <w:spacing w:val="-6"/>
          <w:lang w:eastAsia="zh-CN"/>
        </w:rPr>
        <w:t>的短板。到</w:t>
      </w:r>
      <w:r>
        <w:rPr>
          <w:spacing w:val="-6"/>
          <w:lang w:eastAsia="zh-CN"/>
        </w:rPr>
        <w:t xml:space="preserve"> </w:t>
      </w:r>
      <w:r>
        <w:rPr>
          <w:lang w:eastAsia="zh-CN"/>
        </w:rPr>
        <w:t xml:space="preserve">2025 </w:t>
      </w:r>
      <w:r>
        <w:rPr>
          <w:spacing w:val="-12"/>
          <w:lang w:eastAsia="zh-CN"/>
        </w:rPr>
        <w:t>年，所有自然村全部通硬化路，村内通户道路硬化基本完成，高标准实现</w:t>
      </w:r>
      <w:r>
        <w:rPr>
          <w:spacing w:val="-12"/>
          <w:lang w:eastAsia="zh-CN"/>
        </w:rPr>
        <w:t>“</w:t>
      </w:r>
      <w:r>
        <w:rPr>
          <w:spacing w:val="-12"/>
          <w:lang w:eastAsia="zh-CN"/>
        </w:rPr>
        <w:t>村村通</w:t>
      </w:r>
      <w:r>
        <w:rPr>
          <w:spacing w:val="-12"/>
          <w:lang w:eastAsia="zh-CN"/>
        </w:rPr>
        <w:t>”“</w:t>
      </w:r>
      <w:r>
        <w:rPr>
          <w:spacing w:val="-12"/>
          <w:lang w:eastAsia="zh-CN"/>
        </w:rPr>
        <w:t>户户通</w:t>
      </w:r>
      <w:r>
        <w:rPr>
          <w:spacing w:val="-12"/>
          <w:lang w:eastAsia="zh-CN"/>
        </w:rPr>
        <w:t>”</w:t>
      </w:r>
      <w:r>
        <w:rPr>
          <w:spacing w:val="-12"/>
          <w:lang w:eastAsia="zh-CN"/>
        </w:rPr>
        <w:t>。</w:t>
      </w:r>
    </w:p>
    <w:p w:rsidR="00965A88" w:rsidRDefault="00024341">
      <w:pPr>
        <w:pStyle w:val="a3"/>
        <w:spacing w:before="8" w:line="362" w:lineRule="auto"/>
        <w:ind w:right="266" w:firstLine="640"/>
        <w:jc w:val="both"/>
        <w:rPr>
          <w:lang w:eastAsia="zh-CN"/>
        </w:rPr>
      </w:pPr>
      <w:r>
        <w:rPr>
          <w:spacing w:val="-11"/>
          <w:lang w:eastAsia="zh-CN"/>
        </w:rPr>
        <w:t>改善农村交通环境，服务乡村生态宜居。加强农村路域环境整治，根据服务需求完善交通驿站、停车休息观景点、公共停车</w:t>
      </w:r>
      <w:r>
        <w:rPr>
          <w:spacing w:val="-9"/>
          <w:lang w:eastAsia="zh-CN"/>
        </w:rPr>
        <w:t>场等普通公路沿线服务设施；结合乡村人居环境整治行动，因地</w:t>
      </w:r>
      <w:r>
        <w:rPr>
          <w:spacing w:val="-8"/>
          <w:lang w:eastAsia="zh-CN"/>
        </w:rPr>
        <w:t>制宜实施农村公路路域环境洁化、绿化、美化工程，继续推进路</w:t>
      </w:r>
    </w:p>
    <w:p w:rsidR="00965A88" w:rsidRDefault="00965A88">
      <w:pPr>
        <w:spacing w:line="362" w:lineRule="auto"/>
        <w:jc w:val="both"/>
        <w:rPr>
          <w:lang w:eastAsia="zh-CN"/>
        </w:rPr>
        <w:sectPr w:rsidR="00965A88">
          <w:pgSz w:w="11910" w:h="16840"/>
          <w:pgMar w:top="1580" w:right="1260" w:bottom="2060" w:left="1420" w:header="0" w:footer="1880" w:gutter="0"/>
          <w:cols w:space="720"/>
        </w:sectPr>
      </w:pPr>
    </w:p>
    <w:p w:rsidR="00965A88" w:rsidRDefault="00024341">
      <w:pPr>
        <w:pStyle w:val="a3"/>
        <w:spacing w:before="112" w:line="362" w:lineRule="auto"/>
        <w:ind w:right="263"/>
        <w:jc w:val="both"/>
        <w:rPr>
          <w:lang w:eastAsia="zh-CN"/>
        </w:rPr>
      </w:pPr>
      <w:r>
        <w:rPr>
          <w:spacing w:val="-12"/>
          <w:lang w:eastAsia="zh-CN"/>
        </w:rPr>
        <w:lastRenderedPageBreak/>
        <w:t>宅分家、路田分家，深化</w:t>
      </w:r>
      <w:r>
        <w:rPr>
          <w:spacing w:val="-12"/>
          <w:lang w:eastAsia="zh-CN"/>
        </w:rPr>
        <w:t>“</w:t>
      </w:r>
      <w:r>
        <w:rPr>
          <w:spacing w:val="-12"/>
          <w:lang w:eastAsia="zh-CN"/>
        </w:rPr>
        <w:t>美丽农村路</w:t>
      </w:r>
      <w:r>
        <w:rPr>
          <w:spacing w:val="-12"/>
          <w:lang w:eastAsia="zh-CN"/>
        </w:rPr>
        <w:t>”</w:t>
      </w:r>
      <w:r>
        <w:rPr>
          <w:spacing w:val="-12"/>
          <w:lang w:eastAsia="zh-CN"/>
        </w:rPr>
        <w:t>建设，营造美丽宜人并</w:t>
      </w:r>
      <w:r>
        <w:rPr>
          <w:spacing w:val="-7"/>
          <w:lang w:eastAsia="zh-CN"/>
        </w:rPr>
        <w:t>具有文化氛围的农村交通出行环境，助推</w:t>
      </w:r>
      <w:r>
        <w:rPr>
          <w:spacing w:val="-7"/>
          <w:lang w:eastAsia="zh-CN"/>
        </w:rPr>
        <w:t>美丽乡村建设；促进绿</w:t>
      </w:r>
      <w:r>
        <w:rPr>
          <w:spacing w:val="-14"/>
          <w:lang w:eastAsia="zh-CN"/>
        </w:rPr>
        <w:t>色可持续发展。最大限度保护重要生态功能区，加强永久基本农田保护，因地制宜选择新技术、新工艺、新材料、新设备，发展</w:t>
      </w:r>
      <w:r>
        <w:rPr>
          <w:lang w:eastAsia="zh-CN"/>
        </w:rPr>
        <w:t>与生态环境相适宜的农村交通。</w:t>
      </w:r>
    </w:p>
    <w:p w:rsidR="00965A88" w:rsidRDefault="00024341">
      <w:pPr>
        <w:pStyle w:val="a3"/>
        <w:spacing w:before="5" w:line="362" w:lineRule="auto"/>
        <w:ind w:right="103" w:firstLine="640"/>
        <w:rPr>
          <w:lang w:eastAsia="zh-CN"/>
        </w:rPr>
      </w:pPr>
      <w:r>
        <w:rPr>
          <w:spacing w:val="-10"/>
          <w:lang w:eastAsia="zh-CN"/>
        </w:rPr>
        <w:t>实施运输服务升级，助推乡村生活富裕。一是提高客运服务</w:t>
      </w:r>
      <w:r>
        <w:rPr>
          <w:spacing w:val="-13"/>
          <w:lang w:eastAsia="zh-CN"/>
        </w:rPr>
        <w:t>均等化水平。在已实现村村通客车的基础上，优化服务供给，推</w:t>
      </w:r>
      <w:r>
        <w:rPr>
          <w:spacing w:val="-22"/>
          <w:lang w:eastAsia="zh-CN"/>
        </w:rPr>
        <w:t>进各县</w:t>
      </w:r>
      <w:r>
        <w:rPr>
          <w:lang w:eastAsia="zh-CN"/>
        </w:rPr>
        <w:t>（</w:t>
      </w:r>
      <w:r>
        <w:rPr>
          <w:spacing w:val="-14"/>
          <w:lang w:eastAsia="zh-CN"/>
        </w:rPr>
        <w:t>市、区</w:t>
      </w:r>
      <w:r>
        <w:rPr>
          <w:spacing w:val="-39"/>
          <w:lang w:eastAsia="zh-CN"/>
        </w:rPr>
        <w:t>）</w:t>
      </w:r>
      <w:r>
        <w:rPr>
          <w:lang w:eastAsia="zh-CN"/>
        </w:rPr>
        <w:t>城乡公交线路向城区周边重点镇村延伸和农村</w:t>
      </w:r>
      <w:r>
        <w:rPr>
          <w:spacing w:val="-9"/>
          <w:lang w:eastAsia="zh-CN"/>
        </w:rPr>
        <w:t>客运班线公交化改造，提升城乡客运均等化服务水平；因地制宜</w:t>
      </w:r>
      <w:r>
        <w:rPr>
          <w:spacing w:val="-15"/>
          <w:lang w:eastAsia="zh-CN"/>
        </w:rPr>
        <w:t>建设改造农村客运站点，拓展站点客运、货运物流、邮政快递等</w:t>
      </w:r>
      <w:r>
        <w:rPr>
          <w:spacing w:val="-12"/>
          <w:lang w:eastAsia="zh-CN"/>
        </w:rPr>
        <w:t>功能。二是构建农产品现代流通体系。统筹利用交通、邮政、快递、农业、商贸等资</w:t>
      </w:r>
      <w:r>
        <w:rPr>
          <w:spacing w:val="-12"/>
          <w:lang w:eastAsia="zh-CN"/>
        </w:rPr>
        <w:t>源，全面推动县、乡、村三级农村物流节点</w:t>
      </w:r>
      <w:r>
        <w:rPr>
          <w:spacing w:val="-21"/>
          <w:lang w:eastAsia="zh-CN"/>
        </w:rPr>
        <w:t>体系建设，支持邮政、快递企业网点下沉，加快推进</w:t>
      </w:r>
      <w:r>
        <w:rPr>
          <w:spacing w:val="-21"/>
          <w:lang w:eastAsia="zh-CN"/>
        </w:rPr>
        <w:t>“</w:t>
      </w:r>
      <w:r>
        <w:rPr>
          <w:spacing w:val="-21"/>
          <w:lang w:eastAsia="zh-CN"/>
        </w:rPr>
        <w:t>快递进村</w:t>
      </w:r>
      <w:r>
        <w:rPr>
          <w:spacing w:val="-21"/>
          <w:lang w:eastAsia="zh-CN"/>
        </w:rPr>
        <w:t xml:space="preserve">” </w:t>
      </w:r>
      <w:r>
        <w:rPr>
          <w:lang w:eastAsia="zh-CN"/>
        </w:rPr>
        <w:t>工程，强化乡镇运输服务站、村级寄递物流综合服务站点建设；</w:t>
      </w:r>
      <w:r>
        <w:rPr>
          <w:lang w:eastAsia="zh-CN"/>
        </w:rPr>
        <w:t xml:space="preserve"> </w:t>
      </w:r>
      <w:r>
        <w:rPr>
          <w:spacing w:val="-6"/>
          <w:lang w:eastAsia="zh-CN"/>
        </w:rPr>
        <w:t>支持优势产区批发市场向现代农业综合服务商转型，实施</w:t>
      </w:r>
      <w:r>
        <w:rPr>
          <w:spacing w:val="-6"/>
          <w:lang w:eastAsia="zh-CN"/>
        </w:rPr>
        <w:t>“</w:t>
      </w:r>
      <w:r>
        <w:rPr>
          <w:spacing w:val="-6"/>
          <w:lang w:eastAsia="zh-CN"/>
        </w:rPr>
        <w:t>互联</w:t>
      </w:r>
      <w:r>
        <w:rPr>
          <w:spacing w:val="-12"/>
          <w:lang w:eastAsia="zh-CN"/>
        </w:rPr>
        <w:t>网</w:t>
      </w:r>
      <w:r>
        <w:rPr>
          <w:spacing w:val="-12"/>
          <w:lang w:eastAsia="zh-CN"/>
        </w:rPr>
        <w:t>+”</w:t>
      </w:r>
      <w:r>
        <w:rPr>
          <w:spacing w:val="-12"/>
          <w:lang w:eastAsia="zh-CN"/>
        </w:rPr>
        <w:t>农产品出村进城工程；加快推进冷链物流信息化、标准化，</w:t>
      </w:r>
      <w:r>
        <w:rPr>
          <w:spacing w:val="-12"/>
          <w:lang w:eastAsia="zh-CN"/>
        </w:rPr>
        <w:t xml:space="preserve"> </w:t>
      </w:r>
      <w:r>
        <w:rPr>
          <w:spacing w:val="-15"/>
          <w:lang w:eastAsia="zh-CN"/>
        </w:rPr>
        <w:t>完善冷链物流体系，支持在高附加值生鲜农产品优势产区和集散地建设冷链物流基地，实施农产品仓储保鲜设施工程。</w:t>
      </w:r>
    </w:p>
    <w:p w:rsidR="00965A88" w:rsidRDefault="00024341">
      <w:pPr>
        <w:pStyle w:val="a3"/>
        <w:spacing w:before="11" w:line="362" w:lineRule="auto"/>
        <w:ind w:right="105" w:firstLine="640"/>
        <w:rPr>
          <w:lang w:eastAsia="zh-CN"/>
        </w:rPr>
      </w:pPr>
      <w:r>
        <w:rPr>
          <w:spacing w:val="-9"/>
          <w:lang w:eastAsia="zh-CN"/>
        </w:rPr>
        <w:t>强化农村公路安全保障，打造人民满意交通。农村公路每年</w:t>
      </w:r>
      <w:r>
        <w:rPr>
          <w:spacing w:val="-17"/>
          <w:lang w:eastAsia="zh-CN"/>
        </w:rPr>
        <w:t>养护里程达到总量的</w:t>
      </w:r>
      <w:r>
        <w:rPr>
          <w:spacing w:val="-17"/>
          <w:lang w:eastAsia="zh-CN"/>
        </w:rPr>
        <w:t xml:space="preserve"> </w:t>
      </w:r>
      <w:r>
        <w:rPr>
          <w:lang w:eastAsia="zh-CN"/>
        </w:rPr>
        <w:t>7</w:t>
      </w:r>
      <w:r>
        <w:rPr>
          <w:spacing w:val="-7"/>
          <w:lang w:eastAsia="zh-CN"/>
        </w:rPr>
        <w:t>%</w:t>
      </w:r>
      <w:r>
        <w:rPr>
          <w:spacing w:val="-7"/>
          <w:lang w:eastAsia="zh-CN"/>
        </w:rPr>
        <w:t>以上，消除路网主要路径的简易铺装路。</w:t>
      </w:r>
      <w:r>
        <w:rPr>
          <w:spacing w:val="-29"/>
          <w:lang w:eastAsia="zh-CN"/>
        </w:rPr>
        <w:t>到</w:t>
      </w:r>
      <w:r>
        <w:rPr>
          <w:spacing w:val="-29"/>
          <w:lang w:eastAsia="zh-CN"/>
        </w:rPr>
        <w:t xml:space="preserve"> </w:t>
      </w:r>
      <w:r>
        <w:rPr>
          <w:lang w:eastAsia="zh-CN"/>
        </w:rPr>
        <w:t>2022</w:t>
      </w:r>
      <w:r>
        <w:rPr>
          <w:spacing w:val="-8"/>
          <w:lang w:eastAsia="zh-CN"/>
        </w:rPr>
        <w:t xml:space="preserve"> </w:t>
      </w:r>
      <w:r>
        <w:rPr>
          <w:spacing w:val="-8"/>
          <w:lang w:eastAsia="zh-CN"/>
        </w:rPr>
        <w:t>年底，覆盖县、乡、村道的</w:t>
      </w:r>
      <w:r>
        <w:rPr>
          <w:spacing w:val="-8"/>
          <w:lang w:eastAsia="zh-CN"/>
        </w:rPr>
        <w:t>“</w:t>
      </w:r>
      <w:r>
        <w:rPr>
          <w:spacing w:val="-8"/>
          <w:lang w:eastAsia="zh-CN"/>
        </w:rPr>
        <w:t>路长制</w:t>
      </w:r>
      <w:r>
        <w:rPr>
          <w:spacing w:val="-8"/>
          <w:lang w:eastAsia="zh-CN"/>
        </w:rPr>
        <w:t>”</w:t>
      </w:r>
      <w:r>
        <w:rPr>
          <w:spacing w:val="-8"/>
          <w:lang w:eastAsia="zh-CN"/>
        </w:rPr>
        <w:t>全面建立，政府</w:t>
      </w:r>
    </w:p>
    <w:p w:rsidR="00965A88" w:rsidRDefault="00965A88">
      <w:pPr>
        <w:spacing w:line="362" w:lineRule="auto"/>
        <w:rPr>
          <w:lang w:eastAsia="zh-CN"/>
        </w:rPr>
        <w:sectPr w:rsidR="00965A88">
          <w:pgSz w:w="11910" w:h="16840"/>
          <w:pgMar w:top="1580" w:right="1260" w:bottom="2060" w:left="1420" w:header="0" w:footer="1880" w:gutter="0"/>
          <w:cols w:space="720"/>
        </w:sectPr>
      </w:pPr>
    </w:p>
    <w:p w:rsidR="00965A88" w:rsidRDefault="00024341">
      <w:pPr>
        <w:pStyle w:val="a3"/>
        <w:spacing w:before="112" w:line="362" w:lineRule="auto"/>
        <w:ind w:right="153"/>
        <w:rPr>
          <w:lang w:eastAsia="zh-CN"/>
        </w:rPr>
      </w:pPr>
      <w:r>
        <w:rPr>
          <w:spacing w:val="-11"/>
          <w:lang w:eastAsia="zh-CN"/>
        </w:rPr>
        <w:lastRenderedPageBreak/>
        <w:t>主导、部门协同、上下联动、运转高效的工作格局基本形成。加</w:t>
      </w:r>
      <w:r>
        <w:rPr>
          <w:spacing w:val="-16"/>
          <w:lang w:eastAsia="zh-CN"/>
        </w:rPr>
        <w:t>强重点桥梁检测和危桥改造力度，确保桥梁通行安全。加快完善农村公路安全防护设施，集中整治急弯陡坡、临水临崖和学校、</w:t>
      </w:r>
      <w:r>
        <w:rPr>
          <w:spacing w:val="-9"/>
          <w:lang w:eastAsia="zh-CN"/>
        </w:rPr>
        <w:t>集市等人群密集路段，加装隔离带、护栏和警示设施，基本消除县乡道路安全隐患。</w:t>
      </w:r>
    </w:p>
    <w:p w:rsidR="00965A88" w:rsidRDefault="00024341">
      <w:pPr>
        <w:pStyle w:val="a3"/>
        <w:spacing w:before="5"/>
        <w:ind w:left="753"/>
        <w:rPr>
          <w:lang w:eastAsia="zh-CN"/>
        </w:rPr>
      </w:pPr>
      <w:r>
        <w:rPr>
          <w:lang w:eastAsia="zh-CN"/>
        </w:rPr>
        <w:t>（四）助推</w:t>
      </w:r>
      <w:r>
        <w:rPr>
          <w:lang w:eastAsia="zh-CN"/>
        </w:rPr>
        <w:t>“</w:t>
      </w:r>
      <w:r>
        <w:rPr>
          <w:lang w:eastAsia="zh-CN"/>
        </w:rPr>
        <w:t>聊茌东都市区</w:t>
      </w:r>
      <w:r>
        <w:rPr>
          <w:lang w:eastAsia="zh-CN"/>
        </w:rPr>
        <w:t>”</w:t>
      </w:r>
      <w:r>
        <w:rPr>
          <w:lang w:eastAsia="zh-CN"/>
        </w:rPr>
        <w:t>发展战略</w:t>
      </w:r>
    </w:p>
    <w:p w:rsidR="00965A88" w:rsidRDefault="00024341">
      <w:pPr>
        <w:pStyle w:val="a3"/>
        <w:spacing w:before="209" w:line="362" w:lineRule="auto"/>
        <w:ind w:right="266" w:firstLine="640"/>
        <w:jc w:val="both"/>
        <w:rPr>
          <w:lang w:eastAsia="zh-CN"/>
        </w:rPr>
      </w:pPr>
      <w:r>
        <w:rPr>
          <w:spacing w:val="6"/>
          <w:w w:val="95"/>
          <w:lang w:eastAsia="zh-CN"/>
        </w:rPr>
        <w:t>聊茌东都市区作为济聊一体化发展的桥头堡，坚持交通先</w:t>
      </w:r>
      <w:r>
        <w:rPr>
          <w:spacing w:val="6"/>
          <w:w w:val="95"/>
          <w:lang w:eastAsia="zh-CN"/>
        </w:rPr>
        <w:t xml:space="preserve"> </w:t>
      </w:r>
      <w:r>
        <w:rPr>
          <w:spacing w:val="-12"/>
          <w:lang w:eastAsia="zh-CN"/>
        </w:rPr>
        <w:t>行，增强聊茌东都市区辐射带动能力，进一步提升聊茌东都市区</w:t>
      </w:r>
      <w:r>
        <w:rPr>
          <w:lang w:eastAsia="zh-CN"/>
        </w:rPr>
        <w:t>首位度，培育形成山东西部高质量发展新的增长极。</w:t>
      </w:r>
    </w:p>
    <w:p w:rsidR="00965A88" w:rsidRDefault="00024341">
      <w:pPr>
        <w:pStyle w:val="a3"/>
        <w:spacing w:before="3" w:line="362" w:lineRule="auto"/>
        <w:ind w:right="105" w:firstLine="616"/>
        <w:rPr>
          <w:lang w:eastAsia="zh-CN"/>
        </w:rPr>
      </w:pPr>
      <w:r>
        <w:rPr>
          <w:spacing w:val="-10"/>
          <w:lang w:eastAsia="zh-CN"/>
        </w:rPr>
        <w:t>根据《聊茌东都市区空间发展战略规划</w:t>
      </w:r>
      <w:r>
        <w:rPr>
          <w:spacing w:val="-6"/>
          <w:lang w:eastAsia="zh-CN"/>
        </w:rPr>
        <w:t>(2016-2030</w:t>
      </w:r>
      <w:r>
        <w:rPr>
          <w:spacing w:val="-4"/>
          <w:lang w:eastAsia="zh-CN"/>
        </w:rPr>
        <w:t>年</w:t>
      </w:r>
      <w:r>
        <w:rPr>
          <w:spacing w:val="-4"/>
          <w:lang w:eastAsia="zh-CN"/>
        </w:rPr>
        <w:t>)</w:t>
      </w:r>
      <w:r>
        <w:rPr>
          <w:spacing w:val="-4"/>
          <w:lang w:eastAsia="zh-CN"/>
        </w:rPr>
        <w:t>》，聊</w:t>
      </w:r>
      <w:r>
        <w:rPr>
          <w:spacing w:val="-20"/>
          <w:lang w:eastAsia="zh-CN"/>
        </w:rPr>
        <w:t>茌东都市区空间结构为</w:t>
      </w:r>
      <w:r>
        <w:rPr>
          <w:spacing w:val="-20"/>
          <w:lang w:eastAsia="zh-CN"/>
        </w:rPr>
        <w:t>“</w:t>
      </w:r>
      <w:r>
        <w:rPr>
          <w:spacing w:val="-20"/>
          <w:lang w:eastAsia="zh-CN"/>
        </w:rPr>
        <w:t>一心、一带，两轴三组团</w:t>
      </w:r>
      <w:r>
        <w:rPr>
          <w:spacing w:val="-20"/>
          <w:lang w:eastAsia="zh-CN"/>
        </w:rPr>
        <w:t>”</w:t>
      </w:r>
      <w:r>
        <w:rPr>
          <w:spacing w:val="-20"/>
          <w:lang w:eastAsia="zh-CN"/>
        </w:rPr>
        <w:t>，</w:t>
      </w:r>
      <w:r>
        <w:rPr>
          <w:spacing w:val="-20"/>
          <w:lang w:eastAsia="zh-CN"/>
        </w:rPr>
        <w:t>“</w:t>
      </w:r>
      <w:r>
        <w:rPr>
          <w:spacing w:val="-20"/>
          <w:lang w:eastAsia="zh-CN"/>
        </w:rPr>
        <w:t>十四五</w:t>
      </w:r>
      <w:r>
        <w:rPr>
          <w:spacing w:val="-20"/>
          <w:lang w:eastAsia="zh-CN"/>
        </w:rPr>
        <w:t xml:space="preserve">” </w:t>
      </w:r>
      <w:r>
        <w:rPr>
          <w:spacing w:val="-11"/>
          <w:lang w:eastAsia="zh-CN"/>
        </w:rPr>
        <w:t>期间，加快完善聊茌东都市区的交通主骨架，将有力支撑区域发展新格局。</w:t>
      </w:r>
    </w:p>
    <w:p w:rsidR="00965A88" w:rsidRDefault="00024341">
      <w:pPr>
        <w:pStyle w:val="a3"/>
        <w:spacing w:before="3" w:line="362" w:lineRule="auto"/>
        <w:ind w:right="266" w:firstLine="640"/>
        <w:jc w:val="both"/>
        <w:rPr>
          <w:lang w:eastAsia="zh-CN"/>
        </w:rPr>
      </w:pPr>
      <w:r>
        <w:rPr>
          <w:spacing w:val="-11"/>
          <w:lang w:eastAsia="zh-CN"/>
        </w:rPr>
        <w:t>“</w:t>
      </w:r>
      <w:r>
        <w:rPr>
          <w:spacing w:val="-11"/>
          <w:lang w:eastAsia="zh-CN"/>
        </w:rPr>
        <w:t>十四五</w:t>
      </w:r>
      <w:r>
        <w:rPr>
          <w:spacing w:val="-11"/>
          <w:lang w:eastAsia="zh-CN"/>
        </w:rPr>
        <w:t>”</w:t>
      </w:r>
      <w:r>
        <w:rPr>
          <w:spacing w:val="-11"/>
          <w:lang w:eastAsia="zh-CN"/>
        </w:rPr>
        <w:t>末，聊茌东都市区对外通过</w:t>
      </w:r>
      <w:r>
        <w:rPr>
          <w:spacing w:val="-11"/>
          <w:lang w:eastAsia="zh-CN"/>
        </w:rPr>
        <w:t>“</w:t>
      </w:r>
      <w:r>
        <w:rPr>
          <w:spacing w:val="-11"/>
          <w:lang w:eastAsia="zh-CN"/>
        </w:rPr>
        <w:t>三横两纵</w:t>
      </w:r>
      <w:r>
        <w:rPr>
          <w:spacing w:val="-11"/>
          <w:lang w:eastAsia="zh-CN"/>
        </w:rPr>
        <w:t>”</w:t>
      </w:r>
      <w:r>
        <w:rPr>
          <w:spacing w:val="-11"/>
          <w:lang w:eastAsia="zh-CN"/>
        </w:rPr>
        <w:t>的高速</w:t>
      </w:r>
      <w:r>
        <w:rPr>
          <w:spacing w:val="-8"/>
          <w:lang w:eastAsia="zh-CN"/>
        </w:rPr>
        <w:t>公路以及济郑高铁实现</w:t>
      </w:r>
      <w:r>
        <w:rPr>
          <w:spacing w:val="-8"/>
          <w:lang w:eastAsia="zh-CN"/>
        </w:rPr>
        <w:t>“</w:t>
      </w:r>
      <w:r>
        <w:rPr>
          <w:spacing w:val="-8"/>
          <w:lang w:eastAsia="zh-CN"/>
        </w:rPr>
        <w:t>东引、西拓、北融、南联</w:t>
      </w:r>
      <w:r>
        <w:rPr>
          <w:spacing w:val="-8"/>
          <w:lang w:eastAsia="zh-CN"/>
        </w:rPr>
        <w:t>”</w:t>
      </w:r>
      <w:r>
        <w:rPr>
          <w:spacing w:val="-8"/>
          <w:lang w:eastAsia="zh-CN"/>
        </w:rPr>
        <w:t>的联系；对内通过</w:t>
      </w:r>
      <w:r>
        <w:rPr>
          <w:spacing w:val="-8"/>
          <w:lang w:eastAsia="zh-CN"/>
        </w:rPr>
        <w:t>“2</w:t>
      </w:r>
      <w:r>
        <w:rPr>
          <w:spacing w:val="4"/>
          <w:lang w:eastAsia="zh-CN"/>
        </w:rPr>
        <w:t>环</w:t>
      </w:r>
      <w:r>
        <w:rPr>
          <w:lang w:eastAsia="zh-CN"/>
        </w:rPr>
        <w:t>5</w:t>
      </w:r>
      <w:r>
        <w:rPr>
          <w:lang w:eastAsia="zh-CN"/>
        </w:rPr>
        <w:t>连</w:t>
      </w:r>
      <w:r>
        <w:rPr>
          <w:lang w:eastAsia="zh-CN"/>
        </w:rPr>
        <w:t>”</w:t>
      </w:r>
      <w:r>
        <w:rPr>
          <w:lang w:eastAsia="zh-CN"/>
        </w:rPr>
        <w:t>的干线公路实现快速衔接，即</w:t>
      </w:r>
      <w:r>
        <w:rPr>
          <w:lang w:eastAsia="zh-CN"/>
        </w:rPr>
        <w:t>2</w:t>
      </w:r>
      <w:r>
        <w:rPr>
          <w:lang w:eastAsia="zh-CN"/>
        </w:rPr>
        <w:t>条环线（东昌府绕城环线和聊茌东高速环线）、</w:t>
      </w:r>
      <w:r>
        <w:rPr>
          <w:lang w:eastAsia="zh-CN"/>
        </w:rPr>
        <w:t>5</w:t>
      </w:r>
      <w:r>
        <w:rPr>
          <w:lang w:eastAsia="zh-CN"/>
        </w:rPr>
        <w:t>条连接线</w:t>
      </w:r>
      <w:r>
        <w:rPr>
          <w:spacing w:val="4"/>
          <w:lang w:eastAsia="zh-CN"/>
        </w:rPr>
        <w:t>（</w:t>
      </w:r>
      <w:r>
        <w:rPr>
          <w:lang w:eastAsia="zh-CN"/>
        </w:rPr>
        <w:t>聊城中心城区至茌平城区和东阿城区各</w:t>
      </w:r>
      <w:r>
        <w:rPr>
          <w:lang w:eastAsia="zh-CN"/>
        </w:rPr>
        <w:t>2</w:t>
      </w:r>
      <w:r>
        <w:rPr>
          <w:lang w:eastAsia="zh-CN"/>
        </w:rPr>
        <w:t>条连接干线以及茌平城区和东阿</w:t>
      </w:r>
      <w:r>
        <w:rPr>
          <w:lang w:eastAsia="zh-CN"/>
        </w:rPr>
        <w:t>城区之间</w:t>
      </w:r>
      <w:r>
        <w:rPr>
          <w:lang w:eastAsia="zh-CN"/>
        </w:rPr>
        <w:t>1</w:t>
      </w:r>
      <w:r>
        <w:rPr>
          <w:lang w:eastAsia="zh-CN"/>
        </w:rPr>
        <w:t>条连接干线）</w:t>
      </w:r>
      <w:r>
        <w:rPr>
          <w:spacing w:val="-6"/>
          <w:lang w:eastAsia="zh-CN"/>
        </w:rPr>
        <w:t>。此外，以快速公交</w:t>
      </w:r>
      <w:r>
        <w:rPr>
          <w:spacing w:val="-6"/>
          <w:lang w:eastAsia="zh-CN"/>
        </w:rPr>
        <w:t xml:space="preserve"> </w:t>
      </w:r>
      <w:r>
        <w:rPr>
          <w:lang w:eastAsia="zh-CN"/>
        </w:rPr>
        <w:t>BRT</w:t>
      </w:r>
      <w:r>
        <w:rPr>
          <w:spacing w:val="-9"/>
          <w:lang w:eastAsia="zh-CN"/>
        </w:rPr>
        <w:t xml:space="preserve"> </w:t>
      </w:r>
      <w:r>
        <w:rPr>
          <w:spacing w:val="-9"/>
          <w:lang w:eastAsia="zh-CN"/>
        </w:rPr>
        <w:t>为引领，加快建设聊茌东都市区一体化公交骨干网络，满足都市区内人民的快速出行</w:t>
      </w:r>
      <w:r>
        <w:rPr>
          <w:lang w:eastAsia="zh-CN"/>
        </w:rPr>
        <w:t>需求。</w:t>
      </w:r>
    </w:p>
    <w:p w:rsidR="00965A88" w:rsidRDefault="00965A88">
      <w:pPr>
        <w:spacing w:line="362" w:lineRule="auto"/>
        <w:jc w:val="both"/>
        <w:rPr>
          <w:lang w:eastAsia="zh-CN"/>
        </w:rPr>
        <w:sectPr w:rsidR="00965A88">
          <w:pgSz w:w="11910" w:h="16840"/>
          <w:pgMar w:top="1580" w:right="1260" w:bottom="2060" w:left="1420" w:header="0" w:footer="1880" w:gutter="0"/>
          <w:cols w:space="720"/>
        </w:sectPr>
      </w:pPr>
    </w:p>
    <w:p w:rsidR="00965A88" w:rsidRDefault="00024341">
      <w:pPr>
        <w:pStyle w:val="a3"/>
        <w:spacing w:before="112"/>
        <w:ind w:left="753"/>
        <w:rPr>
          <w:rFonts w:ascii="黑体" w:eastAsia="黑体" w:hAnsi="黑体"/>
          <w:lang w:eastAsia="zh-CN"/>
        </w:rPr>
      </w:pPr>
      <w:r>
        <w:rPr>
          <w:rFonts w:ascii="黑体" w:eastAsia="黑体" w:hAnsi="黑体" w:hint="eastAsia"/>
          <w:lang w:eastAsia="zh-CN"/>
        </w:rPr>
        <w:lastRenderedPageBreak/>
        <w:t>四、“十四五”时期重点任务</w:t>
      </w:r>
    </w:p>
    <w:p w:rsidR="00965A88" w:rsidRDefault="00024341">
      <w:pPr>
        <w:pStyle w:val="a3"/>
        <w:spacing w:before="209"/>
        <w:ind w:left="753"/>
        <w:rPr>
          <w:lang w:eastAsia="zh-CN"/>
        </w:rPr>
      </w:pPr>
      <w:r>
        <w:rPr>
          <w:lang w:eastAsia="zh-CN"/>
        </w:rPr>
        <w:t>（一）构建高质量综合立体交通网</w:t>
      </w:r>
    </w:p>
    <w:p w:rsidR="00965A88" w:rsidRDefault="00024341">
      <w:pPr>
        <w:pStyle w:val="a4"/>
        <w:numPr>
          <w:ilvl w:val="0"/>
          <w:numId w:val="15"/>
        </w:numPr>
        <w:tabs>
          <w:tab w:val="left" w:pos="1076"/>
        </w:tabs>
        <w:spacing w:before="212"/>
        <w:rPr>
          <w:sz w:val="32"/>
          <w:lang w:eastAsia="zh-CN"/>
        </w:rPr>
      </w:pPr>
      <w:r>
        <w:rPr>
          <w:sz w:val="32"/>
          <w:lang w:eastAsia="zh-CN"/>
        </w:rPr>
        <w:t>建设多层次融合的轨道交通网</w:t>
      </w:r>
    </w:p>
    <w:p w:rsidR="00965A88" w:rsidRDefault="00024341">
      <w:pPr>
        <w:pStyle w:val="a3"/>
        <w:spacing w:before="209" w:line="362" w:lineRule="auto"/>
        <w:ind w:right="105" w:firstLine="640"/>
        <w:rPr>
          <w:lang w:eastAsia="zh-CN"/>
        </w:rPr>
      </w:pPr>
      <w:r>
        <w:rPr>
          <w:spacing w:val="-20"/>
          <w:lang w:eastAsia="zh-CN"/>
        </w:rPr>
        <w:t>“</w:t>
      </w:r>
      <w:r>
        <w:rPr>
          <w:spacing w:val="-20"/>
          <w:lang w:eastAsia="zh-CN"/>
        </w:rPr>
        <w:t>十四五</w:t>
      </w:r>
      <w:r>
        <w:rPr>
          <w:spacing w:val="-20"/>
          <w:lang w:eastAsia="zh-CN"/>
        </w:rPr>
        <w:t>”</w:t>
      </w:r>
      <w:r>
        <w:rPr>
          <w:spacing w:val="-20"/>
          <w:lang w:eastAsia="zh-CN"/>
        </w:rPr>
        <w:t>时期是全市轨道交通加速建设期，加快推动高铁、</w:t>
      </w:r>
      <w:r>
        <w:rPr>
          <w:spacing w:val="-11"/>
          <w:lang w:eastAsia="zh-CN"/>
        </w:rPr>
        <w:t>普速铁路、铁路专用线等建设，扩大轨道交通线网规模，有效支撑对内联系和对外衔接，充分融入区域发展格局。</w:t>
      </w:r>
    </w:p>
    <w:p w:rsidR="00965A88" w:rsidRDefault="00024341">
      <w:pPr>
        <w:pStyle w:val="a3"/>
        <w:spacing w:before="3" w:line="362" w:lineRule="auto"/>
        <w:ind w:right="153" w:firstLine="640"/>
        <w:rPr>
          <w:lang w:eastAsia="zh-CN"/>
        </w:rPr>
      </w:pPr>
      <w:r>
        <w:pict>
          <v:shapetype id="_x0000_t202" coordsize="21600,21600" o:spt="202" path="m,l,21600r21600,l21600,xe">
            <v:stroke joinstyle="miter"/>
            <v:path gradientshapeok="t" o:connecttype="rect"/>
          </v:shapetype>
          <v:shape id="_x0000_s1054" type="#_x0000_t202" style="position:absolute;left:0;text-align:left;margin-left:84.8pt;margin-top:216.3pt;width:425.9pt;height:28.95pt;z-index:251646976;mso-position-horizontal-relative:page" filled="f" strokeweight=".48pt">
            <v:textbox style="mso-next-textbox:#_x0000_s1054" inset="0,0,0,0">
              <w:txbxContent>
                <w:p w:rsidR="00965A88" w:rsidRDefault="00024341">
                  <w:pPr>
                    <w:tabs>
                      <w:tab w:val="left" w:pos="2903"/>
                    </w:tabs>
                    <w:spacing w:before="163"/>
                    <w:ind w:left="2004"/>
                    <w:rPr>
                      <w:rFonts w:ascii="黑体" w:eastAsia="黑体" w:hAnsi="黑体"/>
                      <w:sz w:val="24"/>
                      <w:lang w:eastAsia="zh-CN"/>
                    </w:rPr>
                  </w:pPr>
                  <w:r>
                    <w:rPr>
                      <w:rFonts w:ascii="黑体" w:eastAsia="黑体" w:hAnsi="黑体" w:hint="eastAsia"/>
                      <w:sz w:val="24"/>
                      <w:lang w:eastAsia="zh-CN"/>
                    </w:rPr>
                    <w:t>专栏</w:t>
                  </w:r>
                  <w:r>
                    <w:rPr>
                      <w:rFonts w:ascii="黑体" w:eastAsia="黑体" w:hAnsi="黑体" w:hint="eastAsia"/>
                      <w:spacing w:val="-60"/>
                      <w:sz w:val="24"/>
                      <w:lang w:eastAsia="zh-CN"/>
                    </w:rPr>
                    <w:t xml:space="preserve"> </w:t>
                  </w:r>
                  <w:r>
                    <w:rPr>
                      <w:rFonts w:ascii="黑体" w:eastAsia="黑体" w:hAnsi="黑体" w:hint="eastAsia"/>
                      <w:sz w:val="24"/>
                      <w:lang w:eastAsia="zh-CN"/>
                    </w:rPr>
                    <w:t>1</w:t>
                  </w:r>
                  <w:r>
                    <w:rPr>
                      <w:rFonts w:ascii="黑体" w:eastAsia="黑体" w:hAnsi="黑体" w:hint="eastAsia"/>
                      <w:sz w:val="24"/>
                      <w:lang w:eastAsia="zh-CN"/>
                    </w:rPr>
                    <w:tab/>
                  </w:r>
                  <w:r>
                    <w:rPr>
                      <w:rFonts w:ascii="黑体" w:eastAsia="黑体" w:hAnsi="黑体" w:hint="eastAsia"/>
                      <w:sz w:val="24"/>
                      <w:lang w:eastAsia="zh-CN"/>
                    </w:rPr>
                    <w:t>“十四五”轨道交通重点建设项目</w:t>
                  </w:r>
                </w:p>
              </w:txbxContent>
            </v:textbox>
            <w10:wrap anchorx="page"/>
          </v:shape>
        </w:pict>
      </w:r>
      <w:r>
        <w:rPr>
          <w:spacing w:val="-11"/>
          <w:lang w:eastAsia="zh-CN"/>
        </w:rPr>
        <w:t>建成济郑高铁，开工建设京雄商高铁，力争规划建设聊邯长</w:t>
      </w:r>
      <w:r>
        <w:rPr>
          <w:spacing w:val="-13"/>
          <w:lang w:eastAsia="zh-CN"/>
        </w:rPr>
        <w:t>高铁、聊城至泰安至莱芜至京沪高铁辅助通道铁路，推动我市全</w:t>
      </w:r>
      <w:r>
        <w:rPr>
          <w:spacing w:val="-14"/>
          <w:lang w:eastAsia="zh-CN"/>
        </w:rPr>
        <w:t>面迈入</w:t>
      </w:r>
      <w:r>
        <w:rPr>
          <w:spacing w:val="-14"/>
          <w:lang w:eastAsia="zh-CN"/>
        </w:rPr>
        <w:t>“</w:t>
      </w:r>
      <w:r>
        <w:rPr>
          <w:spacing w:val="-14"/>
          <w:lang w:eastAsia="zh-CN"/>
        </w:rPr>
        <w:t>高铁时代</w:t>
      </w:r>
      <w:r>
        <w:rPr>
          <w:spacing w:val="-14"/>
          <w:lang w:eastAsia="zh-CN"/>
        </w:rPr>
        <w:t>”</w:t>
      </w:r>
      <w:r>
        <w:rPr>
          <w:spacing w:val="-14"/>
          <w:lang w:eastAsia="zh-CN"/>
        </w:rPr>
        <w:t>，跨越式融入省会经济圈、京津冀等地区。</w:t>
      </w:r>
      <w:r>
        <w:rPr>
          <w:spacing w:val="-8"/>
          <w:lang w:eastAsia="zh-CN"/>
        </w:rPr>
        <w:t>推动聊城至泰安铁路建设，为我市铁路货运继续赋能。推动信发</w:t>
      </w:r>
      <w:r>
        <w:rPr>
          <w:spacing w:val="6"/>
          <w:lang w:eastAsia="zh-CN"/>
        </w:rPr>
        <w:t>集团物流基地专用铁路改扩建工程和聊城国际物流内陆港铁路</w:t>
      </w:r>
      <w:r>
        <w:rPr>
          <w:spacing w:val="-15"/>
          <w:lang w:eastAsia="zh-CN"/>
        </w:rPr>
        <w:t>专用线、鲁西化工集团股份有限公司铁路专用线等</w:t>
      </w:r>
      <w:r>
        <w:rPr>
          <w:spacing w:val="-15"/>
          <w:lang w:eastAsia="zh-CN"/>
        </w:rPr>
        <w:t xml:space="preserve"> </w:t>
      </w:r>
      <w:r>
        <w:rPr>
          <w:lang w:eastAsia="zh-CN"/>
        </w:rPr>
        <w:t>6</w:t>
      </w:r>
      <w:r>
        <w:rPr>
          <w:spacing w:val="-15"/>
          <w:lang w:eastAsia="zh-CN"/>
        </w:rPr>
        <w:t xml:space="preserve"> </w:t>
      </w:r>
      <w:r>
        <w:rPr>
          <w:spacing w:val="-15"/>
          <w:lang w:eastAsia="zh-CN"/>
        </w:rPr>
        <w:t>条铁路专用线建设，助力全市运输结构调整，实现多式联运。</w:t>
      </w:r>
    </w:p>
    <w:p w:rsidR="00965A88" w:rsidRDefault="00965A88">
      <w:pPr>
        <w:pStyle w:val="a3"/>
        <w:ind w:left="0"/>
        <w:rPr>
          <w:sz w:val="20"/>
          <w:lang w:eastAsia="zh-CN"/>
        </w:rPr>
      </w:pPr>
    </w:p>
    <w:p w:rsidR="00965A88" w:rsidRDefault="00024341">
      <w:pPr>
        <w:pStyle w:val="a3"/>
        <w:spacing w:before="11"/>
        <w:ind w:left="0"/>
        <w:rPr>
          <w:sz w:val="20"/>
          <w:lang w:eastAsia="zh-CN"/>
        </w:rPr>
      </w:pPr>
      <w:r>
        <w:pict>
          <v:shape id="_x0000_s1053" type="#_x0000_t202" style="position:absolute;margin-left:84.8pt;margin-top:15.6pt;width:425.9pt;height:196.45pt;z-index:-251660288;mso-wrap-distance-left:0;mso-wrap-distance-right:0;mso-position-horizontal-relative:page" filled="f" strokeweight=".48pt">
            <v:textbox style="mso-next-textbox:#_x0000_s1053" inset="0,0,0,0">
              <w:txbxContent>
                <w:p w:rsidR="00965A88" w:rsidRDefault="00024341">
                  <w:pPr>
                    <w:numPr>
                      <w:ilvl w:val="0"/>
                      <w:numId w:val="14"/>
                    </w:numPr>
                    <w:tabs>
                      <w:tab w:val="left" w:pos="825"/>
                    </w:tabs>
                    <w:spacing w:before="208"/>
                    <w:rPr>
                      <w:sz w:val="24"/>
                    </w:rPr>
                  </w:pPr>
                  <w:r>
                    <w:rPr>
                      <w:sz w:val="24"/>
                    </w:rPr>
                    <w:t>高速铁路项目</w:t>
                  </w:r>
                </w:p>
                <w:p w:rsidR="00965A88" w:rsidRDefault="00965A88">
                  <w:pPr>
                    <w:pStyle w:val="a3"/>
                    <w:spacing w:before="9"/>
                    <w:ind w:left="0"/>
                    <w:rPr>
                      <w:sz w:val="19"/>
                    </w:rPr>
                  </w:pPr>
                </w:p>
                <w:p w:rsidR="00965A88" w:rsidRDefault="00024341">
                  <w:pPr>
                    <w:spacing w:line="439" w:lineRule="auto"/>
                    <w:ind w:left="103" w:right="103" w:firstLine="480"/>
                    <w:rPr>
                      <w:sz w:val="24"/>
                      <w:lang w:eastAsia="zh-CN"/>
                    </w:rPr>
                  </w:pPr>
                  <w:r>
                    <w:rPr>
                      <w:spacing w:val="-9"/>
                      <w:sz w:val="24"/>
                      <w:lang w:eastAsia="zh-CN"/>
                    </w:rPr>
                    <w:t>建成济郑高铁，开工建设京雄商高铁，力争规划建设聊邯长高铁、聊城至泰</w:t>
                  </w:r>
                  <w:r>
                    <w:rPr>
                      <w:sz w:val="24"/>
                      <w:lang w:eastAsia="zh-CN"/>
                    </w:rPr>
                    <w:t>安至莱芜至京沪高铁辅助通道铁路。</w:t>
                  </w:r>
                </w:p>
                <w:p w:rsidR="00965A88" w:rsidRDefault="00024341">
                  <w:pPr>
                    <w:numPr>
                      <w:ilvl w:val="0"/>
                      <w:numId w:val="14"/>
                    </w:numPr>
                    <w:tabs>
                      <w:tab w:val="left" w:pos="825"/>
                    </w:tabs>
                    <w:spacing w:line="303" w:lineRule="exact"/>
                    <w:rPr>
                      <w:sz w:val="24"/>
                    </w:rPr>
                  </w:pPr>
                  <w:r>
                    <w:rPr>
                      <w:sz w:val="24"/>
                    </w:rPr>
                    <w:t>普通铁路</w:t>
                  </w:r>
                  <w:r>
                    <w:rPr>
                      <w:sz w:val="24"/>
                    </w:rPr>
                    <w:t>项目</w:t>
                  </w:r>
                </w:p>
                <w:p w:rsidR="00965A88" w:rsidRDefault="00965A88">
                  <w:pPr>
                    <w:pStyle w:val="a3"/>
                    <w:spacing w:before="8"/>
                    <w:ind w:left="0"/>
                    <w:rPr>
                      <w:sz w:val="19"/>
                    </w:rPr>
                  </w:pPr>
                </w:p>
                <w:p w:rsidR="00965A88" w:rsidRDefault="00024341">
                  <w:pPr>
                    <w:ind w:left="583"/>
                    <w:rPr>
                      <w:sz w:val="24"/>
                    </w:rPr>
                  </w:pPr>
                  <w:r>
                    <w:rPr>
                      <w:sz w:val="24"/>
                    </w:rPr>
                    <w:t>聊城至泰安铁路。</w:t>
                  </w:r>
                </w:p>
                <w:p w:rsidR="00965A88" w:rsidRDefault="00965A88">
                  <w:pPr>
                    <w:pStyle w:val="a3"/>
                    <w:spacing w:before="10"/>
                    <w:ind w:left="0"/>
                    <w:rPr>
                      <w:sz w:val="19"/>
                    </w:rPr>
                  </w:pPr>
                </w:p>
                <w:p w:rsidR="00965A88" w:rsidRDefault="00024341">
                  <w:pPr>
                    <w:numPr>
                      <w:ilvl w:val="0"/>
                      <w:numId w:val="14"/>
                    </w:numPr>
                    <w:tabs>
                      <w:tab w:val="left" w:pos="825"/>
                    </w:tabs>
                    <w:spacing w:before="1"/>
                    <w:rPr>
                      <w:sz w:val="24"/>
                    </w:rPr>
                  </w:pPr>
                  <w:r>
                    <w:rPr>
                      <w:sz w:val="24"/>
                    </w:rPr>
                    <w:t>铁路专用线项目</w:t>
                  </w:r>
                </w:p>
                <w:p w:rsidR="00965A88" w:rsidRDefault="00965A88">
                  <w:pPr>
                    <w:pStyle w:val="a3"/>
                    <w:spacing w:before="8"/>
                    <w:ind w:left="0"/>
                    <w:rPr>
                      <w:sz w:val="19"/>
                    </w:rPr>
                  </w:pPr>
                </w:p>
                <w:p w:rsidR="00965A88" w:rsidRDefault="00024341">
                  <w:pPr>
                    <w:ind w:left="583"/>
                    <w:rPr>
                      <w:sz w:val="24"/>
                      <w:lang w:eastAsia="zh-CN"/>
                    </w:rPr>
                  </w:pPr>
                  <w:r>
                    <w:rPr>
                      <w:sz w:val="24"/>
                      <w:lang w:eastAsia="zh-CN"/>
                    </w:rPr>
                    <w:t>信发集团物流基地专用铁路改扩建工程、聊城国际物流内陆港铁路专用线、</w:t>
                  </w:r>
                </w:p>
              </w:txbxContent>
            </v:textbox>
            <w10:wrap type="topAndBottom" anchorx="page"/>
          </v:shape>
        </w:pict>
      </w:r>
    </w:p>
    <w:p w:rsidR="00965A88" w:rsidRDefault="00965A88">
      <w:pPr>
        <w:rPr>
          <w:sz w:val="20"/>
          <w:lang w:eastAsia="zh-CN"/>
        </w:rPr>
        <w:sectPr w:rsidR="00965A88">
          <w:pgSz w:w="11910" w:h="16840"/>
          <w:pgMar w:top="1580" w:right="1260" w:bottom="2060" w:left="1420" w:header="0" w:footer="1880" w:gutter="0"/>
          <w:cols w:space="720"/>
        </w:sectPr>
      </w:pPr>
    </w:p>
    <w:p w:rsidR="00965A88" w:rsidRDefault="00024341">
      <w:pPr>
        <w:pStyle w:val="a3"/>
        <w:ind w:left="271"/>
        <w:rPr>
          <w:sz w:val="20"/>
        </w:rPr>
      </w:pPr>
      <w:r>
        <w:rPr>
          <w:sz w:val="20"/>
        </w:rPr>
      </w:r>
      <w:r>
        <w:rPr>
          <w:sz w:val="20"/>
        </w:rPr>
        <w:pict>
          <v:shape id="_x0000_s1052" type="#_x0000_t202" style="width:425.9pt;height:84.5pt;mso-left-percent:-10001;mso-top-percent:-10001;mso-position-horizontal:absolute;mso-position-horizontal-relative:char;mso-position-vertical:absolute;mso-position-vertical-relative:line;mso-left-percent:-10001;mso-top-percent:-10001" filled="f" strokeweight=".48pt">
            <v:textbox style="mso-next-textbox:#_x0000_s1052" inset="0,0,0,0">
              <w:txbxContent>
                <w:p w:rsidR="00965A88" w:rsidRDefault="00024341">
                  <w:pPr>
                    <w:spacing w:before="209" w:line="436" w:lineRule="auto"/>
                    <w:ind w:left="103" w:right="101"/>
                    <w:rPr>
                      <w:sz w:val="24"/>
                      <w:lang w:eastAsia="zh-CN"/>
                    </w:rPr>
                  </w:pPr>
                  <w:r>
                    <w:rPr>
                      <w:spacing w:val="-6"/>
                      <w:sz w:val="24"/>
                      <w:lang w:eastAsia="zh-CN"/>
                    </w:rPr>
                    <w:t>鲁西化工集团股份有限公司铁路专用线、冠县物流园铁路专用线、郝集电厂铁路</w:t>
                  </w:r>
                  <w:r>
                    <w:rPr>
                      <w:spacing w:val="-12"/>
                      <w:sz w:val="24"/>
                      <w:lang w:eastAsia="zh-CN"/>
                    </w:rPr>
                    <w:t>专用线</w:t>
                  </w:r>
                  <w:r>
                    <w:rPr>
                      <w:sz w:val="24"/>
                      <w:lang w:eastAsia="zh-CN"/>
                    </w:rPr>
                    <w:t>（聊城信源集团有限公司煤炭储配物流基地项目</w:t>
                  </w:r>
                  <w:r>
                    <w:rPr>
                      <w:spacing w:val="-34"/>
                      <w:sz w:val="24"/>
                      <w:lang w:eastAsia="zh-CN"/>
                    </w:rPr>
                    <w:t>）</w:t>
                  </w:r>
                  <w:r>
                    <w:rPr>
                      <w:spacing w:val="-7"/>
                      <w:sz w:val="24"/>
                      <w:lang w:eastAsia="zh-CN"/>
                    </w:rPr>
                    <w:t>、聊城市高铁物流园铁</w:t>
                  </w:r>
                </w:p>
                <w:p w:rsidR="00965A88" w:rsidRDefault="00024341">
                  <w:pPr>
                    <w:spacing w:before="1"/>
                    <w:ind w:left="103"/>
                    <w:rPr>
                      <w:sz w:val="24"/>
                    </w:rPr>
                  </w:pPr>
                  <w:r>
                    <w:rPr>
                      <w:sz w:val="24"/>
                    </w:rPr>
                    <w:t>路专用线。</w:t>
                  </w:r>
                </w:p>
              </w:txbxContent>
            </v:textbox>
            <w10:anchorlock/>
          </v:shape>
        </w:pict>
      </w:r>
    </w:p>
    <w:p w:rsidR="00965A88" w:rsidRDefault="00965A88">
      <w:pPr>
        <w:pStyle w:val="a3"/>
        <w:spacing w:before="7"/>
        <w:ind w:left="0"/>
        <w:rPr>
          <w:sz w:val="18"/>
        </w:rPr>
      </w:pPr>
    </w:p>
    <w:p w:rsidR="00965A88" w:rsidRDefault="00024341">
      <w:pPr>
        <w:pStyle w:val="a4"/>
        <w:numPr>
          <w:ilvl w:val="0"/>
          <w:numId w:val="15"/>
        </w:numPr>
        <w:tabs>
          <w:tab w:val="left" w:pos="1076"/>
        </w:tabs>
        <w:spacing w:before="54"/>
        <w:rPr>
          <w:sz w:val="32"/>
          <w:lang w:eastAsia="zh-CN"/>
        </w:rPr>
      </w:pPr>
      <w:r>
        <w:rPr>
          <w:sz w:val="32"/>
          <w:lang w:eastAsia="zh-CN"/>
        </w:rPr>
        <w:t>优化内畅外联的干线公路网</w:t>
      </w:r>
    </w:p>
    <w:p w:rsidR="00965A88" w:rsidRDefault="00024341">
      <w:pPr>
        <w:pStyle w:val="a4"/>
        <w:numPr>
          <w:ilvl w:val="0"/>
          <w:numId w:val="13"/>
        </w:numPr>
        <w:tabs>
          <w:tab w:val="left" w:pos="1556"/>
        </w:tabs>
        <w:spacing w:before="212"/>
        <w:rPr>
          <w:sz w:val="32"/>
        </w:rPr>
      </w:pPr>
      <w:r>
        <w:rPr>
          <w:sz w:val="32"/>
        </w:rPr>
        <w:t>高速公路</w:t>
      </w:r>
    </w:p>
    <w:p w:rsidR="00965A88" w:rsidRDefault="00024341">
      <w:pPr>
        <w:pStyle w:val="a3"/>
        <w:spacing w:before="209" w:line="362" w:lineRule="auto"/>
        <w:ind w:right="107" w:firstLine="640"/>
        <w:rPr>
          <w:lang w:eastAsia="zh-CN"/>
        </w:rPr>
      </w:pPr>
      <w:r>
        <w:pict>
          <v:shape id="_x0000_s1051" type="#_x0000_t202" style="position:absolute;left:0;text-align:left;margin-left:78.45pt;margin-top:350.7pt;width:438.6pt;height:28.8pt;z-index:251648000;mso-position-horizontal-relative:page" filled="f" strokeweight=".48pt">
            <v:textbox style="mso-next-textbox:#_x0000_s1051" inset="0,0,0,0">
              <w:txbxContent>
                <w:p w:rsidR="00965A88" w:rsidRDefault="00024341">
                  <w:pPr>
                    <w:tabs>
                      <w:tab w:val="left" w:pos="3031"/>
                    </w:tabs>
                    <w:spacing w:before="163"/>
                    <w:ind w:left="2131"/>
                    <w:rPr>
                      <w:rFonts w:ascii="黑体" w:eastAsia="黑体" w:hAnsi="黑体"/>
                      <w:sz w:val="24"/>
                      <w:lang w:eastAsia="zh-CN"/>
                    </w:rPr>
                  </w:pPr>
                  <w:r>
                    <w:rPr>
                      <w:rFonts w:ascii="黑体" w:eastAsia="黑体" w:hAnsi="黑体" w:hint="eastAsia"/>
                      <w:sz w:val="24"/>
                      <w:lang w:eastAsia="zh-CN"/>
                    </w:rPr>
                    <w:t>专栏</w:t>
                  </w:r>
                  <w:r>
                    <w:rPr>
                      <w:rFonts w:ascii="黑体" w:eastAsia="黑体" w:hAnsi="黑体" w:hint="eastAsia"/>
                      <w:spacing w:val="-60"/>
                      <w:sz w:val="24"/>
                      <w:lang w:eastAsia="zh-CN"/>
                    </w:rPr>
                    <w:t xml:space="preserve"> </w:t>
                  </w:r>
                  <w:r>
                    <w:rPr>
                      <w:rFonts w:ascii="黑体" w:eastAsia="黑体" w:hAnsi="黑体" w:hint="eastAsia"/>
                      <w:sz w:val="24"/>
                      <w:lang w:eastAsia="zh-CN"/>
                    </w:rPr>
                    <w:t>2</w:t>
                  </w:r>
                  <w:r>
                    <w:rPr>
                      <w:rFonts w:ascii="黑体" w:eastAsia="黑体" w:hAnsi="黑体" w:hint="eastAsia"/>
                      <w:sz w:val="24"/>
                      <w:lang w:eastAsia="zh-CN"/>
                    </w:rPr>
                    <w:tab/>
                  </w:r>
                  <w:r>
                    <w:rPr>
                      <w:rFonts w:ascii="黑体" w:eastAsia="黑体" w:hAnsi="黑体" w:hint="eastAsia"/>
                      <w:sz w:val="24"/>
                      <w:lang w:eastAsia="zh-CN"/>
                    </w:rPr>
                    <w:t>“十四五”高速公路重点建设项目</w:t>
                  </w:r>
                </w:p>
              </w:txbxContent>
            </v:textbox>
            <w10:wrap anchorx="page"/>
          </v:shape>
        </w:pict>
      </w:r>
      <w:r>
        <w:rPr>
          <w:spacing w:val="-9"/>
          <w:lang w:eastAsia="zh-CN"/>
        </w:rPr>
        <w:t>重点围绕加密高速网络、提升既有路线通行能力、优化互通</w:t>
      </w:r>
      <w:r>
        <w:rPr>
          <w:spacing w:val="6"/>
          <w:lang w:eastAsia="zh-CN"/>
        </w:rPr>
        <w:t>节点布局和推动高速连接线工程四个方面开展全市高速公路建</w:t>
      </w:r>
      <w:r>
        <w:rPr>
          <w:spacing w:val="-16"/>
          <w:lang w:eastAsia="zh-CN"/>
        </w:rPr>
        <w:t>设及前期研究工作。推动德上高速临清连接线、德州至高唐高速、</w:t>
      </w:r>
      <w:r>
        <w:rPr>
          <w:spacing w:val="-18"/>
          <w:lang w:eastAsia="zh-CN"/>
        </w:rPr>
        <w:t>东阿至阳谷高速、济南至东阿高速、济南至临清高速等新建工程，</w:t>
      </w:r>
      <w:r>
        <w:rPr>
          <w:spacing w:val="-18"/>
          <w:lang w:eastAsia="zh-CN"/>
        </w:rPr>
        <w:t xml:space="preserve"> </w:t>
      </w:r>
      <w:r>
        <w:rPr>
          <w:spacing w:val="-8"/>
          <w:lang w:eastAsia="zh-CN"/>
        </w:rPr>
        <w:t>规划研究济南至东阿高速西延工程，织密聊城南北部地区东西向</w:t>
      </w:r>
      <w:r>
        <w:rPr>
          <w:spacing w:val="-14"/>
          <w:lang w:eastAsia="zh-CN"/>
        </w:rPr>
        <w:t>的高速公路网络；加快实施济聊高速晏城枢纽至聊城西枢纽段改扩建项目，谋划青银高速齐河至夏津段改扩建工程，提升与济南地区衔接的高速公路服务水平；推动青兰高速顾官屯互通立交，</w:t>
      </w:r>
      <w:r>
        <w:rPr>
          <w:spacing w:val="-14"/>
          <w:lang w:eastAsia="zh-CN"/>
        </w:rPr>
        <w:t xml:space="preserve"> </w:t>
      </w:r>
      <w:r>
        <w:rPr>
          <w:spacing w:val="-16"/>
          <w:lang w:eastAsia="zh-CN"/>
        </w:rPr>
        <w:t>济聊高速聊城西、堂邑互通立交的建设，谋划新建济聊高速冠县</w:t>
      </w:r>
      <w:r>
        <w:rPr>
          <w:spacing w:val="-15"/>
          <w:lang w:eastAsia="zh-CN"/>
        </w:rPr>
        <w:t>西互通立交，实施高东高速黑龙江路连接线工程，加强高速公路与其他公路的交通转换和有效衔接。</w:t>
      </w:r>
    </w:p>
    <w:p w:rsidR="00965A88" w:rsidRDefault="00965A88">
      <w:pPr>
        <w:pStyle w:val="a3"/>
        <w:ind w:left="0"/>
        <w:rPr>
          <w:sz w:val="20"/>
          <w:lang w:eastAsia="zh-CN"/>
        </w:rPr>
      </w:pPr>
    </w:p>
    <w:p w:rsidR="00965A88" w:rsidRDefault="00024341">
      <w:pPr>
        <w:pStyle w:val="a3"/>
        <w:spacing w:before="1"/>
        <w:ind w:left="0"/>
        <w:rPr>
          <w:sz w:val="21"/>
          <w:lang w:eastAsia="zh-CN"/>
        </w:rPr>
      </w:pPr>
      <w:r>
        <w:pict>
          <v:shape id="_x0000_s1050" type="#_x0000_t202" style="position:absolute;margin-left:78.45pt;margin-top:15.75pt;width:438.6pt;height:112.6pt;z-index:-251659264;mso-wrap-distance-left:0;mso-wrap-distance-right:0;mso-position-horizontal-relative:page" filled="f" strokeweight=".48pt">
            <v:textbox style="mso-next-textbox:#_x0000_s1050" inset="0,0,0,0">
              <w:txbxContent>
                <w:p w:rsidR="00965A88" w:rsidRDefault="00024341">
                  <w:pPr>
                    <w:numPr>
                      <w:ilvl w:val="0"/>
                      <w:numId w:val="12"/>
                    </w:numPr>
                    <w:tabs>
                      <w:tab w:val="left" w:pos="825"/>
                    </w:tabs>
                    <w:spacing w:before="209"/>
                    <w:rPr>
                      <w:sz w:val="24"/>
                    </w:rPr>
                  </w:pPr>
                  <w:r>
                    <w:rPr>
                      <w:sz w:val="24"/>
                    </w:rPr>
                    <w:t>高速公路项目</w:t>
                  </w:r>
                </w:p>
                <w:p w:rsidR="00965A88" w:rsidRDefault="00965A88">
                  <w:pPr>
                    <w:pStyle w:val="a3"/>
                    <w:spacing w:before="10"/>
                    <w:ind w:left="0"/>
                    <w:rPr>
                      <w:sz w:val="19"/>
                    </w:rPr>
                  </w:pPr>
                </w:p>
                <w:p w:rsidR="00965A88" w:rsidRDefault="00024341">
                  <w:pPr>
                    <w:spacing w:line="436" w:lineRule="auto"/>
                    <w:ind w:left="103" w:right="103" w:firstLine="480"/>
                    <w:rPr>
                      <w:sz w:val="24"/>
                      <w:lang w:eastAsia="zh-CN"/>
                    </w:rPr>
                  </w:pPr>
                  <w:r>
                    <w:rPr>
                      <w:spacing w:val="-7"/>
                      <w:sz w:val="24"/>
                      <w:lang w:eastAsia="zh-CN"/>
                    </w:rPr>
                    <w:t>德州至高唐高速公路、德上高速临清连接线、东阿至阳谷高速公路、济南至东</w:t>
                  </w:r>
                  <w:r>
                    <w:rPr>
                      <w:sz w:val="24"/>
                      <w:lang w:eastAsia="zh-CN"/>
                    </w:rPr>
                    <w:t>阿高速公路、济南至临清高速公路、济聊高速晏城枢纽至聊城西枢纽段改扩建。</w:t>
                  </w:r>
                </w:p>
                <w:p w:rsidR="00965A88" w:rsidRDefault="00024341">
                  <w:pPr>
                    <w:numPr>
                      <w:ilvl w:val="0"/>
                      <w:numId w:val="12"/>
                    </w:numPr>
                    <w:tabs>
                      <w:tab w:val="left" w:pos="825"/>
                    </w:tabs>
                    <w:spacing w:line="307" w:lineRule="exact"/>
                    <w:rPr>
                      <w:sz w:val="24"/>
                    </w:rPr>
                  </w:pPr>
                  <w:r>
                    <w:rPr>
                      <w:sz w:val="24"/>
                    </w:rPr>
                    <w:t>出入口优化项目</w:t>
                  </w:r>
                </w:p>
              </w:txbxContent>
            </v:textbox>
            <w10:wrap type="topAndBottom" anchorx="page"/>
          </v:shape>
        </w:pict>
      </w:r>
    </w:p>
    <w:p w:rsidR="00965A88" w:rsidRDefault="00965A88">
      <w:pPr>
        <w:rPr>
          <w:sz w:val="21"/>
          <w:lang w:eastAsia="zh-CN"/>
        </w:rPr>
        <w:sectPr w:rsidR="00965A88">
          <w:pgSz w:w="11910" w:h="16840"/>
          <w:pgMar w:top="1520" w:right="1260" w:bottom="2060" w:left="1420" w:header="0" w:footer="1880" w:gutter="0"/>
          <w:cols w:space="720"/>
        </w:sectPr>
      </w:pPr>
    </w:p>
    <w:p w:rsidR="00965A88" w:rsidRDefault="00024341">
      <w:pPr>
        <w:pStyle w:val="a3"/>
        <w:ind w:left="144"/>
        <w:rPr>
          <w:sz w:val="20"/>
        </w:rPr>
      </w:pPr>
      <w:r>
        <w:rPr>
          <w:sz w:val="20"/>
        </w:rPr>
      </w:r>
      <w:r>
        <w:rPr>
          <w:sz w:val="20"/>
        </w:rPr>
        <w:pict>
          <v:shape id="_x0000_s1049" type="#_x0000_t202" style="width:438.6pt;height:112.6pt;mso-left-percent:-10001;mso-top-percent:-10001;mso-position-horizontal:absolute;mso-position-horizontal-relative:char;mso-position-vertical:absolute;mso-position-vertical-relative:line;mso-left-percent:-10001;mso-top-percent:-10001" filled="f" strokeweight=".48pt">
            <v:textbox style="mso-next-textbox:#_x0000_s1049" inset="0,0,0,0">
              <w:txbxContent>
                <w:p w:rsidR="00965A88" w:rsidRDefault="00024341">
                  <w:pPr>
                    <w:spacing w:before="209" w:line="436" w:lineRule="auto"/>
                    <w:ind w:left="103" w:right="103" w:firstLine="480"/>
                    <w:rPr>
                      <w:sz w:val="24"/>
                      <w:lang w:eastAsia="zh-CN"/>
                    </w:rPr>
                  </w:pPr>
                  <w:r>
                    <w:rPr>
                      <w:spacing w:val="-6"/>
                      <w:sz w:val="24"/>
                      <w:lang w:eastAsia="zh-CN"/>
                    </w:rPr>
                    <w:t>青兰高速顾官屯互通立交改建工程、济聊高速聊城西互通立交改建工程、济聊</w:t>
                  </w:r>
                  <w:r>
                    <w:rPr>
                      <w:sz w:val="24"/>
                      <w:lang w:eastAsia="zh-CN"/>
                    </w:rPr>
                    <w:t>高速堂邑互通立交改建工程。</w:t>
                  </w:r>
                </w:p>
                <w:p w:rsidR="00965A88" w:rsidRDefault="00024341">
                  <w:pPr>
                    <w:spacing w:before="1"/>
                    <w:ind w:left="583"/>
                    <w:rPr>
                      <w:sz w:val="24"/>
                      <w:lang w:eastAsia="zh-CN"/>
                    </w:rPr>
                  </w:pPr>
                  <w:r>
                    <w:rPr>
                      <w:sz w:val="24"/>
                      <w:lang w:eastAsia="zh-CN"/>
                    </w:rPr>
                    <w:t>3.</w:t>
                  </w:r>
                  <w:r>
                    <w:rPr>
                      <w:sz w:val="24"/>
                      <w:lang w:eastAsia="zh-CN"/>
                    </w:rPr>
                    <w:t>高速连接线项目</w:t>
                  </w:r>
                </w:p>
                <w:p w:rsidR="00965A88" w:rsidRDefault="00965A88">
                  <w:pPr>
                    <w:pStyle w:val="a3"/>
                    <w:spacing w:before="8"/>
                    <w:ind w:left="0"/>
                    <w:rPr>
                      <w:sz w:val="19"/>
                      <w:lang w:eastAsia="zh-CN"/>
                    </w:rPr>
                  </w:pPr>
                </w:p>
                <w:p w:rsidR="00965A88" w:rsidRDefault="00024341">
                  <w:pPr>
                    <w:ind w:left="583"/>
                    <w:rPr>
                      <w:sz w:val="24"/>
                      <w:lang w:eastAsia="zh-CN"/>
                    </w:rPr>
                  </w:pPr>
                  <w:r>
                    <w:rPr>
                      <w:sz w:val="24"/>
                      <w:lang w:eastAsia="zh-CN"/>
                    </w:rPr>
                    <w:t>高东高速黑龙江路连接线工程。</w:t>
                  </w:r>
                </w:p>
              </w:txbxContent>
            </v:textbox>
            <w10:anchorlock/>
          </v:shape>
        </w:pict>
      </w:r>
    </w:p>
    <w:p w:rsidR="00965A88" w:rsidRDefault="00965A88">
      <w:pPr>
        <w:pStyle w:val="a3"/>
        <w:ind w:left="0"/>
        <w:rPr>
          <w:sz w:val="19"/>
        </w:rPr>
      </w:pPr>
    </w:p>
    <w:p w:rsidR="00965A88" w:rsidRDefault="00024341">
      <w:pPr>
        <w:pStyle w:val="a4"/>
        <w:numPr>
          <w:ilvl w:val="0"/>
          <w:numId w:val="13"/>
        </w:numPr>
        <w:tabs>
          <w:tab w:val="left" w:pos="1556"/>
        </w:tabs>
        <w:spacing w:before="55"/>
        <w:rPr>
          <w:sz w:val="32"/>
        </w:rPr>
      </w:pPr>
      <w:r>
        <w:rPr>
          <w:sz w:val="32"/>
        </w:rPr>
        <w:t>普通国省道</w:t>
      </w:r>
    </w:p>
    <w:p w:rsidR="00965A88" w:rsidRDefault="00024341">
      <w:pPr>
        <w:pStyle w:val="a3"/>
        <w:spacing w:before="209" w:line="362" w:lineRule="auto"/>
        <w:ind w:right="266" w:firstLine="640"/>
        <w:jc w:val="both"/>
        <w:rPr>
          <w:lang w:eastAsia="zh-CN"/>
        </w:rPr>
      </w:pPr>
      <w:r>
        <w:rPr>
          <w:spacing w:val="-12"/>
          <w:lang w:eastAsia="zh-CN"/>
        </w:rPr>
        <w:t>“</w:t>
      </w:r>
      <w:r>
        <w:rPr>
          <w:spacing w:val="-12"/>
          <w:lang w:eastAsia="zh-CN"/>
        </w:rPr>
        <w:t>十四五</w:t>
      </w:r>
      <w:r>
        <w:rPr>
          <w:spacing w:val="-12"/>
          <w:lang w:eastAsia="zh-CN"/>
        </w:rPr>
        <w:t>”</w:t>
      </w:r>
      <w:r>
        <w:rPr>
          <w:spacing w:val="-12"/>
          <w:lang w:eastAsia="zh-CN"/>
        </w:rPr>
        <w:t>时期，将持续推进区域干线网络互联互通，加强</w:t>
      </w:r>
      <w:r>
        <w:rPr>
          <w:spacing w:val="-8"/>
          <w:lang w:eastAsia="zh-CN"/>
        </w:rPr>
        <w:t>普通国省道未贯通路段和瓶颈路建设，全面提升普通国省公路网</w:t>
      </w:r>
      <w:r>
        <w:rPr>
          <w:spacing w:val="6"/>
          <w:w w:val="95"/>
          <w:lang w:eastAsia="zh-CN"/>
        </w:rPr>
        <w:t>络服务水平和通行效率，构建内畅外联的公路网络格局。实施</w:t>
      </w:r>
    </w:p>
    <w:p w:rsidR="00965A88" w:rsidRDefault="00024341">
      <w:pPr>
        <w:pStyle w:val="a3"/>
        <w:spacing w:before="3" w:line="362" w:lineRule="auto"/>
        <w:ind w:right="263"/>
        <w:jc w:val="both"/>
        <w:rPr>
          <w:lang w:eastAsia="zh-CN"/>
        </w:rPr>
      </w:pPr>
      <w:r>
        <w:rPr>
          <w:lang w:eastAsia="zh-CN"/>
        </w:rPr>
        <w:t xml:space="preserve">G105 </w:t>
      </w:r>
      <w:r>
        <w:rPr>
          <w:lang w:eastAsia="zh-CN"/>
        </w:rPr>
        <w:t>京澳线东阿黄河大桥及接线工程，增加一条跨黄通道；实</w:t>
      </w:r>
      <w:r>
        <w:rPr>
          <w:spacing w:val="-40"/>
          <w:lang w:eastAsia="zh-CN"/>
        </w:rPr>
        <w:t>施</w:t>
      </w:r>
      <w:r>
        <w:rPr>
          <w:spacing w:val="-40"/>
          <w:lang w:eastAsia="zh-CN"/>
        </w:rPr>
        <w:t xml:space="preserve"> </w:t>
      </w:r>
      <w:r>
        <w:rPr>
          <w:lang w:eastAsia="zh-CN"/>
        </w:rPr>
        <w:t>G309</w:t>
      </w:r>
      <w:r>
        <w:rPr>
          <w:spacing w:val="-16"/>
          <w:lang w:eastAsia="zh-CN"/>
        </w:rPr>
        <w:t xml:space="preserve"> </w:t>
      </w:r>
      <w:r>
        <w:rPr>
          <w:spacing w:val="-16"/>
          <w:lang w:eastAsia="zh-CN"/>
        </w:rPr>
        <w:t>青兰线聊城绕城段、</w:t>
      </w:r>
      <w:r>
        <w:rPr>
          <w:lang w:eastAsia="zh-CN"/>
        </w:rPr>
        <w:t>S242</w:t>
      </w:r>
      <w:r>
        <w:rPr>
          <w:spacing w:val="-16"/>
          <w:lang w:eastAsia="zh-CN"/>
        </w:rPr>
        <w:t xml:space="preserve"> </w:t>
      </w:r>
      <w:r>
        <w:rPr>
          <w:spacing w:val="-16"/>
          <w:lang w:eastAsia="zh-CN"/>
        </w:rPr>
        <w:t>临商线聊城绕城段、</w:t>
      </w:r>
      <w:r>
        <w:rPr>
          <w:lang w:eastAsia="zh-CN"/>
        </w:rPr>
        <w:t>S246</w:t>
      </w:r>
      <w:r>
        <w:rPr>
          <w:spacing w:val="-28"/>
          <w:lang w:eastAsia="zh-CN"/>
        </w:rPr>
        <w:t xml:space="preserve"> </w:t>
      </w:r>
      <w:r>
        <w:rPr>
          <w:spacing w:val="-28"/>
          <w:lang w:eastAsia="zh-CN"/>
        </w:rPr>
        <w:t>临邹</w:t>
      </w:r>
      <w:r>
        <w:rPr>
          <w:spacing w:val="-22"/>
          <w:lang w:eastAsia="zh-CN"/>
        </w:rPr>
        <w:t>线聊城绕城段新建项目，分离城市交通与过境交通，提高道路安</w:t>
      </w:r>
      <w:r>
        <w:rPr>
          <w:spacing w:val="-26"/>
          <w:lang w:eastAsia="zh-CN"/>
        </w:rPr>
        <w:t>全性和通畅性；实施</w:t>
      </w:r>
      <w:r>
        <w:rPr>
          <w:spacing w:val="-26"/>
          <w:lang w:eastAsia="zh-CN"/>
        </w:rPr>
        <w:t xml:space="preserve"> </w:t>
      </w:r>
      <w:r>
        <w:rPr>
          <w:lang w:eastAsia="zh-CN"/>
        </w:rPr>
        <w:t>G240</w:t>
      </w:r>
      <w:r>
        <w:rPr>
          <w:spacing w:val="-8"/>
          <w:lang w:eastAsia="zh-CN"/>
        </w:rPr>
        <w:t xml:space="preserve"> </w:t>
      </w:r>
      <w:r>
        <w:rPr>
          <w:spacing w:val="-8"/>
          <w:lang w:eastAsia="zh-CN"/>
        </w:rPr>
        <w:t>保台线莘县东李庄至鲁豫界段、</w:t>
      </w:r>
      <w:r>
        <w:rPr>
          <w:lang w:eastAsia="zh-CN"/>
        </w:rPr>
        <w:t xml:space="preserve">G309 </w:t>
      </w:r>
      <w:r>
        <w:rPr>
          <w:spacing w:val="-5"/>
          <w:lang w:eastAsia="zh-CN"/>
        </w:rPr>
        <w:t>青兰线冠县闫营至张家庄及多庄至东古城段改建工程，对既有路段升级改造，提升普通国省公路技术等级和路面质量。</w:t>
      </w:r>
    </w:p>
    <w:p w:rsidR="00965A88" w:rsidRDefault="00024341">
      <w:pPr>
        <w:pStyle w:val="a3"/>
        <w:spacing w:line="350" w:lineRule="auto"/>
        <w:ind w:right="265" w:firstLine="640"/>
        <w:jc w:val="both"/>
        <w:rPr>
          <w:lang w:eastAsia="zh-CN"/>
        </w:rPr>
      </w:pPr>
      <w:r>
        <w:rPr>
          <w:spacing w:val="-41"/>
          <w:lang w:eastAsia="zh-CN"/>
        </w:rPr>
        <w:t>将</w:t>
      </w:r>
      <w:r>
        <w:rPr>
          <w:spacing w:val="-41"/>
          <w:lang w:eastAsia="zh-CN"/>
        </w:rPr>
        <w:t xml:space="preserve"> </w:t>
      </w:r>
      <w:r>
        <w:rPr>
          <w:lang w:eastAsia="zh-CN"/>
        </w:rPr>
        <w:t>S248</w:t>
      </w:r>
      <w:r>
        <w:rPr>
          <w:spacing w:val="-12"/>
          <w:lang w:eastAsia="zh-CN"/>
        </w:rPr>
        <w:t xml:space="preserve"> </w:t>
      </w:r>
      <w:r>
        <w:rPr>
          <w:spacing w:val="-12"/>
          <w:lang w:eastAsia="zh-CN"/>
        </w:rPr>
        <w:t>临观线卫运河大桥及连接线工程、</w:t>
      </w:r>
      <w:r>
        <w:rPr>
          <w:lang w:eastAsia="zh-CN"/>
        </w:rPr>
        <w:t>S247</w:t>
      </w:r>
      <w:r>
        <w:rPr>
          <w:spacing w:val="-16"/>
          <w:lang w:eastAsia="zh-CN"/>
        </w:rPr>
        <w:t xml:space="preserve"> </w:t>
      </w:r>
      <w:r>
        <w:rPr>
          <w:spacing w:val="-16"/>
          <w:lang w:eastAsia="zh-CN"/>
        </w:rPr>
        <w:t>临大线莘县</w:t>
      </w:r>
      <w:r>
        <w:rPr>
          <w:spacing w:val="-18"/>
          <w:lang w:eastAsia="zh-CN"/>
        </w:rPr>
        <w:t>赵王庄至鲁冀界段、</w:t>
      </w:r>
      <w:r>
        <w:rPr>
          <w:lang w:eastAsia="zh-CN"/>
        </w:rPr>
        <w:t>G341</w:t>
      </w:r>
      <w:r>
        <w:rPr>
          <w:spacing w:val="-6"/>
          <w:lang w:eastAsia="zh-CN"/>
        </w:rPr>
        <w:t xml:space="preserve"> </w:t>
      </w:r>
      <w:r>
        <w:rPr>
          <w:spacing w:val="-6"/>
          <w:lang w:eastAsia="zh-CN"/>
        </w:rPr>
        <w:t>胶海线及</w:t>
      </w:r>
      <w:r>
        <w:rPr>
          <w:lang w:eastAsia="zh-CN"/>
        </w:rPr>
        <w:t>S325</w:t>
      </w:r>
      <w:r>
        <w:rPr>
          <w:spacing w:val="-28"/>
          <w:lang w:eastAsia="zh-CN"/>
        </w:rPr>
        <w:t xml:space="preserve"> </w:t>
      </w:r>
      <w:r>
        <w:rPr>
          <w:spacing w:val="-28"/>
          <w:lang w:eastAsia="zh-CN"/>
        </w:rPr>
        <w:t>齐聊线东阿绕城段、</w:t>
      </w:r>
      <w:r>
        <w:rPr>
          <w:spacing w:val="-4"/>
          <w:lang w:eastAsia="zh-CN"/>
        </w:rPr>
        <w:t xml:space="preserve">G309 </w:t>
      </w:r>
      <w:r>
        <w:rPr>
          <w:spacing w:val="-8"/>
          <w:lang w:eastAsia="zh-CN"/>
        </w:rPr>
        <w:t>青兰线聊城邵屯至鲁冀界段改建工程、聊莘路与聊城西二环区域</w:t>
      </w:r>
      <w:r>
        <w:rPr>
          <w:lang w:eastAsia="zh-CN"/>
        </w:rPr>
        <w:t>路网优化、</w:t>
      </w:r>
      <w:r>
        <w:rPr>
          <w:lang w:eastAsia="zh-CN"/>
        </w:rPr>
        <w:t>S325</w:t>
      </w:r>
      <w:r>
        <w:rPr>
          <w:spacing w:val="-8"/>
          <w:lang w:eastAsia="zh-CN"/>
        </w:rPr>
        <w:t xml:space="preserve"> </w:t>
      </w:r>
      <w:r>
        <w:rPr>
          <w:spacing w:val="-8"/>
          <w:lang w:eastAsia="zh-CN"/>
        </w:rPr>
        <w:t>齐聊线东阿至聊城段改建工程、</w:t>
      </w:r>
      <w:r>
        <w:rPr>
          <w:lang w:eastAsia="zh-CN"/>
        </w:rPr>
        <w:t>S242</w:t>
      </w:r>
      <w:r>
        <w:rPr>
          <w:spacing w:val="-15"/>
          <w:lang w:eastAsia="zh-CN"/>
        </w:rPr>
        <w:t xml:space="preserve"> </w:t>
      </w:r>
      <w:r>
        <w:rPr>
          <w:spacing w:val="-15"/>
          <w:lang w:eastAsia="zh-CN"/>
        </w:rPr>
        <w:t>临商线阳</w:t>
      </w:r>
      <w:r>
        <w:rPr>
          <w:spacing w:val="-10"/>
          <w:w w:val="95"/>
          <w:lang w:eastAsia="zh-CN"/>
        </w:rPr>
        <w:t>谷郭屯至寿张段改建工程、</w:t>
      </w:r>
      <w:r>
        <w:rPr>
          <w:w w:val="95"/>
          <w:lang w:eastAsia="zh-CN"/>
        </w:rPr>
        <w:t>G308(S520)</w:t>
      </w:r>
      <w:r>
        <w:rPr>
          <w:w w:val="95"/>
          <w:lang w:eastAsia="zh-CN"/>
        </w:rPr>
        <w:t>高唐绕城改线工程纳入储</w:t>
      </w:r>
      <w:r>
        <w:rPr>
          <w:w w:val="95"/>
          <w:lang w:eastAsia="zh-CN"/>
        </w:rPr>
        <w:t xml:space="preserve"> </w:t>
      </w:r>
      <w:r>
        <w:rPr>
          <w:spacing w:val="-5"/>
          <w:lang w:eastAsia="zh-CN"/>
        </w:rPr>
        <w:t>备，适时启动建设。规划研究</w:t>
      </w:r>
      <w:r>
        <w:rPr>
          <w:spacing w:val="-5"/>
          <w:lang w:eastAsia="zh-CN"/>
        </w:rPr>
        <w:t xml:space="preserve"> </w:t>
      </w:r>
      <w:r>
        <w:rPr>
          <w:lang w:eastAsia="zh-CN"/>
        </w:rPr>
        <w:t>S246</w:t>
      </w:r>
      <w:r>
        <w:rPr>
          <w:spacing w:val="-8"/>
          <w:lang w:eastAsia="zh-CN"/>
        </w:rPr>
        <w:t xml:space="preserve"> </w:t>
      </w:r>
      <w:r>
        <w:rPr>
          <w:spacing w:val="-8"/>
          <w:lang w:eastAsia="zh-CN"/>
        </w:rPr>
        <w:t>东阿至聊城段改扩建、</w:t>
      </w:r>
      <w:r>
        <w:rPr>
          <w:spacing w:val="-4"/>
          <w:lang w:eastAsia="zh-CN"/>
        </w:rPr>
        <w:t xml:space="preserve">G514 </w:t>
      </w:r>
      <w:r>
        <w:rPr>
          <w:lang w:eastAsia="zh-CN"/>
        </w:rPr>
        <w:t>临清绕城段</w:t>
      </w:r>
      <w:r>
        <w:rPr>
          <w:lang w:eastAsia="zh-CN"/>
        </w:rPr>
        <w:t>改建、</w:t>
      </w:r>
      <w:r>
        <w:rPr>
          <w:lang w:eastAsia="zh-CN"/>
        </w:rPr>
        <w:t>S323</w:t>
      </w:r>
      <w:r>
        <w:rPr>
          <w:spacing w:val="-10"/>
          <w:lang w:eastAsia="zh-CN"/>
        </w:rPr>
        <w:t xml:space="preserve"> </w:t>
      </w:r>
      <w:r>
        <w:rPr>
          <w:spacing w:val="-10"/>
          <w:lang w:eastAsia="zh-CN"/>
        </w:rPr>
        <w:t>烟店绕城段改建等项目。</w:t>
      </w:r>
    </w:p>
    <w:p w:rsidR="00965A88" w:rsidRDefault="00965A88">
      <w:pPr>
        <w:spacing w:line="350" w:lineRule="auto"/>
        <w:jc w:val="both"/>
        <w:rPr>
          <w:lang w:eastAsia="zh-CN"/>
        </w:rPr>
        <w:sectPr w:rsidR="00965A88">
          <w:pgSz w:w="11910" w:h="16840"/>
          <w:pgMar w:top="1520" w:right="1260" w:bottom="2060" w:left="1420" w:header="0" w:footer="1880" w:gutter="0"/>
          <w:cols w:space="720"/>
        </w:sectPr>
      </w:pPr>
    </w:p>
    <w:p w:rsidR="00965A88" w:rsidRDefault="00024341">
      <w:pPr>
        <w:pStyle w:val="a3"/>
        <w:spacing w:before="95" w:line="350" w:lineRule="auto"/>
        <w:ind w:right="153" w:firstLine="640"/>
        <w:rPr>
          <w:lang w:eastAsia="zh-CN"/>
        </w:rPr>
      </w:pPr>
      <w:r>
        <w:rPr>
          <w:spacing w:val="-9"/>
          <w:lang w:eastAsia="zh-CN"/>
        </w:rPr>
        <w:lastRenderedPageBreak/>
        <w:t>树立全寿命周期养护成本理念，加大普通国省公路大中修养</w:t>
      </w:r>
      <w:r>
        <w:rPr>
          <w:spacing w:val="-10"/>
          <w:lang w:eastAsia="zh-CN"/>
        </w:rPr>
        <w:t>护建设力度和预防性养护，不断提高路面平整度、降低破损率，</w:t>
      </w:r>
      <w:r>
        <w:rPr>
          <w:spacing w:val="-10"/>
          <w:lang w:eastAsia="zh-CN"/>
        </w:rPr>
        <w:t xml:space="preserve"> </w:t>
      </w:r>
      <w:r>
        <w:rPr>
          <w:spacing w:val="-8"/>
          <w:lang w:eastAsia="zh-CN"/>
        </w:rPr>
        <w:t>提升干线公路服务水平。逐步建立普通国省道与城市道路、高速</w:t>
      </w:r>
      <w:r>
        <w:rPr>
          <w:spacing w:val="-9"/>
          <w:lang w:eastAsia="zh-CN"/>
        </w:rPr>
        <w:t>公路、农村道路平交路口整治常态化机制，通过完善标志标线、</w:t>
      </w:r>
      <w:r>
        <w:rPr>
          <w:spacing w:val="-10"/>
          <w:lang w:eastAsia="zh-CN"/>
        </w:rPr>
        <w:t>优化信号控制、改善交通渠化等措施，对易拥堵、事故多发及群</w:t>
      </w:r>
      <w:r>
        <w:rPr>
          <w:spacing w:val="-16"/>
          <w:lang w:eastAsia="zh-CN"/>
        </w:rPr>
        <w:t>众诉求较多的路口实施动态化治理，进一步提升普通国省公路衔</w:t>
      </w:r>
      <w:r>
        <w:rPr>
          <w:spacing w:val="-18"/>
          <w:lang w:eastAsia="zh-CN"/>
        </w:rPr>
        <w:t>接能力和通行能力。</w:t>
      </w:r>
      <w:r>
        <w:rPr>
          <w:spacing w:val="-18"/>
          <w:lang w:eastAsia="zh-CN"/>
        </w:rPr>
        <w:t>“</w:t>
      </w:r>
      <w:r>
        <w:rPr>
          <w:spacing w:val="-18"/>
          <w:lang w:eastAsia="zh-CN"/>
        </w:rPr>
        <w:t>十四五</w:t>
      </w:r>
      <w:r>
        <w:rPr>
          <w:spacing w:val="-18"/>
          <w:lang w:eastAsia="zh-CN"/>
        </w:rPr>
        <w:t>”</w:t>
      </w:r>
      <w:r>
        <w:rPr>
          <w:spacing w:val="-18"/>
          <w:lang w:eastAsia="zh-CN"/>
        </w:rPr>
        <w:t>期间，重点实施</w:t>
      </w:r>
      <w:r>
        <w:rPr>
          <w:spacing w:val="-18"/>
          <w:lang w:eastAsia="zh-CN"/>
        </w:rPr>
        <w:t xml:space="preserve"> </w:t>
      </w:r>
      <w:r>
        <w:rPr>
          <w:lang w:eastAsia="zh-CN"/>
        </w:rPr>
        <w:t>S248</w:t>
      </w:r>
      <w:r>
        <w:rPr>
          <w:spacing w:val="-12"/>
          <w:lang w:eastAsia="zh-CN"/>
        </w:rPr>
        <w:t xml:space="preserve"> </w:t>
      </w:r>
      <w:r>
        <w:rPr>
          <w:spacing w:val="-12"/>
          <w:lang w:eastAsia="zh-CN"/>
        </w:rPr>
        <w:t>临观线临</w:t>
      </w:r>
      <w:r>
        <w:rPr>
          <w:spacing w:val="-8"/>
          <w:lang w:eastAsia="zh-CN"/>
        </w:rPr>
        <w:t>清西窑至冠县东堤固段大修工程、</w:t>
      </w:r>
      <w:r>
        <w:rPr>
          <w:lang w:eastAsia="zh-CN"/>
        </w:rPr>
        <w:t xml:space="preserve">G105 </w:t>
      </w:r>
      <w:r>
        <w:rPr>
          <w:lang w:eastAsia="zh-CN"/>
        </w:rPr>
        <w:t>京澳线茌平东阿界至东阿贾庄及东阿胡庄至济聊界段中修工程、</w:t>
      </w:r>
      <w:r>
        <w:rPr>
          <w:lang w:eastAsia="zh-CN"/>
        </w:rPr>
        <w:t xml:space="preserve">G105 </w:t>
      </w:r>
      <w:r>
        <w:rPr>
          <w:lang w:eastAsia="zh-CN"/>
        </w:rPr>
        <w:t>京澳线茌平贾庄</w:t>
      </w:r>
      <w:r>
        <w:rPr>
          <w:spacing w:val="-5"/>
          <w:lang w:eastAsia="zh-CN"/>
        </w:rPr>
        <w:t>至茌平东阿界段中修工程等</w:t>
      </w:r>
      <w:r>
        <w:rPr>
          <w:spacing w:val="-5"/>
          <w:lang w:eastAsia="zh-CN"/>
        </w:rPr>
        <w:t xml:space="preserve"> </w:t>
      </w:r>
      <w:r>
        <w:rPr>
          <w:lang w:eastAsia="zh-CN"/>
        </w:rPr>
        <w:t>24</w:t>
      </w:r>
      <w:r>
        <w:rPr>
          <w:spacing w:val="-8"/>
          <w:lang w:eastAsia="zh-CN"/>
        </w:rPr>
        <w:t xml:space="preserve"> </w:t>
      </w:r>
      <w:r>
        <w:rPr>
          <w:spacing w:val="-8"/>
          <w:lang w:eastAsia="zh-CN"/>
        </w:rPr>
        <w:t>个大中修项目，普通国省公路养</w:t>
      </w:r>
    </w:p>
    <w:p w:rsidR="00965A88" w:rsidRDefault="00024341">
      <w:pPr>
        <w:pStyle w:val="a3"/>
        <w:spacing w:before="14"/>
      </w:pPr>
      <w:r>
        <w:pict>
          <v:shape id="_x0000_s1048" type="#_x0000_t202" style="position:absolute;left:0;text-align:left;margin-left:83.25pt;margin-top:30.75pt;width:429pt;height:28.8pt;z-index:251649024;mso-position-horizontal-relative:page" filled="f" strokeweight=".48pt">
            <v:textbox style="mso-next-textbox:#_x0000_s1048" inset="0,0,0,0">
              <w:txbxContent>
                <w:p w:rsidR="00965A88" w:rsidRDefault="00024341">
                  <w:pPr>
                    <w:tabs>
                      <w:tab w:val="left" w:pos="2935"/>
                    </w:tabs>
                    <w:spacing w:before="163"/>
                    <w:ind w:left="2035"/>
                    <w:rPr>
                      <w:rFonts w:ascii="黑体" w:eastAsia="黑体" w:hAnsi="黑体"/>
                      <w:sz w:val="24"/>
                      <w:lang w:eastAsia="zh-CN"/>
                    </w:rPr>
                  </w:pPr>
                  <w:r>
                    <w:rPr>
                      <w:rFonts w:ascii="黑体" w:eastAsia="黑体" w:hAnsi="黑体" w:hint="eastAsia"/>
                      <w:sz w:val="24"/>
                      <w:lang w:eastAsia="zh-CN"/>
                    </w:rPr>
                    <w:t>专栏</w:t>
                  </w:r>
                  <w:r>
                    <w:rPr>
                      <w:rFonts w:ascii="黑体" w:eastAsia="黑体" w:hAnsi="黑体" w:hint="eastAsia"/>
                      <w:spacing w:val="-60"/>
                      <w:sz w:val="24"/>
                      <w:lang w:eastAsia="zh-CN"/>
                    </w:rPr>
                    <w:t xml:space="preserve"> </w:t>
                  </w:r>
                  <w:r>
                    <w:rPr>
                      <w:rFonts w:ascii="黑体" w:eastAsia="黑体" w:hAnsi="黑体" w:hint="eastAsia"/>
                      <w:sz w:val="24"/>
                      <w:lang w:eastAsia="zh-CN"/>
                    </w:rPr>
                    <w:t>3</w:t>
                  </w:r>
                  <w:r>
                    <w:rPr>
                      <w:rFonts w:ascii="黑体" w:eastAsia="黑体" w:hAnsi="黑体" w:hint="eastAsia"/>
                      <w:sz w:val="24"/>
                      <w:lang w:eastAsia="zh-CN"/>
                    </w:rPr>
                    <w:tab/>
                  </w:r>
                  <w:r>
                    <w:rPr>
                      <w:rFonts w:ascii="黑体" w:eastAsia="黑体" w:hAnsi="黑体" w:hint="eastAsia"/>
                      <w:sz w:val="24"/>
                      <w:lang w:eastAsia="zh-CN"/>
                    </w:rPr>
                    <w:t>“十四五”普通国省道新改建项目</w:t>
                  </w:r>
                </w:p>
              </w:txbxContent>
            </v:textbox>
            <w10:wrap anchorx="page"/>
          </v:shape>
        </w:pict>
      </w:r>
      <w:r>
        <w:t>护总里程达</w:t>
      </w:r>
      <w:r>
        <w:t xml:space="preserve"> 445 </w:t>
      </w:r>
      <w:r>
        <w:t>公里。</w:t>
      </w:r>
    </w:p>
    <w:p w:rsidR="00965A88" w:rsidRDefault="00965A88">
      <w:pPr>
        <w:pStyle w:val="a3"/>
        <w:ind w:left="0"/>
        <w:rPr>
          <w:sz w:val="20"/>
        </w:rPr>
      </w:pPr>
    </w:p>
    <w:p w:rsidR="00965A88" w:rsidRDefault="00965A88">
      <w:pPr>
        <w:pStyle w:val="a3"/>
        <w:ind w:left="0"/>
        <w:rPr>
          <w:sz w:val="20"/>
        </w:rPr>
      </w:pPr>
    </w:p>
    <w:p w:rsidR="00965A88" w:rsidRDefault="00024341">
      <w:pPr>
        <w:pStyle w:val="a3"/>
        <w:spacing w:before="5"/>
        <w:ind w:left="0"/>
        <w:rPr>
          <w:sz w:val="16"/>
        </w:rPr>
      </w:pPr>
      <w:r>
        <w:pict>
          <v:shape id="_x0000_s1047" type="#_x0000_t202" style="position:absolute;margin-left:83.25pt;margin-top:12.75pt;width:429pt;height:216.6pt;z-index:-251658240;mso-wrap-distance-left:0;mso-wrap-distance-right:0;mso-position-horizontal-relative:page" filled="f" strokeweight=".48pt">
            <v:textbox style="mso-next-textbox:#_x0000_s1047" inset="0,0,0,0">
              <w:txbxContent>
                <w:p w:rsidR="00965A88" w:rsidRDefault="00024341">
                  <w:pPr>
                    <w:numPr>
                      <w:ilvl w:val="0"/>
                      <w:numId w:val="11"/>
                    </w:numPr>
                    <w:tabs>
                      <w:tab w:val="left" w:pos="825"/>
                    </w:tabs>
                    <w:spacing w:before="146"/>
                    <w:rPr>
                      <w:sz w:val="24"/>
                    </w:rPr>
                  </w:pPr>
                  <w:r>
                    <w:rPr>
                      <w:sz w:val="24"/>
                    </w:rPr>
                    <w:t>“</w:t>
                  </w:r>
                  <w:r>
                    <w:rPr>
                      <w:sz w:val="24"/>
                    </w:rPr>
                    <w:t>十四五</w:t>
                  </w:r>
                  <w:r>
                    <w:rPr>
                      <w:sz w:val="24"/>
                    </w:rPr>
                    <w:t>”</w:t>
                  </w:r>
                  <w:r>
                    <w:rPr>
                      <w:sz w:val="24"/>
                    </w:rPr>
                    <w:t>项目</w:t>
                  </w:r>
                </w:p>
                <w:p w:rsidR="00965A88" w:rsidRDefault="00024341">
                  <w:pPr>
                    <w:spacing w:before="173" w:line="374" w:lineRule="auto"/>
                    <w:ind w:left="103" w:right="98" w:firstLine="480"/>
                    <w:jc w:val="both"/>
                    <w:rPr>
                      <w:sz w:val="24"/>
                      <w:lang w:eastAsia="zh-CN"/>
                    </w:rPr>
                  </w:pPr>
                  <w:r>
                    <w:rPr>
                      <w:sz w:val="24"/>
                      <w:lang w:eastAsia="zh-CN"/>
                    </w:rPr>
                    <w:t>G105</w:t>
                  </w:r>
                  <w:r>
                    <w:rPr>
                      <w:spacing w:val="-9"/>
                      <w:sz w:val="24"/>
                      <w:lang w:eastAsia="zh-CN"/>
                    </w:rPr>
                    <w:t xml:space="preserve"> </w:t>
                  </w:r>
                  <w:r>
                    <w:rPr>
                      <w:spacing w:val="-9"/>
                      <w:sz w:val="24"/>
                      <w:lang w:eastAsia="zh-CN"/>
                    </w:rPr>
                    <w:t>京澳线东阿黄河大桥及接线工程</w:t>
                  </w:r>
                  <w:r>
                    <w:rPr>
                      <w:spacing w:val="-3"/>
                      <w:sz w:val="24"/>
                      <w:lang w:eastAsia="zh-CN"/>
                    </w:rPr>
                    <w:t>（</w:t>
                  </w:r>
                  <w:r>
                    <w:rPr>
                      <w:spacing w:val="-3"/>
                      <w:sz w:val="24"/>
                      <w:lang w:eastAsia="zh-CN"/>
                    </w:rPr>
                    <w:t>BOT</w:t>
                  </w:r>
                  <w:r>
                    <w:rPr>
                      <w:spacing w:val="-3"/>
                      <w:sz w:val="24"/>
                      <w:lang w:eastAsia="zh-CN"/>
                    </w:rPr>
                    <w:t>）</w:t>
                  </w:r>
                  <w:r>
                    <w:rPr>
                      <w:spacing w:val="-12"/>
                      <w:sz w:val="24"/>
                      <w:lang w:eastAsia="zh-CN"/>
                    </w:rPr>
                    <w:t>、</w:t>
                  </w:r>
                  <w:r>
                    <w:rPr>
                      <w:sz w:val="24"/>
                      <w:lang w:eastAsia="zh-CN"/>
                    </w:rPr>
                    <w:t>G240</w:t>
                  </w:r>
                  <w:r>
                    <w:rPr>
                      <w:spacing w:val="-9"/>
                      <w:sz w:val="24"/>
                      <w:lang w:eastAsia="zh-CN"/>
                    </w:rPr>
                    <w:t xml:space="preserve"> </w:t>
                  </w:r>
                  <w:r>
                    <w:rPr>
                      <w:spacing w:val="-9"/>
                      <w:sz w:val="24"/>
                      <w:lang w:eastAsia="zh-CN"/>
                    </w:rPr>
                    <w:t>保台线莘县东李庄至鲁</w:t>
                  </w:r>
                  <w:r>
                    <w:rPr>
                      <w:sz w:val="24"/>
                      <w:lang w:eastAsia="zh-CN"/>
                    </w:rPr>
                    <w:t>豫界段、</w:t>
                  </w:r>
                  <w:r>
                    <w:rPr>
                      <w:sz w:val="24"/>
                      <w:lang w:eastAsia="zh-CN"/>
                    </w:rPr>
                    <w:t>G309</w:t>
                  </w:r>
                  <w:r>
                    <w:rPr>
                      <w:spacing w:val="-4"/>
                      <w:sz w:val="24"/>
                      <w:lang w:eastAsia="zh-CN"/>
                    </w:rPr>
                    <w:t xml:space="preserve"> </w:t>
                  </w:r>
                  <w:r>
                    <w:rPr>
                      <w:spacing w:val="-4"/>
                      <w:sz w:val="24"/>
                      <w:lang w:eastAsia="zh-CN"/>
                    </w:rPr>
                    <w:t>青兰线冠县闫营至张家庄及多庄至东古城段、</w:t>
                  </w:r>
                  <w:r>
                    <w:rPr>
                      <w:sz w:val="24"/>
                      <w:lang w:eastAsia="zh-CN"/>
                    </w:rPr>
                    <w:t>G309</w:t>
                  </w:r>
                  <w:r>
                    <w:rPr>
                      <w:spacing w:val="-6"/>
                      <w:sz w:val="24"/>
                      <w:lang w:eastAsia="zh-CN"/>
                    </w:rPr>
                    <w:t xml:space="preserve"> </w:t>
                  </w:r>
                  <w:r>
                    <w:rPr>
                      <w:spacing w:val="-6"/>
                      <w:sz w:val="24"/>
                      <w:lang w:eastAsia="zh-CN"/>
                    </w:rPr>
                    <w:t>青兰线聊城绕</w:t>
                  </w:r>
                  <w:r>
                    <w:rPr>
                      <w:sz w:val="24"/>
                      <w:lang w:eastAsia="zh-CN"/>
                    </w:rPr>
                    <w:t>城段、</w:t>
                  </w:r>
                  <w:r>
                    <w:rPr>
                      <w:sz w:val="24"/>
                      <w:lang w:eastAsia="zh-CN"/>
                    </w:rPr>
                    <w:t>S242</w:t>
                  </w:r>
                  <w:r>
                    <w:rPr>
                      <w:spacing w:val="-8"/>
                      <w:sz w:val="24"/>
                      <w:lang w:eastAsia="zh-CN"/>
                    </w:rPr>
                    <w:t xml:space="preserve"> </w:t>
                  </w:r>
                  <w:r>
                    <w:rPr>
                      <w:spacing w:val="-8"/>
                      <w:sz w:val="24"/>
                      <w:lang w:eastAsia="zh-CN"/>
                    </w:rPr>
                    <w:t>临商线聊城绕城段、</w:t>
                  </w:r>
                  <w:r>
                    <w:rPr>
                      <w:sz w:val="24"/>
                      <w:lang w:eastAsia="zh-CN"/>
                    </w:rPr>
                    <w:t>S246</w:t>
                  </w:r>
                  <w:r>
                    <w:rPr>
                      <w:spacing w:val="-8"/>
                      <w:sz w:val="24"/>
                      <w:lang w:eastAsia="zh-CN"/>
                    </w:rPr>
                    <w:t xml:space="preserve"> </w:t>
                  </w:r>
                  <w:r>
                    <w:rPr>
                      <w:spacing w:val="-8"/>
                      <w:sz w:val="24"/>
                      <w:lang w:eastAsia="zh-CN"/>
                    </w:rPr>
                    <w:t>临邹线聊城绕城段。</w:t>
                  </w:r>
                </w:p>
                <w:p w:rsidR="00965A88" w:rsidRDefault="00024341">
                  <w:pPr>
                    <w:numPr>
                      <w:ilvl w:val="0"/>
                      <w:numId w:val="11"/>
                    </w:numPr>
                    <w:tabs>
                      <w:tab w:val="left" w:pos="825"/>
                    </w:tabs>
                    <w:spacing w:before="1"/>
                    <w:rPr>
                      <w:sz w:val="24"/>
                    </w:rPr>
                  </w:pPr>
                  <w:r>
                    <w:rPr>
                      <w:sz w:val="24"/>
                    </w:rPr>
                    <w:t>“</w:t>
                  </w:r>
                  <w:r>
                    <w:rPr>
                      <w:sz w:val="24"/>
                    </w:rPr>
                    <w:t>十四五</w:t>
                  </w:r>
                  <w:r>
                    <w:rPr>
                      <w:sz w:val="24"/>
                    </w:rPr>
                    <w:t>”</w:t>
                  </w:r>
                  <w:r>
                    <w:rPr>
                      <w:sz w:val="24"/>
                    </w:rPr>
                    <w:t>储备项目</w:t>
                  </w:r>
                </w:p>
                <w:p w:rsidR="00965A88" w:rsidRDefault="00024341">
                  <w:pPr>
                    <w:spacing w:before="172"/>
                    <w:ind w:left="583"/>
                    <w:rPr>
                      <w:sz w:val="24"/>
                      <w:lang w:eastAsia="zh-CN"/>
                    </w:rPr>
                  </w:pPr>
                  <w:r>
                    <w:rPr>
                      <w:sz w:val="24"/>
                      <w:lang w:eastAsia="zh-CN"/>
                    </w:rPr>
                    <w:t xml:space="preserve">S248 </w:t>
                  </w:r>
                  <w:r>
                    <w:rPr>
                      <w:sz w:val="24"/>
                      <w:lang w:eastAsia="zh-CN"/>
                    </w:rPr>
                    <w:t>临观线卫运河大桥及连接线工程、</w:t>
                  </w:r>
                  <w:r>
                    <w:rPr>
                      <w:sz w:val="24"/>
                      <w:lang w:eastAsia="zh-CN"/>
                    </w:rPr>
                    <w:t xml:space="preserve">S247 </w:t>
                  </w:r>
                  <w:r>
                    <w:rPr>
                      <w:sz w:val="24"/>
                      <w:lang w:eastAsia="zh-CN"/>
                    </w:rPr>
                    <w:t>临大线莘县赵王庄至鲁冀界、</w:t>
                  </w:r>
                </w:p>
                <w:p w:rsidR="00965A88" w:rsidRDefault="00024341">
                  <w:pPr>
                    <w:spacing w:line="480" w:lineRule="atLeast"/>
                    <w:ind w:left="103" w:right="101"/>
                    <w:jc w:val="both"/>
                    <w:rPr>
                      <w:sz w:val="24"/>
                      <w:lang w:eastAsia="zh-CN"/>
                    </w:rPr>
                  </w:pPr>
                  <w:r>
                    <w:rPr>
                      <w:sz w:val="24"/>
                      <w:lang w:eastAsia="zh-CN"/>
                    </w:rPr>
                    <w:t>G341</w:t>
                  </w:r>
                  <w:r>
                    <w:rPr>
                      <w:spacing w:val="-20"/>
                      <w:sz w:val="24"/>
                      <w:lang w:eastAsia="zh-CN"/>
                    </w:rPr>
                    <w:t xml:space="preserve"> </w:t>
                  </w:r>
                  <w:r>
                    <w:rPr>
                      <w:spacing w:val="-20"/>
                      <w:sz w:val="24"/>
                      <w:lang w:eastAsia="zh-CN"/>
                    </w:rPr>
                    <w:t>胶海线及</w:t>
                  </w:r>
                  <w:r>
                    <w:rPr>
                      <w:spacing w:val="-20"/>
                      <w:sz w:val="24"/>
                      <w:lang w:eastAsia="zh-CN"/>
                    </w:rPr>
                    <w:t xml:space="preserve"> </w:t>
                  </w:r>
                  <w:r>
                    <w:rPr>
                      <w:sz w:val="24"/>
                      <w:lang w:eastAsia="zh-CN"/>
                    </w:rPr>
                    <w:t>S325</w:t>
                  </w:r>
                  <w:r>
                    <w:rPr>
                      <w:spacing w:val="-11"/>
                      <w:sz w:val="24"/>
                      <w:lang w:eastAsia="zh-CN"/>
                    </w:rPr>
                    <w:t xml:space="preserve"> </w:t>
                  </w:r>
                  <w:r>
                    <w:rPr>
                      <w:spacing w:val="-11"/>
                      <w:sz w:val="24"/>
                      <w:lang w:eastAsia="zh-CN"/>
                    </w:rPr>
                    <w:t>齐聊线东阿绕城段、</w:t>
                  </w:r>
                  <w:r>
                    <w:rPr>
                      <w:sz w:val="24"/>
                      <w:lang w:eastAsia="zh-CN"/>
                    </w:rPr>
                    <w:t>G309</w:t>
                  </w:r>
                  <w:r>
                    <w:rPr>
                      <w:spacing w:val="-9"/>
                      <w:sz w:val="24"/>
                      <w:lang w:eastAsia="zh-CN"/>
                    </w:rPr>
                    <w:t xml:space="preserve"> </w:t>
                  </w:r>
                  <w:r>
                    <w:rPr>
                      <w:spacing w:val="-9"/>
                      <w:sz w:val="24"/>
                      <w:lang w:eastAsia="zh-CN"/>
                    </w:rPr>
                    <w:t>青兰线聊城邵屯至鲁冀界段改建工</w:t>
                  </w:r>
                  <w:r>
                    <w:rPr>
                      <w:spacing w:val="-18"/>
                      <w:sz w:val="24"/>
                      <w:lang w:eastAsia="zh-CN"/>
                    </w:rPr>
                    <w:t>程、聊莘路与聊城西二环区域路网优化、</w:t>
                  </w:r>
                  <w:r>
                    <w:rPr>
                      <w:sz w:val="24"/>
                      <w:lang w:eastAsia="zh-CN"/>
                    </w:rPr>
                    <w:t>S325</w:t>
                  </w:r>
                  <w:r>
                    <w:rPr>
                      <w:spacing w:val="-15"/>
                      <w:sz w:val="24"/>
                      <w:lang w:eastAsia="zh-CN"/>
                    </w:rPr>
                    <w:t xml:space="preserve"> </w:t>
                  </w:r>
                  <w:r>
                    <w:rPr>
                      <w:spacing w:val="-15"/>
                      <w:sz w:val="24"/>
                      <w:lang w:eastAsia="zh-CN"/>
                    </w:rPr>
                    <w:t>齐聊线东阿至聊城段改建工程、</w:t>
                  </w:r>
                  <w:r>
                    <w:rPr>
                      <w:spacing w:val="-4"/>
                      <w:sz w:val="24"/>
                      <w:lang w:eastAsia="zh-CN"/>
                    </w:rPr>
                    <w:t xml:space="preserve">S242 </w:t>
                  </w:r>
                  <w:r>
                    <w:rPr>
                      <w:sz w:val="24"/>
                      <w:lang w:eastAsia="zh-CN"/>
                    </w:rPr>
                    <w:t>临商线阳谷郭屯至寿张段改建工程、</w:t>
                  </w:r>
                  <w:r>
                    <w:rPr>
                      <w:sz w:val="24"/>
                      <w:lang w:eastAsia="zh-CN"/>
                    </w:rPr>
                    <w:t>G308(S520)</w:t>
                  </w:r>
                  <w:r>
                    <w:rPr>
                      <w:sz w:val="24"/>
                      <w:lang w:eastAsia="zh-CN"/>
                    </w:rPr>
                    <w:t>高唐绕城改线工程。</w:t>
                  </w:r>
                </w:p>
              </w:txbxContent>
            </v:textbox>
            <w10:wrap type="topAndBottom" anchorx="page"/>
          </v:shape>
        </w:pict>
      </w:r>
    </w:p>
    <w:p w:rsidR="00965A88" w:rsidRDefault="00965A88">
      <w:pPr>
        <w:pStyle w:val="a3"/>
        <w:spacing w:before="5"/>
        <w:ind w:left="0"/>
        <w:rPr>
          <w:sz w:val="19"/>
        </w:rPr>
      </w:pPr>
    </w:p>
    <w:p w:rsidR="00965A88" w:rsidRDefault="00024341">
      <w:pPr>
        <w:pStyle w:val="a4"/>
        <w:numPr>
          <w:ilvl w:val="0"/>
          <w:numId w:val="13"/>
        </w:numPr>
        <w:tabs>
          <w:tab w:val="left" w:pos="1556"/>
        </w:tabs>
        <w:spacing w:before="55"/>
        <w:rPr>
          <w:sz w:val="32"/>
        </w:rPr>
      </w:pPr>
      <w:r>
        <w:rPr>
          <w:sz w:val="32"/>
        </w:rPr>
        <w:t>跨河通道</w:t>
      </w:r>
    </w:p>
    <w:p w:rsidR="00965A88" w:rsidRDefault="00024341">
      <w:pPr>
        <w:pStyle w:val="a3"/>
        <w:spacing w:before="209"/>
        <w:ind w:left="753"/>
        <w:rPr>
          <w:lang w:eastAsia="zh-CN"/>
        </w:rPr>
      </w:pPr>
      <w:r>
        <w:rPr>
          <w:lang w:eastAsia="zh-CN"/>
        </w:rPr>
        <w:t>建成东阿至东平黄河公路大桥和聊泰铁路黄河公铁桥及公</w:t>
      </w:r>
    </w:p>
    <w:p w:rsidR="00965A88" w:rsidRDefault="00965A88">
      <w:pPr>
        <w:rPr>
          <w:lang w:eastAsia="zh-CN"/>
        </w:rPr>
        <w:sectPr w:rsidR="00965A88">
          <w:footerReference w:type="even" r:id="rId11"/>
          <w:footerReference w:type="default" r:id="rId12"/>
          <w:pgSz w:w="11910" w:h="16840"/>
          <w:pgMar w:top="1580" w:right="1260" w:bottom="2060" w:left="1420" w:header="0" w:footer="1880" w:gutter="0"/>
          <w:pgNumType w:start="20"/>
          <w:cols w:space="720"/>
        </w:sectPr>
      </w:pPr>
    </w:p>
    <w:p w:rsidR="00965A88" w:rsidRDefault="00024341">
      <w:pPr>
        <w:pStyle w:val="a3"/>
        <w:spacing w:before="112" w:line="362" w:lineRule="auto"/>
        <w:ind w:right="268"/>
        <w:jc w:val="both"/>
        <w:rPr>
          <w:lang w:eastAsia="zh-CN"/>
        </w:rPr>
      </w:pPr>
      <w:r>
        <w:rPr>
          <w:spacing w:val="-3"/>
          <w:lang w:eastAsia="zh-CN"/>
        </w:rPr>
        <w:lastRenderedPageBreak/>
        <w:t>路连接线，新增两条跨黄河通道。积极推进</w:t>
      </w:r>
      <w:r>
        <w:rPr>
          <w:spacing w:val="-3"/>
          <w:lang w:eastAsia="zh-CN"/>
        </w:rPr>
        <w:t xml:space="preserve"> </w:t>
      </w:r>
      <w:r>
        <w:rPr>
          <w:lang w:eastAsia="zh-CN"/>
        </w:rPr>
        <w:t>S248</w:t>
      </w:r>
      <w:r>
        <w:rPr>
          <w:spacing w:val="-12"/>
          <w:lang w:eastAsia="zh-CN"/>
        </w:rPr>
        <w:t xml:space="preserve"> </w:t>
      </w:r>
      <w:r>
        <w:rPr>
          <w:spacing w:val="-12"/>
          <w:lang w:eastAsia="zh-CN"/>
        </w:rPr>
        <w:t>临观线卫运河</w:t>
      </w:r>
      <w:r>
        <w:rPr>
          <w:spacing w:val="-10"/>
          <w:lang w:eastAsia="zh-CN"/>
        </w:rPr>
        <w:t>大桥及连接线工程，形成市域西北方向一条跨漳卫运河通道。规</w:t>
      </w:r>
      <w:r>
        <w:rPr>
          <w:spacing w:val="-8"/>
          <w:lang w:eastAsia="zh-CN"/>
        </w:rPr>
        <w:t>划研究东阿县鱼山镇单王路东延，新建黄河大桥，与黄河南岸的</w:t>
      </w:r>
    </w:p>
    <w:p w:rsidR="00965A88" w:rsidRDefault="00024341">
      <w:pPr>
        <w:pStyle w:val="a3"/>
        <w:spacing w:before="3"/>
      </w:pPr>
      <w:r>
        <w:t xml:space="preserve">G341 </w:t>
      </w:r>
      <w:r>
        <w:t>相连。</w:t>
      </w:r>
    </w:p>
    <w:p w:rsidR="00965A88" w:rsidRDefault="00024341">
      <w:pPr>
        <w:pStyle w:val="a4"/>
        <w:numPr>
          <w:ilvl w:val="0"/>
          <w:numId w:val="13"/>
        </w:numPr>
        <w:tabs>
          <w:tab w:val="left" w:pos="1556"/>
        </w:tabs>
        <w:spacing w:before="209"/>
        <w:rPr>
          <w:sz w:val="32"/>
        </w:rPr>
      </w:pPr>
      <w:r>
        <w:rPr>
          <w:sz w:val="32"/>
        </w:rPr>
        <w:t>地方干线道路</w:t>
      </w:r>
    </w:p>
    <w:p w:rsidR="00965A88" w:rsidRDefault="00024341">
      <w:pPr>
        <w:pStyle w:val="a3"/>
        <w:spacing w:before="211" w:line="362" w:lineRule="auto"/>
        <w:ind w:right="266" w:firstLine="640"/>
        <w:rPr>
          <w:lang w:eastAsia="zh-CN"/>
        </w:rPr>
      </w:pPr>
      <w:r>
        <w:rPr>
          <w:spacing w:val="-12"/>
          <w:lang w:eastAsia="zh-CN"/>
        </w:rPr>
        <w:t>“</w:t>
      </w:r>
      <w:r>
        <w:rPr>
          <w:spacing w:val="-12"/>
          <w:lang w:eastAsia="zh-CN"/>
        </w:rPr>
        <w:t>十四五</w:t>
      </w:r>
      <w:r>
        <w:rPr>
          <w:spacing w:val="-12"/>
          <w:lang w:eastAsia="zh-CN"/>
        </w:rPr>
        <w:t>”</w:t>
      </w:r>
      <w:r>
        <w:rPr>
          <w:spacing w:val="-12"/>
          <w:lang w:eastAsia="zh-CN"/>
        </w:rPr>
        <w:t>期间，进一步优化区域路网结构，规划建设一批</w:t>
      </w:r>
      <w:r>
        <w:rPr>
          <w:spacing w:val="6"/>
          <w:w w:val="95"/>
          <w:lang w:eastAsia="zh-CN"/>
        </w:rPr>
        <w:t>地方干线道路。规划建设东昌府区梁水镇至八刘公路、阳谷县</w:t>
      </w:r>
    </w:p>
    <w:p w:rsidR="00965A88" w:rsidRDefault="00024341">
      <w:pPr>
        <w:pStyle w:val="a3"/>
        <w:spacing w:before="1" w:line="362" w:lineRule="auto"/>
        <w:ind w:right="266"/>
        <w:jc w:val="both"/>
      </w:pPr>
      <w:r>
        <w:pict>
          <v:shape id="_x0000_s1046" type="#_x0000_t202" style="position:absolute;left:0;text-align:left;margin-left:81.45pt;margin-top:92.25pt;width:432.6pt;height:28.95pt;z-index:251650048;mso-position-horizontal-relative:page" filled="f" strokeweight=".48pt">
            <v:textbox style="mso-next-textbox:#_x0000_s1046" inset="0,0,0,0">
              <w:txbxContent>
                <w:p w:rsidR="00965A88" w:rsidRDefault="00024341">
                  <w:pPr>
                    <w:tabs>
                      <w:tab w:val="left" w:pos="2728"/>
                    </w:tabs>
                    <w:spacing w:before="163"/>
                    <w:ind w:left="1828"/>
                    <w:rPr>
                      <w:rFonts w:ascii="黑体" w:eastAsia="黑体" w:hAnsi="黑体"/>
                      <w:sz w:val="24"/>
                      <w:lang w:eastAsia="zh-CN"/>
                    </w:rPr>
                  </w:pPr>
                  <w:r>
                    <w:rPr>
                      <w:rFonts w:ascii="黑体" w:eastAsia="黑体" w:hAnsi="黑体" w:hint="eastAsia"/>
                      <w:sz w:val="24"/>
                      <w:lang w:eastAsia="zh-CN"/>
                    </w:rPr>
                    <w:t>专栏</w:t>
                  </w:r>
                  <w:r>
                    <w:rPr>
                      <w:rFonts w:ascii="黑体" w:eastAsia="黑体" w:hAnsi="黑体" w:hint="eastAsia"/>
                      <w:spacing w:val="-60"/>
                      <w:sz w:val="24"/>
                      <w:lang w:eastAsia="zh-CN"/>
                    </w:rPr>
                    <w:t xml:space="preserve"> </w:t>
                  </w:r>
                  <w:r>
                    <w:rPr>
                      <w:rFonts w:ascii="黑体" w:eastAsia="黑体" w:hAnsi="黑体" w:hint="eastAsia"/>
                      <w:sz w:val="24"/>
                      <w:lang w:eastAsia="zh-CN"/>
                    </w:rPr>
                    <w:t>4</w:t>
                  </w:r>
                  <w:r>
                    <w:rPr>
                      <w:rFonts w:ascii="黑体" w:eastAsia="黑体" w:hAnsi="黑体" w:hint="eastAsia"/>
                      <w:sz w:val="24"/>
                      <w:lang w:eastAsia="zh-CN"/>
                    </w:rPr>
                    <w:tab/>
                  </w:r>
                  <w:r>
                    <w:rPr>
                      <w:rFonts w:ascii="黑体" w:eastAsia="黑体" w:hAnsi="黑体" w:hint="eastAsia"/>
                      <w:sz w:val="24"/>
                      <w:lang w:eastAsia="zh-CN"/>
                    </w:rPr>
                    <w:t>“十四五”地方干线道路重点建设项目</w:t>
                  </w:r>
                </w:p>
              </w:txbxContent>
            </v:textbox>
            <w10:wrap anchorx="page"/>
          </v:shape>
        </w:pict>
      </w:r>
      <w:r>
        <w:rPr>
          <w:lang w:eastAsia="zh-CN"/>
        </w:rPr>
        <w:t>G341</w:t>
      </w:r>
      <w:r>
        <w:rPr>
          <w:spacing w:val="-2"/>
          <w:lang w:eastAsia="zh-CN"/>
        </w:rPr>
        <w:t xml:space="preserve"> </w:t>
      </w:r>
      <w:r>
        <w:rPr>
          <w:spacing w:val="-2"/>
          <w:lang w:eastAsia="zh-CN"/>
        </w:rPr>
        <w:t>至</w:t>
      </w:r>
      <w:r>
        <w:rPr>
          <w:lang w:eastAsia="zh-CN"/>
        </w:rPr>
        <w:t>S249</w:t>
      </w:r>
      <w:r>
        <w:rPr>
          <w:spacing w:val="-22"/>
          <w:lang w:eastAsia="zh-CN"/>
        </w:rPr>
        <w:t xml:space="preserve"> </w:t>
      </w:r>
      <w:r>
        <w:rPr>
          <w:spacing w:val="-22"/>
          <w:lang w:eastAsia="zh-CN"/>
        </w:rPr>
        <w:t>连接线、东阿县</w:t>
      </w:r>
      <w:r>
        <w:rPr>
          <w:spacing w:val="-22"/>
          <w:lang w:eastAsia="zh-CN"/>
        </w:rPr>
        <w:t xml:space="preserve"> </w:t>
      </w:r>
      <w:r>
        <w:rPr>
          <w:lang w:eastAsia="zh-CN"/>
        </w:rPr>
        <w:t>G341</w:t>
      </w:r>
      <w:r>
        <w:rPr>
          <w:spacing w:val="-54"/>
          <w:lang w:eastAsia="zh-CN"/>
        </w:rPr>
        <w:t xml:space="preserve"> </w:t>
      </w:r>
      <w:r>
        <w:rPr>
          <w:spacing w:val="-54"/>
          <w:lang w:eastAsia="zh-CN"/>
        </w:rPr>
        <w:t>至</w:t>
      </w:r>
      <w:r>
        <w:rPr>
          <w:spacing w:val="-54"/>
          <w:lang w:eastAsia="zh-CN"/>
        </w:rPr>
        <w:t xml:space="preserve"> </w:t>
      </w:r>
      <w:r>
        <w:rPr>
          <w:lang w:eastAsia="zh-CN"/>
        </w:rPr>
        <w:t>S242</w:t>
      </w:r>
      <w:r>
        <w:rPr>
          <w:spacing w:val="-12"/>
          <w:lang w:eastAsia="zh-CN"/>
        </w:rPr>
        <w:t xml:space="preserve"> </w:t>
      </w:r>
      <w:r>
        <w:rPr>
          <w:spacing w:val="-12"/>
          <w:lang w:eastAsia="zh-CN"/>
        </w:rPr>
        <w:t>连接线、茌平区郝集至王老公路、莘县莘岩路等区县内部道路。规划建设茌平</w:t>
      </w:r>
      <w:r>
        <w:rPr>
          <w:spacing w:val="-12"/>
          <w:lang w:eastAsia="zh-CN"/>
        </w:rPr>
        <w:t>-</w:t>
      </w:r>
      <w:r>
        <w:rPr>
          <w:spacing w:val="-12"/>
          <w:lang w:eastAsia="zh-CN"/>
        </w:rPr>
        <w:t>杜郎口等区县间衔接道路。</w:t>
      </w:r>
      <w:r>
        <w:rPr>
          <w:spacing w:val="-12"/>
        </w:rPr>
        <w:t>改善公路路网与城市路网的衔接。</w:t>
      </w:r>
    </w:p>
    <w:p w:rsidR="00965A88" w:rsidRDefault="00965A88">
      <w:pPr>
        <w:pStyle w:val="a3"/>
        <w:ind w:left="0"/>
        <w:rPr>
          <w:sz w:val="20"/>
        </w:rPr>
      </w:pPr>
    </w:p>
    <w:p w:rsidR="00965A88" w:rsidRDefault="00024341">
      <w:pPr>
        <w:pStyle w:val="a3"/>
        <w:spacing w:before="8"/>
        <w:ind w:left="0"/>
        <w:rPr>
          <w:sz w:val="20"/>
        </w:rPr>
      </w:pPr>
      <w:r>
        <w:pict>
          <v:shape id="_x0000_s1045" type="#_x0000_t202" style="position:absolute;margin-left:81.45pt;margin-top:15.45pt;width:432.6pt;height:300.5pt;z-index:-251657216;mso-wrap-distance-left:0;mso-wrap-distance-right:0;mso-position-horizontal-relative:page" filled="f" strokeweight=".48pt">
            <v:textbox style="mso-next-textbox:#_x0000_s1045" inset="0,0,0,0">
              <w:txbxContent>
                <w:p w:rsidR="00965A88" w:rsidRDefault="00024341">
                  <w:pPr>
                    <w:numPr>
                      <w:ilvl w:val="0"/>
                      <w:numId w:val="10"/>
                    </w:numPr>
                    <w:tabs>
                      <w:tab w:val="left" w:pos="822"/>
                    </w:tabs>
                    <w:spacing w:before="161"/>
                    <w:rPr>
                      <w:sz w:val="24"/>
                    </w:rPr>
                  </w:pPr>
                  <w:r>
                    <w:rPr>
                      <w:sz w:val="24"/>
                    </w:rPr>
                    <w:t>县（市、区）内道路</w:t>
                  </w:r>
                </w:p>
                <w:p w:rsidR="00965A88" w:rsidRDefault="00024341">
                  <w:pPr>
                    <w:spacing w:before="191" w:line="391" w:lineRule="auto"/>
                    <w:ind w:left="580" w:right="3499"/>
                    <w:rPr>
                      <w:sz w:val="24"/>
                      <w:lang w:eastAsia="zh-CN"/>
                    </w:rPr>
                  </w:pPr>
                  <w:r>
                    <w:rPr>
                      <w:sz w:val="24"/>
                      <w:lang w:eastAsia="zh-CN"/>
                    </w:rPr>
                    <w:t>东昌府区：梁水镇至八刘公路改扩建项目。临清市：康赵路、烟冠路</w:t>
                  </w:r>
                </w:p>
                <w:p w:rsidR="00965A88" w:rsidRDefault="00024341">
                  <w:pPr>
                    <w:spacing w:line="388" w:lineRule="auto"/>
                    <w:ind w:left="100" w:right="103" w:firstLine="480"/>
                    <w:rPr>
                      <w:sz w:val="24"/>
                      <w:lang w:eastAsia="zh-CN"/>
                    </w:rPr>
                  </w:pPr>
                  <w:r>
                    <w:rPr>
                      <w:sz w:val="24"/>
                      <w:lang w:eastAsia="zh-CN"/>
                    </w:rPr>
                    <w:t>阳谷县：阳谷南环</w:t>
                  </w:r>
                  <w:r>
                    <w:rPr>
                      <w:sz w:val="24"/>
                      <w:lang w:eastAsia="zh-CN"/>
                    </w:rPr>
                    <w:t>-</w:t>
                  </w:r>
                  <w:r>
                    <w:rPr>
                      <w:sz w:val="24"/>
                      <w:lang w:eastAsia="zh-CN"/>
                    </w:rPr>
                    <w:t>鲁豫界、阿城镇</w:t>
                  </w:r>
                  <w:r>
                    <w:rPr>
                      <w:sz w:val="24"/>
                      <w:lang w:eastAsia="zh-CN"/>
                    </w:rPr>
                    <w:t>-</w:t>
                  </w:r>
                  <w:r>
                    <w:rPr>
                      <w:sz w:val="24"/>
                      <w:lang w:eastAsia="zh-CN"/>
                    </w:rPr>
                    <w:t>阿城台前界、</w:t>
                  </w:r>
                  <w:r>
                    <w:rPr>
                      <w:sz w:val="24"/>
                      <w:lang w:eastAsia="zh-CN"/>
                    </w:rPr>
                    <w:t>G341</w:t>
                  </w:r>
                  <w:r>
                    <w:rPr>
                      <w:spacing w:val="-20"/>
                      <w:sz w:val="24"/>
                      <w:lang w:eastAsia="zh-CN"/>
                    </w:rPr>
                    <w:t xml:space="preserve"> </w:t>
                  </w:r>
                  <w:r>
                    <w:rPr>
                      <w:spacing w:val="-20"/>
                      <w:sz w:val="24"/>
                      <w:lang w:eastAsia="zh-CN"/>
                    </w:rPr>
                    <w:t>至</w:t>
                  </w:r>
                  <w:r>
                    <w:rPr>
                      <w:spacing w:val="-20"/>
                      <w:sz w:val="24"/>
                      <w:lang w:eastAsia="zh-CN"/>
                    </w:rPr>
                    <w:t xml:space="preserve"> </w:t>
                  </w:r>
                  <w:r>
                    <w:rPr>
                      <w:sz w:val="24"/>
                      <w:lang w:eastAsia="zh-CN"/>
                    </w:rPr>
                    <w:t>S249</w:t>
                  </w:r>
                  <w:r>
                    <w:rPr>
                      <w:spacing w:val="-9"/>
                      <w:sz w:val="24"/>
                      <w:lang w:eastAsia="zh-CN"/>
                    </w:rPr>
                    <w:t xml:space="preserve"> </w:t>
                  </w:r>
                  <w:r>
                    <w:rPr>
                      <w:spacing w:val="-9"/>
                      <w:sz w:val="24"/>
                      <w:lang w:eastAsia="zh-CN"/>
                    </w:rPr>
                    <w:t>连接线、谷</w:t>
                  </w:r>
                  <w:r>
                    <w:rPr>
                      <w:spacing w:val="-4"/>
                      <w:sz w:val="24"/>
                      <w:lang w:eastAsia="zh-CN"/>
                    </w:rPr>
                    <w:t>山路南延至台前、阳张路西延至</w:t>
                  </w:r>
                  <w:r>
                    <w:rPr>
                      <w:spacing w:val="-4"/>
                      <w:sz w:val="24"/>
                      <w:lang w:eastAsia="zh-CN"/>
                    </w:rPr>
                    <w:t xml:space="preserve"> </w:t>
                  </w:r>
                  <w:r>
                    <w:rPr>
                      <w:sz w:val="24"/>
                      <w:lang w:eastAsia="zh-CN"/>
                    </w:rPr>
                    <w:t>G341</w:t>
                  </w:r>
                  <w:r>
                    <w:rPr>
                      <w:sz w:val="24"/>
                      <w:lang w:eastAsia="zh-CN"/>
                    </w:rPr>
                    <w:t>。</w:t>
                  </w:r>
                </w:p>
                <w:p w:rsidR="00965A88" w:rsidRDefault="00024341">
                  <w:pPr>
                    <w:spacing w:before="3"/>
                    <w:ind w:left="580"/>
                    <w:rPr>
                      <w:sz w:val="24"/>
                      <w:lang w:eastAsia="zh-CN"/>
                    </w:rPr>
                  </w:pPr>
                  <w:r>
                    <w:rPr>
                      <w:sz w:val="24"/>
                      <w:lang w:eastAsia="zh-CN"/>
                    </w:rPr>
                    <w:t>东阿县：高集</w:t>
                  </w:r>
                  <w:r>
                    <w:rPr>
                      <w:sz w:val="24"/>
                      <w:lang w:eastAsia="zh-CN"/>
                    </w:rPr>
                    <w:t>-</w:t>
                  </w:r>
                  <w:r>
                    <w:rPr>
                      <w:sz w:val="24"/>
                      <w:lang w:eastAsia="zh-CN"/>
                    </w:rPr>
                    <w:t>牛角店、</w:t>
                  </w:r>
                  <w:r>
                    <w:rPr>
                      <w:sz w:val="24"/>
                      <w:lang w:eastAsia="zh-CN"/>
                    </w:rPr>
                    <w:t xml:space="preserve">G341 </w:t>
                  </w:r>
                  <w:r>
                    <w:rPr>
                      <w:sz w:val="24"/>
                      <w:lang w:eastAsia="zh-CN"/>
                    </w:rPr>
                    <w:t>至</w:t>
                  </w:r>
                  <w:r>
                    <w:rPr>
                      <w:sz w:val="24"/>
                      <w:lang w:eastAsia="zh-CN"/>
                    </w:rPr>
                    <w:t xml:space="preserve"> S242 </w:t>
                  </w:r>
                  <w:r>
                    <w:rPr>
                      <w:sz w:val="24"/>
                      <w:lang w:eastAsia="zh-CN"/>
                    </w:rPr>
                    <w:t>连接线。</w:t>
                  </w:r>
                </w:p>
                <w:p w:rsidR="00965A88" w:rsidRDefault="00024341">
                  <w:pPr>
                    <w:spacing w:before="192"/>
                    <w:ind w:left="580"/>
                    <w:rPr>
                      <w:sz w:val="24"/>
                      <w:lang w:eastAsia="zh-CN"/>
                    </w:rPr>
                  </w:pPr>
                  <w:r>
                    <w:rPr>
                      <w:sz w:val="24"/>
                      <w:lang w:eastAsia="zh-CN"/>
                    </w:rPr>
                    <w:t>茌平区：郝集至王老公路、尹北路、胡菜路东段、温田路。</w:t>
                  </w:r>
                </w:p>
                <w:p w:rsidR="00965A88" w:rsidRDefault="00024341">
                  <w:pPr>
                    <w:spacing w:before="191" w:line="391" w:lineRule="auto"/>
                    <w:ind w:left="100" w:right="619" w:firstLine="480"/>
                    <w:rPr>
                      <w:sz w:val="24"/>
                      <w:lang w:eastAsia="zh-CN"/>
                    </w:rPr>
                  </w:pPr>
                  <w:r>
                    <w:rPr>
                      <w:sz w:val="24"/>
                      <w:lang w:eastAsia="zh-CN"/>
                    </w:rPr>
                    <w:t>莘县：朝歌路、李排路、毛冯路、前占路、莘岩路、宁王路、邹五路、岳亭至鲁豫界。</w:t>
                  </w:r>
                </w:p>
                <w:p w:rsidR="00965A88" w:rsidRDefault="00024341">
                  <w:pPr>
                    <w:spacing w:line="306" w:lineRule="exact"/>
                    <w:ind w:left="580"/>
                    <w:rPr>
                      <w:sz w:val="24"/>
                      <w:lang w:eastAsia="zh-CN"/>
                    </w:rPr>
                  </w:pPr>
                  <w:r>
                    <w:rPr>
                      <w:sz w:val="24"/>
                      <w:lang w:eastAsia="zh-CN"/>
                    </w:rPr>
                    <w:t>高唐县：梁村</w:t>
                  </w:r>
                  <w:r>
                    <w:rPr>
                      <w:sz w:val="24"/>
                      <w:lang w:eastAsia="zh-CN"/>
                    </w:rPr>
                    <w:t>-</w:t>
                  </w:r>
                  <w:r>
                    <w:rPr>
                      <w:sz w:val="24"/>
                      <w:lang w:eastAsia="zh-CN"/>
                    </w:rPr>
                    <w:t>固河、赵寨子</w:t>
                  </w:r>
                  <w:r>
                    <w:rPr>
                      <w:sz w:val="24"/>
                      <w:lang w:eastAsia="zh-CN"/>
                    </w:rPr>
                    <w:t>-</w:t>
                  </w:r>
                  <w:r>
                    <w:rPr>
                      <w:sz w:val="24"/>
                      <w:lang w:eastAsia="zh-CN"/>
                    </w:rPr>
                    <w:t>琉璃寺北。</w:t>
                  </w:r>
                </w:p>
                <w:p w:rsidR="00965A88" w:rsidRDefault="00024341">
                  <w:pPr>
                    <w:numPr>
                      <w:ilvl w:val="0"/>
                      <w:numId w:val="10"/>
                    </w:numPr>
                    <w:tabs>
                      <w:tab w:val="left" w:pos="822"/>
                    </w:tabs>
                    <w:spacing w:before="192"/>
                    <w:rPr>
                      <w:sz w:val="24"/>
                    </w:rPr>
                  </w:pPr>
                  <w:r>
                    <w:rPr>
                      <w:sz w:val="24"/>
                    </w:rPr>
                    <w:t>县（市、区）间道路</w:t>
                  </w:r>
                </w:p>
                <w:p w:rsidR="00965A88" w:rsidRDefault="00024341">
                  <w:pPr>
                    <w:spacing w:before="194"/>
                    <w:ind w:left="580"/>
                    <w:rPr>
                      <w:sz w:val="24"/>
                      <w:lang w:eastAsia="zh-CN"/>
                    </w:rPr>
                  </w:pPr>
                  <w:r>
                    <w:rPr>
                      <w:sz w:val="24"/>
                      <w:lang w:eastAsia="zh-CN"/>
                    </w:rPr>
                    <w:t>茌平区、东阿县：茌平</w:t>
                  </w:r>
                  <w:r>
                    <w:rPr>
                      <w:sz w:val="24"/>
                      <w:lang w:eastAsia="zh-CN"/>
                    </w:rPr>
                    <w:t>-</w:t>
                  </w:r>
                  <w:r>
                    <w:rPr>
                      <w:sz w:val="24"/>
                      <w:lang w:eastAsia="zh-CN"/>
                    </w:rPr>
                    <w:t>杜郎口、</w:t>
                  </w:r>
                  <w:r>
                    <w:rPr>
                      <w:sz w:val="24"/>
                      <w:lang w:eastAsia="zh-CN"/>
                    </w:rPr>
                    <w:t xml:space="preserve">S325 </w:t>
                  </w:r>
                  <w:r>
                    <w:rPr>
                      <w:sz w:val="24"/>
                      <w:lang w:eastAsia="zh-CN"/>
                    </w:rPr>
                    <w:t>至</w:t>
                  </w:r>
                  <w:r>
                    <w:rPr>
                      <w:sz w:val="24"/>
                      <w:lang w:eastAsia="zh-CN"/>
                    </w:rPr>
                    <w:t xml:space="preserve"> S105 </w:t>
                  </w:r>
                  <w:r>
                    <w:rPr>
                      <w:sz w:val="24"/>
                      <w:lang w:eastAsia="zh-CN"/>
                    </w:rPr>
                    <w:t>连接线。</w:t>
                  </w:r>
                </w:p>
              </w:txbxContent>
            </v:textbox>
            <w10:wrap type="topAndBottom" anchorx="page"/>
          </v:shape>
        </w:pict>
      </w:r>
    </w:p>
    <w:p w:rsidR="00965A88" w:rsidRDefault="00965A88">
      <w:pPr>
        <w:rPr>
          <w:sz w:val="20"/>
        </w:rPr>
        <w:sectPr w:rsidR="00965A88">
          <w:pgSz w:w="11910" w:h="16840"/>
          <w:pgMar w:top="1580" w:right="1260" w:bottom="2060" w:left="1420" w:header="0" w:footer="1880" w:gutter="0"/>
          <w:cols w:space="720"/>
        </w:sectPr>
      </w:pPr>
    </w:p>
    <w:p w:rsidR="00965A88" w:rsidRDefault="00024341">
      <w:pPr>
        <w:pStyle w:val="a3"/>
        <w:ind w:left="204"/>
        <w:rPr>
          <w:sz w:val="20"/>
        </w:rPr>
      </w:pPr>
      <w:r>
        <w:rPr>
          <w:sz w:val="20"/>
        </w:rPr>
      </w:r>
      <w:r>
        <w:rPr>
          <w:sz w:val="20"/>
        </w:rPr>
        <w:pict>
          <v:shape id="_x0000_s1044" type="#_x0000_t202" style="width:432.6pt;height:175.6pt;mso-left-percent:-10001;mso-top-percent:-10001;mso-position-horizontal:absolute;mso-position-horizontal-relative:char;mso-position-vertical:absolute;mso-position-vertical-relative:line;mso-left-percent:-10001;mso-top-percent:-10001" filled="f" strokeweight=".48pt">
            <v:textbox style="mso-next-textbox:#_x0000_s1044" inset="0,0,0,0">
              <w:txbxContent>
                <w:p w:rsidR="00965A88" w:rsidRDefault="00024341">
                  <w:pPr>
                    <w:spacing w:before="161" w:line="388" w:lineRule="auto"/>
                    <w:ind w:left="580" w:right="3859"/>
                    <w:rPr>
                      <w:sz w:val="24"/>
                      <w:lang w:eastAsia="zh-CN"/>
                    </w:rPr>
                  </w:pPr>
                  <w:r>
                    <w:rPr>
                      <w:sz w:val="24"/>
                      <w:lang w:eastAsia="zh-CN"/>
                    </w:rPr>
                    <w:t>高唐县、茌平区、东阿县：尹集</w:t>
                  </w:r>
                  <w:r>
                    <w:rPr>
                      <w:sz w:val="24"/>
                      <w:lang w:eastAsia="zh-CN"/>
                    </w:rPr>
                    <w:t>-</w:t>
                  </w:r>
                  <w:r>
                    <w:rPr>
                      <w:sz w:val="24"/>
                      <w:lang w:eastAsia="zh-CN"/>
                    </w:rPr>
                    <w:t>高集。冠县、莘县：冠县东环</w:t>
                  </w:r>
                  <w:r>
                    <w:rPr>
                      <w:sz w:val="24"/>
                      <w:lang w:eastAsia="zh-CN"/>
                    </w:rPr>
                    <w:t>-</w:t>
                  </w:r>
                  <w:r>
                    <w:rPr>
                      <w:sz w:val="24"/>
                      <w:lang w:eastAsia="zh-CN"/>
                    </w:rPr>
                    <w:t>樱桃园。</w:t>
                  </w:r>
                </w:p>
                <w:p w:rsidR="00965A88" w:rsidRDefault="00024341">
                  <w:pPr>
                    <w:spacing w:before="4"/>
                    <w:ind w:left="580"/>
                    <w:rPr>
                      <w:sz w:val="24"/>
                      <w:lang w:eastAsia="zh-CN"/>
                    </w:rPr>
                  </w:pPr>
                  <w:r>
                    <w:rPr>
                      <w:sz w:val="24"/>
                      <w:lang w:eastAsia="zh-CN"/>
                    </w:rPr>
                    <w:t>东昌府区、阳谷县：朱老庄</w:t>
                  </w:r>
                  <w:r>
                    <w:rPr>
                      <w:sz w:val="24"/>
                      <w:lang w:eastAsia="zh-CN"/>
                    </w:rPr>
                    <w:t>-</w:t>
                  </w:r>
                  <w:r>
                    <w:rPr>
                      <w:sz w:val="24"/>
                      <w:lang w:eastAsia="zh-CN"/>
                    </w:rPr>
                    <w:t>大布。</w:t>
                  </w:r>
                </w:p>
                <w:p w:rsidR="00965A88" w:rsidRDefault="00024341">
                  <w:pPr>
                    <w:spacing w:before="192"/>
                    <w:ind w:left="580"/>
                    <w:rPr>
                      <w:sz w:val="24"/>
                      <w:lang w:eastAsia="zh-CN"/>
                    </w:rPr>
                  </w:pPr>
                  <w:r>
                    <w:rPr>
                      <w:sz w:val="24"/>
                      <w:lang w:eastAsia="zh-CN"/>
                    </w:rPr>
                    <w:t>3.</w:t>
                  </w:r>
                  <w:r>
                    <w:rPr>
                      <w:sz w:val="24"/>
                      <w:lang w:eastAsia="zh-CN"/>
                    </w:rPr>
                    <w:t>公路路网与城市路网衔接道路</w:t>
                  </w:r>
                </w:p>
                <w:p w:rsidR="00965A88" w:rsidRDefault="00024341">
                  <w:pPr>
                    <w:spacing w:before="191" w:line="391" w:lineRule="auto"/>
                    <w:ind w:left="580" w:right="2779"/>
                    <w:rPr>
                      <w:sz w:val="24"/>
                      <w:lang w:eastAsia="zh-CN"/>
                    </w:rPr>
                  </w:pPr>
                  <w:r>
                    <w:rPr>
                      <w:sz w:val="24"/>
                      <w:lang w:eastAsia="zh-CN"/>
                    </w:rPr>
                    <w:t>冠县：聊邯长高铁配套工程（冠县红旗路南延）。茌平区：枣乡街南延。</w:t>
                  </w:r>
                </w:p>
                <w:p w:rsidR="00965A88" w:rsidRDefault="00024341">
                  <w:pPr>
                    <w:spacing w:line="306" w:lineRule="exact"/>
                    <w:ind w:left="580"/>
                    <w:rPr>
                      <w:sz w:val="24"/>
                      <w:lang w:eastAsia="zh-CN"/>
                    </w:rPr>
                  </w:pPr>
                  <w:r>
                    <w:rPr>
                      <w:sz w:val="24"/>
                      <w:lang w:eastAsia="zh-CN"/>
                    </w:rPr>
                    <w:t>经济技术开发区：东昌路东延、长江路东延。</w:t>
                  </w:r>
                </w:p>
              </w:txbxContent>
            </v:textbox>
            <w10:anchorlock/>
          </v:shape>
        </w:pict>
      </w:r>
    </w:p>
    <w:p w:rsidR="00965A88" w:rsidRDefault="00965A88">
      <w:pPr>
        <w:pStyle w:val="a3"/>
        <w:spacing w:before="9"/>
        <w:ind w:left="0"/>
        <w:rPr>
          <w:sz w:val="17"/>
        </w:rPr>
      </w:pPr>
    </w:p>
    <w:p w:rsidR="00965A88" w:rsidRDefault="00024341">
      <w:pPr>
        <w:pStyle w:val="a4"/>
        <w:numPr>
          <w:ilvl w:val="0"/>
          <w:numId w:val="15"/>
        </w:numPr>
        <w:tabs>
          <w:tab w:val="left" w:pos="1076"/>
        </w:tabs>
        <w:spacing w:before="55"/>
        <w:rPr>
          <w:sz w:val="32"/>
        </w:rPr>
      </w:pPr>
      <w:r>
        <w:rPr>
          <w:sz w:val="32"/>
        </w:rPr>
        <w:t>积极推进航空设施建设</w:t>
      </w:r>
    </w:p>
    <w:p w:rsidR="00965A88" w:rsidRDefault="00024341">
      <w:pPr>
        <w:pStyle w:val="a3"/>
        <w:spacing w:before="206" w:line="362" w:lineRule="auto"/>
        <w:ind w:right="105" w:firstLine="640"/>
        <w:rPr>
          <w:lang w:eastAsia="zh-CN"/>
        </w:rPr>
      </w:pPr>
      <w:r>
        <w:rPr>
          <w:spacing w:val="-8"/>
          <w:lang w:eastAsia="zh-CN"/>
        </w:rPr>
        <w:t>聊城机场项目已列入国务院批准的《全国民用运输机场布局</w:t>
      </w:r>
      <w:r>
        <w:rPr>
          <w:spacing w:val="-29"/>
          <w:lang w:eastAsia="zh-CN"/>
        </w:rPr>
        <w:t>规划》和中国民航局批准的《中国民用航空</w:t>
      </w:r>
      <w:r>
        <w:rPr>
          <w:spacing w:val="-29"/>
          <w:lang w:eastAsia="zh-CN"/>
        </w:rPr>
        <w:t>“</w:t>
      </w:r>
      <w:r>
        <w:rPr>
          <w:spacing w:val="-29"/>
          <w:lang w:eastAsia="zh-CN"/>
        </w:rPr>
        <w:t>十四五</w:t>
      </w:r>
      <w:r>
        <w:rPr>
          <w:spacing w:val="-29"/>
          <w:lang w:eastAsia="zh-CN"/>
        </w:rPr>
        <w:t>”</w:t>
      </w:r>
      <w:r>
        <w:rPr>
          <w:spacing w:val="-29"/>
          <w:lang w:eastAsia="zh-CN"/>
        </w:rPr>
        <w:t>发展规划》，</w:t>
      </w:r>
      <w:r>
        <w:rPr>
          <w:spacing w:val="-29"/>
          <w:lang w:eastAsia="zh-CN"/>
        </w:rPr>
        <w:t xml:space="preserve"> </w:t>
      </w:r>
      <w:r>
        <w:rPr>
          <w:spacing w:val="-10"/>
          <w:lang w:eastAsia="zh-CN"/>
        </w:rPr>
        <w:t>同时已纳入《山东省</w:t>
      </w:r>
      <w:r>
        <w:rPr>
          <w:spacing w:val="-10"/>
          <w:lang w:eastAsia="zh-CN"/>
        </w:rPr>
        <w:t>“</w:t>
      </w:r>
      <w:r>
        <w:rPr>
          <w:spacing w:val="-10"/>
          <w:lang w:eastAsia="zh-CN"/>
        </w:rPr>
        <w:t>十四五</w:t>
      </w:r>
      <w:r>
        <w:rPr>
          <w:spacing w:val="-10"/>
          <w:lang w:eastAsia="zh-CN"/>
        </w:rPr>
        <w:t>”</w:t>
      </w:r>
      <w:r>
        <w:rPr>
          <w:spacing w:val="-10"/>
          <w:lang w:eastAsia="zh-CN"/>
        </w:rPr>
        <w:t>综合交通运输发展规划》和《山</w:t>
      </w:r>
      <w:r>
        <w:rPr>
          <w:spacing w:val="-16"/>
          <w:lang w:eastAsia="zh-CN"/>
        </w:rPr>
        <w:t>东省综合立体交通网建设行动计划》，运输机场的建设将成为服</w:t>
      </w:r>
      <w:r>
        <w:rPr>
          <w:spacing w:val="-13"/>
          <w:lang w:eastAsia="zh-CN"/>
        </w:rPr>
        <w:t>务聊城、服务周边的通航产业聚集地。</w:t>
      </w:r>
      <w:r>
        <w:rPr>
          <w:spacing w:val="-13"/>
          <w:lang w:eastAsia="zh-CN"/>
        </w:rPr>
        <w:t>“</w:t>
      </w:r>
      <w:r>
        <w:rPr>
          <w:spacing w:val="-13"/>
          <w:lang w:eastAsia="zh-CN"/>
        </w:rPr>
        <w:t>十四五</w:t>
      </w:r>
      <w:r>
        <w:rPr>
          <w:spacing w:val="-13"/>
          <w:lang w:eastAsia="zh-CN"/>
        </w:rPr>
        <w:t>”</w:t>
      </w:r>
      <w:r>
        <w:rPr>
          <w:spacing w:val="-13"/>
          <w:lang w:eastAsia="zh-CN"/>
        </w:rPr>
        <w:t>期间开工建设</w:t>
      </w:r>
      <w:r>
        <w:rPr>
          <w:spacing w:val="-19"/>
          <w:lang w:eastAsia="zh-CN"/>
        </w:rPr>
        <w:t>聊城机场，飞行区等级为</w:t>
      </w:r>
      <w:r>
        <w:rPr>
          <w:spacing w:val="-19"/>
          <w:lang w:eastAsia="zh-CN"/>
        </w:rPr>
        <w:t xml:space="preserve"> </w:t>
      </w:r>
      <w:r>
        <w:rPr>
          <w:lang w:eastAsia="zh-CN"/>
        </w:rPr>
        <w:t>4C</w:t>
      </w:r>
      <w:r>
        <w:rPr>
          <w:lang w:eastAsia="zh-CN"/>
        </w:rPr>
        <w:t>，项目工期预计三年。</w:t>
      </w:r>
    </w:p>
    <w:p w:rsidR="00965A88" w:rsidRDefault="00024341">
      <w:pPr>
        <w:pStyle w:val="a4"/>
        <w:numPr>
          <w:ilvl w:val="0"/>
          <w:numId w:val="15"/>
        </w:numPr>
        <w:tabs>
          <w:tab w:val="left" w:pos="1076"/>
        </w:tabs>
        <w:spacing w:before="6"/>
        <w:rPr>
          <w:sz w:val="32"/>
        </w:rPr>
      </w:pPr>
      <w:r>
        <w:rPr>
          <w:sz w:val="32"/>
        </w:rPr>
        <w:t>构建多层级综合枢纽</w:t>
      </w:r>
    </w:p>
    <w:p w:rsidR="00965A88" w:rsidRDefault="00024341">
      <w:pPr>
        <w:pStyle w:val="a3"/>
        <w:spacing w:before="209" w:line="362" w:lineRule="auto"/>
        <w:ind w:right="268" w:firstLine="640"/>
        <w:jc w:val="both"/>
        <w:rPr>
          <w:lang w:eastAsia="zh-CN"/>
        </w:rPr>
      </w:pPr>
      <w:r>
        <w:rPr>
          <w:spacing w:val="-7"/>
          <w:lang w:eastAsia="zh-CN"/>
        </w:rPr>
        <w:t>按照客运零距离换乘和货运无缝衔接的方针，积极支持铁路</w:t>
      </w:r>
      <w:r>
        <w:rPr>
          <w:spacing w:val="-9"/>
          <w:lang w:eastAsia="zh-CN"/>
        </w:rPr>
        <w:t>客运能力和效率提升，加快构建多级综合客、货运枢纽体系，提</w:t>
      </w:r>
      <w:r>
        <w:rPr>
          <w:lang w:eastAsia="zh-CN"/>
        </w:rPr>
        <w:t>升联程联运和多式联运水平。</w:t>
      </w:r>
    </w:p>
    <w:p w:rsidR="00965A88" w:rsidRDefault="00024341">
      <w:pPr>
        <w:pStyle w:val="a4"/>
        <w:numPr>
          <w:ilvl w:val="0"/>
          <w:numId w:val="9"/>
        </w:numPr>
        <w:tabs>
          <w:tab w:val="left" w:pos="1556"/>
        </w:tabs>
        <w:spacing w:before="3"/>
        <w:rPr>
          <w:sz w:val="32"/>
        </w:rPr>
      </w:pPr>
      <w:r>
        <w:rPr>
          <w:sz w:val="32"/>
        </w:rPr>
        <w:t>客运枢纽</w:t>
      </w:r>
    </w:p>
    <w:p w:rsidR="00965A88" w:rsidRDefault="00024341">
      <w:pPr>
        <w:pStyle w:val="a3"/>
        <w:spacing w:before="209" w:line="362" w:lineRule="auto"/>
        <w:ind w:right="266" w:firstLine="640"/>
        <w:jc w:val="both"/>
        <w:rPr>
          <w:lang w:eastAsia="zh-CN"/>
        </w:rPr>
      </w:pPr>
      <w:r>
        <w:rPr>
          <w:spacing w:val="-10"/>
          <w:lang w:eastAsia="zh-CN"/>
        </w:rPr>
        <w:t>依托高速铁路建设，打造集铁路客运、公路客运、城市公交</w:t>
      </w:r>
      <w:r>
        <w:rPr>
          <w:spacing w:val="-12"/>
          <w:lang w:eastAsia="zh-CN"/>
        </w:rPr>
        <w:t>客运、城乡公交客运、出租客运等运输方式为一体的综合客运枢</w:t>
      </w:r>
      <w:r>
        <w:rPr>
          <w:spacing w:val="-13"/>
          <w:lang w:eastAsia="zh-CN"/>
        </w:rPr>
        <w:t>纽，实现旅客零距离换乘。</w:t>
      </w:r>
      <w:r>
        <w:rPr>
          <w:spacing w:val="-13"/>
          <w:lang w:eastAsia="zh-CN"/>
        </w:rPr>
        <w:t>“</w:t>
      </w:r>
      <w:r>
        <w:rPr>
          <w:spacing w:val="-13"/>
          <w:lang w:eastAsia="zh-CN"/>
        </w:rPr>
        <w:t>十四五</w:t>
      </w:r>
      <w:r>
        <w:rPr>
          <w:spacing w:val="-13"/>
          <w:lang w:eastAsia="zh-CN"/>
        </w:rPr>
        <w:t>”</w:t>
      </w:r>
      <w:r>
        <w:rPr>
          <w:spacing w:val="-13"/>
          <w:lang w:eastAsia="zh-CN"/>
        </w:rPr>
        <w:t>期间重点建设聊城西站综</w:t>
      </w:r>
    </w:p>
    <w:p w:rsidR="00965A88" w:rsidRDefault="00965A88">
      <w:pPr>
        <w:spacing w:line="362" w:lineRule="auto"/>
        <w:jc w:val="both"/>
        <w:rPr>
          <w:lang w:eastAsia="zh-CN"/>
        </w:rPr>
        <w:sectPr w:rsidR="00965A88">
          <w:pgSz w:w="11910" w:h="16840"/>
          <w:pgMar w:top="1520" w:right="1260" w:bottom="2060" w:left="1420" w:header="0" w:footer="1880" w:gutter="0"/>
          <w:cols w:space="720"/>
        </w:sectPr>
      </w:pPr>
    </w:p>
    <w:p w:rsidR="00965A88" w:rsidRDefault="00024341">
      <w:pPr>
        <w:pStyle w:val="a3"/>
        <w:spacing w:before="112" w:line="362" w:lineRule="auto"/>
        <w:ind w:right="268"/>
        <w:jc w:val="both"/>
        <w:rPr>
          <w:lang w:eastAsia="zh-CN"/>
        </w:rPr>
      </w:pPr>
      <w:r>
        <w:lastRenderedPageBreak/>
        <w:pict>
          <v:shape id="_x0000_s1043" type="#_x0000_t202" style="position:absolute;left:0;text-align:left;margin-left:81.7pt;margin-top:128.75pt;width:432.15pt;height:28.95pt;z-index:251651072;mso-position-horizontal-relative:page" filled="f" strokeweight=".48pt">
            <v:textbox style="mso-next-textbox:#_x0000_s1043" inset="0,0,0,0">
              <w:txbxContent>
                <w:p w:rsidR="00965A88" w:rsidRDefault="00024341">
                  <w:pPr>
                    <w:tabs>
                      <w:tab w:val="left" w:pos="2966"/>
                    </w:tabs>
                    <w:spacing w:before="163"/>
                    <w:ind w:left="2066"/>
                    <w:rPr>
                      <w:rFonts w:ascii="黑体" w:eastAsia="黑体" w:hAnsi="黑体"/>
                      <w:sz w:val="24"/>
                      <w:lang w:eastAsia="zh-CN"/>
                    </w:rPr>
                  </w:pPr>
                  <w:r>
                    <w:rPr>
                      <w:rFonts w:ascii="黑体" w:eastAsia="黑体" w:hAnsi="黑体" w:hint="eastAsia"/>
                      <w:sz w:val="24"/>
                      <w:lang w:eastAsia="zh-CN"/>
                    </w:rPr>
                    <w:t>专栏</w:t>
                  </w:r>
                  <w:r>
                    <w:rPr>
                      <w:rFonts w:ascii="黑体" w:eastAsia="黑体" w:hAnsi="黑体" w:hint="eastAsia"/>
                      <w:spacing w:val="-60"/>
                      <w:sz w:val="24"/>
                      <w:lang w:eastAsia="zh-CN"/>
                    </w:rPr>
                    <w:t xml:space="preserve"> </w:t>
                  </w:r>
                  <w:r>
                    <w:rPr>
                      <w:rFonts w:ascii="黑体" w:eastAsia="黑体" w:hAnsi="黑体" w:hint="eastAsia"/>
                      <w:sz w:val="24"/>
                      <w:lang w:eastAsia="zh-CN"/>
                    </w:rPr>
                    <w:t>5</w:t>
                  </w:r>
                  <w:r>
                    <w:rPr>
                      <w:rFonts w:ascii="黑体" w:eastAsia="黑体" w:hAnsi="黑体" w:hint="eastAsia"/>
                      <w:sz w:val="24"/>
                      <w:lang w:eastAsia="zh-CN"/>
                    </w:rPr>
                    <w:tab/>
                  </w:r>
                  <w:r>
                    <w:rPr>
                      <w:rFonts w:ascii="黑体" w:eastAsia="黑体" w:hAnsi="黑体" w:hint="eastAsia"/>
                      <w:sz w:val="24"/>
                      <w:lang w:eastAsia="zh-CN"/>
                    </w:rPr>
                    <w:t>“十四五”客运枢纽重点建设项目</w:t>
                  </w:r>
                </w:p>
              </w:txbxContent>
            </v:textbox>
            <w10:wrap anchorx="page"/>
          </v:shape>
        </w:pict>
      </w:r>
      <w:r>
        <w:rPr>
          <w:spacing w:val="-11"/>
          <w:lang w:eastAsia="zh-CN"/>
        </w:rPr>
        <w:t>合客运枢纽、茌平南站客运枢纽、莘县站客运枢纽，以及临清东站客运枢纽、阳谷东站客运枢纽。其中，聊城西站综合客运枢纽</w:t>
      </w:r>
      <w:r>
        <w:rPr>
          <w:spacing w:val="-12"/>
          <w:lang w:eastAsia="zh-CN"/>
        </w:rPr>
        <w:t>规划为二级，其余枢纽规划为三级。依托聊城机场项目，同步启</w:t>
      </w:r>
      <w:r>
        <w:rPr>
          <w:lang w:eastAsia="zh-CN"/>
        </w:rPr>
        <w:t>动聊城机场客运枢纽建设。</w:t>
      </w:r>
    </w:p>
    <w:p w:rsidR="00965A88" w:rsidRDefault="00965A88">
      <w:pPr>
        <w:pStyle w:val="a3"/>
        <w:ind w:left="0"/>
        <w:rPr>
          <w:sz w:val="20"/>
          <w:lang w:eastAsia="zh-CN"/>
        </w:rPr>
      </w:pPr>
    </w:p>
    <w:p w:rsidR="00965A88" w:rsidRDefault="00024341">
      <w:pPr>
        <w:pStyle w:val="a3"/>
        <w:spacing w:before="8"/>
        <w:ind w:left="0"/>
        <w:rPr>
          <w:sz w:val="20"/>
          <w:lang w:eastAsia="zh-CN"/>
        </w:rPr>
      </w:pPr>
      <w:r>
        <w:pict>
          <v:shape id="_x0000_s1042" type="#_x0000_t202" style="position:absolute;margin-left:81.7pt;margin-top:15.45pt;width:432.15pt;height:46.45pt;z-index:-251656192;mso-wrap-distance-left:0;mso-wrap-distance-right:0;mso-position-horizontal-relative:page" filled="f" strokeweight=".48pt">
            <v:textbox style="mso-next-textbox:#_x0000_s1042" inset="0,0,0,0">
              <w:txbxContent>
                <w:p w:rsidR="00965A88" w:rsidRDefault="00024341">
                  <w:pPr>
                    <w:spacing w:before="127"/>
                    <w:ind w:left="583"/>
                    <w:rPr>
                      <w:sz w:val="24"/>
                      <w:lang w:eastAsia="zh-CN"/>
                    </w:rPr>
                  </w:pPr>
                  <w:r>
                    <w:rPr>
                      <w:sz w:val="24"/>
                      <w:lang w:eastAsia="zh-CN"/>
                    </w:rPr>
                    <w:t>济郑高铁聊城西站综合客运枢纽、茌平南站客运枢纽、莘县站客运枢纽。京</w:t>
                  </w:r>
                </w:p>
                <w:p w:rsidR="00965A88" w:rsidRDefault="00024341">
                  <w:pPr>
                    <w:spacing w:before="153"/>
                    <w:ind w:left="103"/>
                    <w:rPr>
                      <w:sz w:val="24"/>
                    </w:rPr>
                  </w:pPr>
                  <w:r>
                    <w:rPr>
                      <w:sz w:val="24"/>
                      <w:lang w:eastAsia="zh-CN"/>
                    </w:rPr>
                    <w:t>雄商高铁临清东站客运枢纽、阳谷东站客运枢纽。</w:t>
                  </w:r>
                  <w:r>
                    <w:rPr>
                      <w:sz w:val="24"/>
                    </w:rPr>
                    <w:t>聊城机场客运枢纽。</w:t>
                  </w:r>
                </w:p>
              </w:txbxContent>
            </v:textbox>
            <w10:wrap type="topAndBottom" anchorx="page"/>
          </v:shape>
        </w:pict>
      </w:r>
    </w:p>
    <w:p w:rsidR="00965A88" w:rsidRDefault="00965A88">
      <w:pPr>
        <w:pStyle w:val="a3"/>
        <w:spacing w:before="1"/>
        <w:ind w:left="0"/>
        <w:rPr>
          <w:sz w:val="18"/>
          <w:lang w:eastAsia="zh-CN"/>
        </w:rPr>
      </w:pPr>
    </w:p>
    <w:p w:rsidR="00965A88" w:rsidRDefault="00024341">
      <w:pPr>
        <w:pStyle w:val="a4"/>
        <w:numPr>
          <w:ilvl w:val="0"/>
          <w:numId w:val="9"/>
        </w:numPr>
        <w:tabs>
          <w:tab w:val="left" w:pos="1556"/>
        </w:tabs>
        <w:spacing w:before="55"/>
        <w:rPr>
          <w:sz w:val="32"/>
        </w:rPr>
      </w:pPr>
      <w:r>
        <w:rPr>
          <w:sz w:val="32"/>
        </w:rPr>
        <w:t>货运枢纽</w:t>
      </w:r>
    </w:p>
    <w:p w:rsidR="00965A88" w:rsidRDefault="00024341">
      <w:pPr>
        <w:pStyle w:val="a3"/>
        <w:spacing w:before="207" w:line="362" w:lineRule="auto"/>
        <w:ind w:right="266" w:firstLine="640"/>
        <w:jc w:val="both"/>
        <w:rPr>
          <w:lang w:eastAsia="zh-CN"/>
        </w:rPr>
      </w:pPr>
      <w:r>
        <w:rPr>
          <w:spacing w:val="-11"/>
          <w:lang w:eastAsia="zh-CN"/>
        </w:rPr>
        <w:t>积极推进多式联运发展，</w:t>
      </w:r>
      <w:r>
        <w:rPr>
          <w:spacing w:val="-11"/>
          <w:lang w:eastAsia="zh-CN"/>
        </w:rPr>
        <w:t>“</w:t>
      </w:r>
      <w:r>
        <w:rPr>
          <w:spacing w:val="-11"/>
          <w:lang w:eastAsia="zh-CN"/>
        </w:rPr>
        <w:t>十四五</w:t>
      </w:r>
      <w:r>
        <w:rPr>
          <w:spacing w:val="-11"/>
          <w:lang w:eastAsia="zh-CN"/>
        </w:rPr>
        <w:t>”</w:t>
      </w:r>
      <w:r>
        <w:rPr>
          <w:spacing w:val="-11"/>
          <w:lang w:eastAsia="zh-CN"/>
        </w:rPr>
        <w:t>期间，规划打造聊城国际物流内陆港枢纽、阳谷鲁西内陆港物流枢纽、临清内陆港集装</w:t>
      </w:r>
      <w:r>
        <w:rPr>
          <w:spacing w:val="-12"/>
          <w:lang w:eastAsia="zh-CN"/>
        </w:rPr>
        <w:t>箱物流枢纽、冠县内陆港物流枢纽等货运枢纽。优化货运枢纽中转设施、集疏运网络及场站间快速连接系统，增强枢纽衔接转运</w:t>
      </w:r>
      <w:r>
        <w:rPr>
          <w:lang w:eastAsia="zh-CN"/>
        </w:rPr>
        <w:t>能力。</w:t>
      </w:r>
    </w:p>
    <w:p w:rsidR="00965A88" w:rsidRDefault="00024341">
      <w:pPr>
        <w:pStyle w:val="a3"/>
        <w:spacing w:before="5"/>
        <w:ind w:left="753"/>
        <w:rPr>
          <w:lang w:eastAsia="zh-CN"/>
        </w:rPr>
      </w:pPr>
      <w:r>
        <w:rPr>
          <w:lang w:eastAsia="zh-CN"/>
        </w:rPr>
        <w:t>（二）打造高品质运输服务体系</w:t>
      </w:r>
    </w:p>
    <w:p w:rsidR="00965A88" w:rsidRDefault="00024341">
      <w:pPr>
        <w:pStyle w:val="a4"/>
        <w:numPr>
          <w:ilvl w:val="0"/>
          <w:numId w:val="8"/>
        </w:numPr>
        <w:tabs>
          <w:tab w:val="left" w:pos="1076"/>
        </w:tabs>
        <w:spacing w:before="209"/>
        <w:rPr>
          <w:sz w:val="32"/>
          <w:lang w:eastAsia="zh-CN"/>
        </w:rPr>
      </w:pPr>
      <w:r>
        <w:rPr>
          <w:sz w:val="32"/>
          <w:lang w:eastAsia="zh-CN"/>
        </w:rPr>
        <w:t>优化客运体系，提升</w:t>
      </w:r>
      <w:r>
        <w:rPr>
          <w:sz w:val="32"/>
          <w:lang w:eastAsia="zh-CN"/>
        </w:rPr>
        <w:t>城乡客运一体化水平</w:t>
      </w:r>
    </w:p>
    <w:p w:rsidR="00965A88" w:rsidRDefault="00024341">
      <w:pPr>
        <w:pStyle w:val="a4"/>
        <w:numPr>
          <w:ilvl w:val="0"/>
          <w:numId w:val="7"/>
        </w:numPr>
        <w:tabs>
          <w:tab w:val="left" w:pos="1556"/>
        </w:tabs>
        <w:spacing w:before="212"/>
        <w:rPr>
          <w:sz w:val="32"/>
        </w:rPr>
      </w:pPr>
      <w:r>
        <w:rPr>
          <w:sz w:val="32"/>
        </w:rPr>
        <w:t>拓展铁路出行服务</w:t>
      </w:r>
    </w:p>
    <w:p w:rsidR="00965A88" w:rsidRDefault="00024341">
      <w:pPr>
        <w:pStyle w:val="a3"/>
        <w:spacing w:before="209" w:line="362" w:lineRule="auto"/>
        <w:ind w:right="105" w:firstLine="640"/>
        <w:rPr>
          <w:lang w:eastAsia="zh-CN"/>
        </w:rPr>
      </w:pPr>
      <w:r>
        <w:rPr>
          <w:spacing w:val="-19"/>
          <w:lang w:eastAsia="zh-CN"/>
        </w:rPr>
        <w:t>利用济郑高铁、京雄商高铁建设的机遇，积极建立联系全省、</w:t>
      </w:r>
      <w:r>
        <w:rPr>
          <w:spacing w:val="-8"/>
          <w:lang w:eastAsia="zh-CN"/>
        </w:rPr>
        <w:t>辐射全国的高速铁路客运系统，同时加强道路客运班线、城乡客</w:t>
      </w:r>
      <w:r>
        <w:rPr>
          <w:spacing w:val="-25"/>
          <w:lang w:eastAsia="zh-CN"/>
        </w:rPr>
        <w:t>运班线、城市公交、旅游集散中心与铁路场站的衔接，构建起</w:t>
      </w:r>
      <w:r>
        <w:rPr>
          <w:spacing w:val="-25"/>
          <w:lang w:eastAsia="zh-CN"/>
        </w:rPr>
        <w:t>“</w:t>
      </w:r>
      <w:r>
        <w:rPr>
          <w:spacing w:val="-25"/>
          <w:lang w:eastAsia="zh-CN"/>
        </w:rPr>
        <w:t>铁路</w:t>
      </w:r>
      <w:r>
        <w:rPr>
          <w:spacing w:val="-25"/>
          <w:lang w:eastAsia="zh-CN"/>
        </w:rPr>
        <w:t>+</w:t>
      </w:r>
      <w:r>
        <w:rPr>
          <w:spacing w:val="-25"/>
          <w:lang w:eastAsia="zh-CN"/>
        </w:rPr>
        <w:t>公路</w:t>
      </w:r>
      <w:r>
        <w:rPr>
          <w:spacing w:val="-25"/>
          <w:lang w:eastAsia="zh-CN"/>
        </w:rPr>
        <w:t>”</w:t>
      </w:r>
      <w:r>
        <w:rPr>
          <w:spacing w:val="-25"/>
          <w:lang w:eastAsia="zh-CN"/>
        </w:rPr>
        <w:t>相协调、与城市交通衔接紧密的客运发展格局。</w:t>
      </w:r>
    </w:p>
    <w:p w:rsidR="00965A88" w:rsidRDefault="00024341">
      <w:pPr>
        <w:pStyle w:val="a4"/>
        <w:numPr>
          <w:ilvl w:val="0"/>
          <w:numId w:val="7"/>
        </w:numPr>
        <w:tabs>
          <w:tab w:val="left" w:pos="1556"/>
        </w:tabs>
        <w:spacing w:before="3"/>
        <w:rPr>
          <w:sz w:val="32"/>
        </w:rPr>
      </w:pPr>
      <w:r>
        <w:rPr>
          <w:sz w:val="32"/>
        </w:rPr>
        <w:t>提升枢纽服务能力</w:t>
      </w:r>
    </w:p>
    <w:p w:rsidR="00965A88" w:rsidRDefault="00965A88">
      <w:pPr>
        <w:rPr>
          <w:sz w:val="32"/>
        </w:rPr>
        <w:sectPr w:rsidR="00965A88">
          <w:pgSz w:w="11910" w:h="16840"/>
          <w:pgMar w:top="1580" w:right="1260" w:bottom="2060" w:left="1420" w:header="0" w:footer="1880" w:gutter="0"/>
          <w:cols w:space="720"/>
        </w:sectPr>
      </w:pPr>
    </w:p>
    <w:p w:rsidR="00965A88" w:rsidRDefault="00024341">
      <w:pPr>
        <w:pStyle w:val="a3"/>
        <w:spacing w:before="112" w:line="362" w:lineRule="auto"/>
        <w:ind w:right="107" w:firstLine="640"/>
        <w:rPr>
          <w:lang w:eastAsia="zh-CN"/>
        </w:rPr>
      </w:pPr>
      <w:r>
        <w:rPr>
          <w:spacing w:val="-10"/>
          <w:lang w:eastAsia="zh-CN"/>
        </w:rPr>
        <w:lastRenderedPageBreak/>
        <w:t>贯彻客运</w:t>
      </w:r>
      <w:r>
        <w:rPr>
          <w:spacing w:val="-10"/>
          <w:lang w:eastAsia="zh-CN"/>
        </w:rPr>
        <w:t>“</w:t>
      </w:r>
      <w:r>
        <w:rPr>
          <w:spacing w:val="-10"/>
          <w:lang w:eastAsia="zh-CN"/>
        </w:rPr>
        <w:t>零距离换乘</w:t>
      </w:r>
      <w:r>
        <w:rPr>
          <w:spacing w:val="-10"/>
          <w:lang w:eastAsia="zh-CN"/>
        </w:rPr>
        <w:t>”</w:t>
      </w:r>
      <w:r>
        <w:rPr>
          <w:spacing w:val="-10"/>
          <w:lang w:eastAsia="zh-CN"/>
        </w:rPr>
        <w:t>的理念，缩短乘客换乘时间，打造一体化服务体验，推进旅客联程运输发展，构建内部衔接顺畅、</w:t>
      </w:r>
      <w:r>
        <w:rPr>
          <w:spacing w:val="-14"/>
          <w:lang w:eastAsia="zh-CN"/>
        </w:rPr>
        <w:t>标识清晰、功能完善的综合客运枢纽系统。拓展客运站场运输服务功能，促进交通运输与信息、旅游、贸易、物流、邮政快递等</w:t>
      </w:r>
      <w:r>
        <w:rPr>
          <w:spacing w:val="-20"/>
          <w:lang w:eastAsia="zh-CN"/>
        </w:rPr>
        <w:t>产业融合。提升综合客运枢纽服务品质，提升枢纽协同运营能力，</w:t>
      </w:r>
      <w:r>
        <w:rPr>
          <w:spacing w:val="-20"/>
          <w:lang w:eastAsia="zh-CN"/>
        </w:rPr>
        <w:t xml:space="preserve"> </w:t>
      </w:r>
      <w:r>
        <w:rPr>
          <w:spacing w:val="-8"/>
          <w:lang w:eastAsia="zh-CN"/>
        </w:rPr>
        <w:t>统一和完善枢纽内引导标识系统，提升枢纽交通信息整合和服务能力，提升枢纽交通信息与旅游、餐饮等数据资源的融合水平。优化客运场站和城市公共交通枢纽布局，鼓励同站布设或改建，</w:t>
      </w:r>
      <w:r>
        <w:rPr>
          <w:spacing w:val="-8"/>
          <w:lang w:eastAsia="zh-CN"/>
        </w:rPr>
        <w:t xml:space="preserve"> </w:t>
      </w:r>
      <w:r>
        <w:rPr>
          <w:spacing w:val="-8"/>
          <w:lang w:eastAsia="zh-CN"/>
        </w:rPr>
        <w:t>加强与城市交通系统有效衔接。</w:t>
      </w:r>
    </w:p>
    <w:p w:rsidR="00965A88" w:rsidRDefault="00024341">
      <w:pPr>
        <w:pStyle w:val="a4"/>
        <w:numPr>
          <w:ilvl w:val="0"/>
          <w:numId w:val="7"/>
        </w:numPr>
        <w:tabs>
          <w:tab w:val="left" w:pos="1556"/>
        </w:tabs>
        <w:spacing w:before="8"/>
        <w:rPr>
          <w:sz w:val="32"/>
        </w:rPr>
      </w:pPr>
      <w:r>
        <w:rPr>
          <w:sz w:val="32"/>
        </w:rPr>
        <w:t>推进客运一体化发展</w:t>
      </w:r>
    </w:p>
    <w:p w:rsidR="00965A88" w:rsidRDefault="00024341">
      <w:pPr>
        <w:pStyle w:val="a3"/>
        <w:spacing w:before="209" w:line="362" w:lineRule="auto"/>
        <w:ind w:right="266" w:firstLine="640"/>
        <w:jc w:val="both"/>
        <w:rPr>
          <w:lang w:eastAsia="zh-CN"/>
        </w:rPr>
      </w:pPr>
      <w:r>
        <w:rPr>
          <w:spacing w:val="-12"/>
          <w:lang w:eastAsia="zh-CN"/>
        </w:rPr>
        <w:t>区域一体化发展。结合济聊一体化、聊茌东都市区一体化发展进度，提前开展公交线路联动配置研究，逐步推进聊城</w:t>
      </w:r>
      <w:r>
        <w:rPr>
          <w:spacing w:val="-12"/>
          <w:lang w:eastAsia="zh-CN"/>
        </w:rPr>
        <w:t>-</w:t>
      </w:r>
      <w:r>
        <w:rPr>
          <w:spacing w:val="-12"/>
          <w:lang w:eastAsia="zh-CN"/>
        </w:rPr>
        <w:t>茌平</w:t>
      </w:r>
      <w:r>
        <w:rPr>
          <w:spacing w:val="-12"/>
          <w:lang w:eastAsia="zh-CN"/>
        </w:rPr>
        <w:t xml:space="preserve">- </w:t>
      </w:r>
      <w:r>
        <w:rPr>
          <w:lang w:eastAsia="zh-CN"/>
        </w:rPr>
        <w:t>东阿、济</w:t>
      </w:r>
      <w:r>
        <w:rPr>
          <w:lang w:eastAsia="zh-CN"/>
        </w:rPr>
        <w:t>南</w:t>
      </w:r>
      <w:r>
        <w:rPr>
          <w:lang w:eastAsia="zh-CN"/>
        </w:rPr>
        <w:t>-</w:t>
      </w:r>
      <w:r>
        <w:rPr>
          <w:lang w:eastAsia="zh-CN"/>
        </w:rPr>
        <w:t>聊城城际公交线网规划与站点建设，通过布设城际</w:t>
      </w:r>
      <w:r>
        <w:rPr>
          <w:spacing w:val="-9"/>
          <w:lang w:eastAsia="zh-CN"/>
        </w:rPr>
        <w:t>公交快线与慢线等多种运营模式，满足区域一体化发展进程中居</w:t>
      </w:r>
      <w:r>
        <w:rPr>
          <w:lang w:eastAsia="zh-CN"/>
        </w:rPr>
        <w:t>民差异化公交出行需求。</w:t>
      </w:r>
    </w:p>
    <w:p w:rsidR="00965A88" w:rsidRDefault="00024341">
      <w:pPr>
        <w:pStyle w:val="a3"/>
        <w:spacing w:before="5" w:line="362" w:lineRule="auto"/>
        <w:ind w:right="105" w:firstLine="640"/>
        <w:rPr>
          <w:lang w:eastAsia="zh-CN"/>
        </w:rPr>
      </w:pPr>
      <w:r>
        <w:rPr>
          <w:lang w:eastAsia="zh-CN"/>
        </w:rPr>
        <w:t>城乡一体化发展。加强城乡交通规划统筹，整合客运资源，</w:t>
      </w:r>
      <w:r>
        <w:rPr>
          <w:lang w:eastAsia="zh-CN"/>
        </w:rPr>
        <w:t xml:space="preserve"> </w:t>
      </w:r>
      <w:r>
        <w:rPr>
          <w:spacing w:val="-8"/>
          <w:lang w:eastAsia="zh-CN"/>
        </w:rPr>
        <w:t>健全城乡和区域公共交通衔接机制，积极推进农村客运公交化改</w:t>
      </w:r>
      <w:r>
        <w:rPr>
          <w:spacing w:val="-19"/>
          <w:lang w:eastAsia="zh-CN"/>
        </w:rPr>
        <w:t>造，提高农村客运通达深度和服务水平。推广农村客运班线改造、</w:t>
      </w:r>
      <w:r>
        <w:rPr>
          <w:spacing w:val="-5"/>
          <w:lang w:eastAsia="zh-CN"/>
        </w:rPr>
        <w:t>城乡客运网络优化衔接等城乡客运一体化发展模式，加强城乡公</w:t>
      </w:r>
      <w:r>
        <w:rPr>
          <w:spacing w:val="-19"/>
          <w:lang w:eastAsia="zh-CN"/>
        </w:rPr>
        <w:t>交站场、线网与农村客运站场、班线的统筹规划，合理设置站场、</w:t>
      </w:r>
      <w:r>
        <w:rPr>
          <w:spacing w:val="-11"/>
          <w:lang w:eastAsia="zh-CN"/>
        </w:rPr>
        <w:t>换乘场地。协调城市道路网与公路网规划和建设，解决城乡结合</w:t>
      </w:r>
    </w:p>
    <w:p w:rsidR="00965A88" w:rsidRDefault="00965A88">
      <w:pPr>
        <w:spacing w:line="362" w:lineRule="auto"/>
        <w:rPr>
          <w:lang w:eastAsia="zh-CN"/>
        </w:rPr>
        <w:sectPr w:rsidR="00965A88">
          <w:pgSz w:w="11910" w:h="16840"/>
          <w:pgMar w:top="1580" w:right="1260" w:bottom="2060" w:left="1420" w:header="0" w:footer="1880" w:gutter="0"/>
          <w:cols w:space="720"/>
        </w:sectPr>
      </w:pPr>
    </w:p>
    <w:p w:rsidR="00965A88" w:rsidRDefault="00024341">
      <w:pPr>
        <w:pStyle w:val="a3"/>
        <w:spacing w:before="112"/>
        <w:rPr>
          <w:lang w:eastAsia="zh-CN"/>
        </w:rPr>
      </w:pPr>
      <w:r>
        <w:rPr>
          <w:lang w:eastAsia="zh-CN"/>
        </w:rPr>
        <w:lastRenderedPageBreak/>
        <w:t>部的道路</w:t>
      </w:r>
      <w:r>
        <w:rPr>
          <w:lang w:eastAsia="zh-CN"/>
        </w:rPr>
        <w:t>与公路过渡衔接段突出矛盾。</w:t>
      </w:r>
    </w:p>
    <w:p w:rsidR="00965A88" w:rsidRDefault="00024341">
      <w:pPr>
        <w:pStyle w:val="a4"/>
        <w:numPr>
          <w:ilvl w:val="0"/>
          <w:numId w:val="7"/>
        </w:numPr>
        <w:tabs>
          <w:tab w:val="left" w:pos="1556"/>
        </w:tabs>
        <w:spacing w:before="209"/>
        <w:rPr>
          <w:sz w:val="32"/>
        </w:rPr>
      </w:pPr>
      <w:r>
        <w:rPr>
          <w:sz w:val="32"/>
        </w:rPr>
        <w:t>创新城乡客运发展模式</w:t>
      </w:r>
    </w:p>
    <w:p w:rsidR="00965A88" w:rsidRDefault="00024341">
      <w:pPr>
        <w:pStyle w:val="a3"/>
        <w:spacing w:before="212" w:line="362" w:lineRule="auto"/>
        <w:ind w:right="105" w:firstLine="640"/>
        <w:rPr>
          <w:lang w:eastAsia="zh-CN"/>
        </w:rPr>
      </w:pPr>
      <w:r>
        <w:rPr>
          <w:spacing w:val="-9"/>
          <w:lang w:eastAsia="zh-CN"/>
        </w:rPr>
        <w:t>结合农村地区居住分散、出行不集中等需求特征，探索适应</w:t>
      </w:r>
      <w:r>
        <w:rPr>
          <w:spacing w:val="-22"/>
          <w:lang w:eastAsia="zh-CN"/>
        </w:rPr>
        <w:t>市场需求的公交服务，灵活采取定班定线、区域经营、循环运行、</w:t>
      </w:r>
      <w:r>
        <w:rPr>
          <w:spacing w:val="-12"/>
          <w:lang w:eastAsia="zh-CN"/>
        </w:rPr>
        <w:t>冷热线搭配、电话预约等经营模式。探索符合乡情民意的发展模式和路径，鼓励有条件的地区实现城市公交向乡镇及全域延伸，</w:t>
      </w:r>
      <w:r>
        <w:rPr>
          <w:spacing w:val="-12"/>
          <w:lang w:eastAsia="zh-CN"/>
        </w:rPr>
        <w:t xml:space="preserve"> </w:t>
      </w:r>
      <w:r>
        <w:rPr>
          <w:spacing w:val="-12"/>
          <w:lang w:eastAsia="zh-CN"/>
        </w:rPr>
        <w:t>实现城乡共享、相互衔接。</w:t>
      </w:r>
    </w:p>
    <w:p w:rsidR="00965A88" w:rsidRDefault="00024341">
      <w:pPr>
        <w:pStyle w:val="a4"/>
        <w:numPr>
          <w:ilvl w:val="0"/>
          <w:numId w:val="8"/>
        </w:numPr>
        <w:tabs>
          <w:tab w:val="left" w:pos="1076"/>
        </w:tabs>
        <w:spacing w:before="3"/>
        <w:rPr>
          <w:sz w:val="32"/>
          <w:lang w:eastAsia="zh-CN"/>
        </w:rPr>
      </w:pPr>
      <w:r>
        <w:rPr>
          <w:sz w:val="32"/>
          <w:lang w:eastAsia="zh-CN"/>
        </w:rPr>
        <w:t>优化货运结构，促进货物运输高效化运作</w:t>
      </w:r>
    </w:p>
    <w:p w:rsidR="00965A88" w:rsidRDefault="00024341">
      <w:pPr>
        <w:pStyle w:val="a3"/>
        <w:spacing w:before="211" w:line="362" w:lineRule="auto"/>
        <w:ind w:right="266" w:firstLine="640"/>
        <w:jc w:val="both"/>
        <w:rPr>
          <w:lang w:eastAsia="zh-CN"/>
        </w:rPr>
      </w:pPr>
      <w:r>
        <w:rPr>
          <w:spacing w:val="-9"/>
          <w:lang w:eastAsia="zh-CN"/>
        </w:rPr>
        <w:t>构建统一开放有序的运输市场，优化调整运输结构，创新运</w:t>
      </w:r>
      <w:r>
        <w:rPr>
          <w:spacing w:val="-11"/>
          <w:lang w:eastAsia="zh-CN"/>
        </w:rPr>
        <w:t>输模式，持续深入巩固大宗货物</w:t>
      </w:r>
      <w:r>
        <w:rPr>
          <w:spacing w:val="-11"/>
          <w:lang w:eastAsia="zh-CN"/>
        </w:rPr>
        <w:t>“</w:t>
      </w:r>
      <w:r>
        <w:rPr>
          <w:spacing w:val="-11"/>
          <w:lang w:eastAsia="zh-CN"/>
        </w:rPr>
        <w:t>公转铁</w:t>
      </w:r>
      <w:r>
        <w:rPr>
          <w:spacing w:val="-11"/>
          <w:lang w:eastAsia="zh-CN"/>
        </w:rPr>
        <w:t>”</w:t>
      </w:r>
      <w:r>
        <w:rPr>
          <w:spacing w:val="-11"/>
          <w:lang w:eastAsia="zh-CN"/>
        </w:rPr>
        <w:t>成效，加快形成大宗</w:t>
      </w:r>
      <w:r>
        <w:rPr>
          <w:lang w:eastAsia="zh-CN"/>
        </w:rPr>
        <w:t>货物中长距离运输以铁路为主的格局。</w:t>
      </w:r>
    </w:p>
    <w:p w:rsidR="00965A88" w:rsidRDefault="00024341">
      <w:pPr>
        <w:pStyle w:val="a3"/>
        <w:spacing w:before="3" w:line="362" w:lineRule="auto"/>
        <w:ind w:right="107" w:firstLine="640"/>
        <w:rPr>
          <w:lang w:eastAsia="zh-CN"/>
        </w:rPr>
      </w:pPr>
      <w:r>
        <w:rPr>
          <w:spacing w:val="-8"/>
          <w:lang w:eastAsia="zh-CN"/>
        </w:rPr>
        <w:t>以运输结构调整为主攻方向，逐步完善铁路集疏运体系，依</w:t>
      </w:r>
      <w:r>
        <w:rPr>
          <w:spacing w:val="-14"/>
          <w:lang w:eastAsia="zh-CN"/>
        </w:rPr>
        <w:t>托聊城至泰安铁路和多条铁路专用线建设，统筹推进相关集疏运</w:t>
      </w:r>
      <w:r>
        <w:rPr>
          <w:spacing w:val="-15"/>
          <w:lang w:eastAsia="zh-CN"/>
        </w:rPr>
        <w:t>道路建设，加快推进公铁联运发展，引导公路运输向铁路运输转</w:t>
      </w:r>
      <w:r>
        <w:rPr>
          <w:spacing w:val="-19"/>
          <w:lang w:eastAsia="zh-CN"/>
        </w:rPr>
        <w:t>移。加强多式联运信息化建设，积极推进多式联运信息平台建设，</w:t>
      </w:r>
      <w:r>
        <w:rPr>
          <w:spacing w:val="-19"/>
          <w:lang w:eastAsia="zh-CN"/>
        </w:rPr>
        <w:t xml:space="preserve"> </w:t>
      </w:r>
      <w:r>
        <w:rPr>
          <w:lang w:eastAsia="zh-CN"/>
        </w:rPr>
        <w:t>构建铁、公等多种运输方式结合的</w:t>
      </w:r>
      <w:r>
        <w:rPr>
          <w:lang w:eastAsia="zh-CN"/>
        </w:rPr>
        <w:t>“</w:t>
      </w:r>
      <w:r>
        <w:rPr>
          <w:lang w:eastAsia="zh-CN"/>
        </w:rPr>
        <w:t>大交通、大物流、大辐射</w:t>
      </w:r>
      <w:r>
        <w:rPr>
          <w:lang w:eastAsia="zh-CN"/>
        </w:rPr>
        <w:t xml:space="preserve">” </w:t>
      </w:r>
      <w:r>
        <w:rPr>
          <w:spacing w:val="-11"/>
          <w:lang w:eastAsia="zh-CN"/>
        </w:rPr>
        <w:t>体系。推动车、场站、货物等信息开放共享，实现到达交付、通关查验、转账结算等</w:t>
      </w:r>
      <w:r>
        <w:rPr>
          <w:spacing w:val="-11"/>
          <w:lang w:eastAsia="zh-CN"/>
        </w:rPr>
        <w:t>“</w:t>
      </w:r>
      <w:r>
        <w:rPr>
          <w:spacing w:val="-11"/>
          <w:lang w:eastAsia="zh-CN"/>
        </w:rPr>
        <w:t>一站式</w:t>
      </w:r>
      <w:r>
        <w:rPr>
          <w:spacing w:val="-11"/>
          <w:lang w:eastAsia="zh-CN"/>
        </w:rPr>
        <w:t>”</w:t>
      </w:r>
      <w:r>
        <w:rPr>
          <w:spacing w:val="-11"/>
          <w:lang w:eastAsia="zh-CN"/>
        </w:rPr>
        <w:t>线上服务。</w:t>
      </w:r>
    </w:p>
    <w:p w:rsidR="00965A88" w:rsidRDefault="00024341">
      <w:pPr>
        <w:pStyle w:val="a4"/>
        <w:numPr>
          <w:ilvl w:val="0"/>
          <w:numId w:val="8"/>
        </w:numPr>
        <w:tabs>
          <w:tab w:val="left" w:pos="1076"/>
        </w:tabs>
        <w:spacing w:before="5"/>
        <w:rPr>
          <w:sz w:val="32"/>
          <w:lang w:eastAsia="zh-CN"/>
        </w:rPr>
      </w:pPr>
      <w:r>
        <w:rPr>
          <w:sz w:val="32"/>
          <w:lang w:eastAsia="zh-CN"/>
        </w:rPr>
        <w:t>创新运输服务，培育</w:t>
      </w:r>
      <w:r>
        <w:rPr>
          <w:sz w:val="32"/>
          <w:lang w:eastAsia="zh-CN"/>
        </w:rPr>
        <w:t>“</w:t>
      </w:r>
      <w:r>
        <w:rPr>
          <w:sz w:val="32"/>
          <w:lang w:eastAsia="zh-CN"/>
        </w:rPr>
        <w:t>交通</w:t>
      </w:r>
      <w:r>
        <w:rPr>
          <w:sz w:val="32"/>
          <w:lang w:eastAsia="zh-CN"/>
        </w:rPr>
        <w:t>+”</w:t>
      </w:r>
      <w:r>
        <w:rPr>
          <w:sz w:val="32"/>
          <w:lang w:eastAsia="zh-CN"/>
        </w:rPr>
        <w:t>融合发展新格局</w:t>
      </w:r>
    </w:p>
    <w:p w:rsidR="00965A88" w:rsidRDefault="00024341">
      <w:pPr>
        <w:pStyle w:val="a4"/>
        <w:numPr>
          <w:ilvl w:val="0"/>
          <w:numId w:val="6"/>
        </w:numPr>
        <w:tabs>
          <w:tab w:val="left" w:pos="1556"/>
        </w:tabs>
        <w:spacing w:before="210"/>
        <w:rPr>
          <w:sz w:val="32"/>
        </w:rPr>
      </w:pPr>
      <w:r>
        <w:rPr>
          <w:sz w:val="32"/>
        </w:rPr>
        <w:t>“</w:t>
      </w:r>
      <w:r>
        <w:rPr>
          <w:sz w:val="32"/>
        </w:rPr>
        <w:t>交通</w:t>
      </w:r>
      <w:r>
        <w:rPr>
          <w:sz w:val="32"/>
        </w:rPr>
        <w:t>+</w:t>
      </w:r>
      <w:r>
        <w:rPr>
          <w:sz w:val="32"/>
        </w:rPr>
        <w:t>旅游</w:t>
      </w:r>
      <w:r>
        <w:rPr>
          <w:sz w:val="32"/>
        </w:rPr>
        <w:t>”</w:t>
      </w:r>
    </w:p>
    <w:p w:rsidR="00965A88" w:rsidRDefault="00024341">
      <w:pPr>
        <w:pStyle w:val="a3"/>
        <w:spacing w:before="211"/>
        <w:ind w:left="753"/>
        <w:rPr>
          <w:lang w:eastAsia="zh-CN"/>
        </w:rPr>
      </w:pPr>
      <w:r>
        <w:rPr>
          <w:spacing w:val="-18"/>
          <w:lang w:eastAsia="zh-CN"/>
        </w:rPr>
        <w:t>“</w:t>
      </w:r>
      <w:r>
        <w:rPr>
          <w:spacing w:val="-18"/>
          <w:lang w:eastAsia="zh-CN"/>
        </w:rPr>
        <w:t>十四五</w:t>
      </w:r>
      <w:r>
        <w:rPr>
          <w:spacing w:val="-18"/>
          <w:lang w:eastAsia="zh-CN"/>
        </w:rPr>
        <w:t>”</w:t>
      </w:r>
      <w:r>
        <w:rPr>
          <w:spacing w:val="-18"/>
          <w:lang w:eastAsia="zh-CN"/>
        </w:rPr>
        <w:t>期间，我市将突出江北水城、黄河、运河、名著、</w:t>
      </w:r>
    </w:p>
    <w:p w:rsidR="00965A88" w:rsidRDefault="00965A88">
      <w:pPr>
        <w:rPr>
          <w:lang w:eastAsia="zh-CN"/>
        </w:rPr>
        <w:sectPr w:rsidR="00965A88">
          <w:pgSz w:w="11910" w:h="16840"/>
          <w:pgMar w:top="1580" w:right="1260" w:bottom="2060" w:left="1420" w:header="0" w:footer="1880" w:gutter="0"/>
          <w:cols w:space="720"/>
        </w:sectPr>
      </w:pPr>
    </w:p>
    <w:p w:rsidR="00965A88" w:rsidRDefault="00024341">
      <w:pPr>
        <w:pStyle w:val="a3"/>
        <w:spacing w:before="112" w:line="362" w:lineRule="auto"/>
        <w:ind w:right="153"/>
        <w:rPr>
          <w:lang w:eastAsia="zh-CN"/>
        </w:rPr>
      </w:pPr>
      <w:r>
        <w:rPr>
          <w:spacing w:val="-12"/>
          <w:lang w:eastAsia="zh-CN"/>
        </w:rPr>
        <w:lastRenderedPageBreak/>
        <w:t>名人、红色、阿胶等特色，致力于打造</w:t>
      </w:r>
      <w:r>
        <w:rPr>
          <w:spacing w:val="-12"/>
          <w:lang w:eastAsia="zh-CN"/>
        </w:rPr>
        <w:t>“</w:t>
      </w:r>
      <w:r>
        <w:rPr>
          <w:spacing w:val="-12"/>
          <w:lang w:eastAsia="zh-CN"/>
        </w:rPr>
        <w:t>区域性文旅康养目的地</w:t>
      </w:r>
      <w:r>
        <w:rPr>
          <w:spacing w:val="-13"/>
          <w:lang w:eastAsia="zh-CN"/>
        </w:rPr>
        <w:t>城市</w:t>
      </w:r>
      <w:r>
        <w:rPr>
          <w:spacing w:val="-13"/>
          <w:lang w:eastAsia="zh-CN"/>
        </w:rPr>
        <w:t>”</w:t>
      </w:r>
      <w:r>
        <w:rPr>
          <w:spacing w:val="-13"/>
          <w:lang w:eastAsia="zh-CN"/>
        </w:rPr>
        <w:t>，交通运输需提供有力支撑。重点推进高速铁路、机场、</w:t>
      </w:r>
      <w:r>
        <w:rPr>
          <w:spacing w:val="-11"/>
          <w:lang w:eastAsia="zh-CN"/>
        </w:rPr>
        <w:t>枢纽、高速公路、普通国省公路优化建设，并积极打造以农村公</w:t>
      </w:r>
      <w:r>
        <w:rPr>
          <w:spacing w:val="-15"/>
          <w:lang w:eastAsia="zh-CN"/>
        </w:rPr>
        <w:t>路为主体的旅游公路，建立起</w:t>
      </w:r>
      <w:r>
        <w:rPr>
          <w:spacing w:val="-15"/>
          <w:lang w:eastAsia="zh-CN"/>
        </w:rPr>
        <w:t>“</w:t>
      </w:r>
      <w:r>
        <w:rPr>
          <w:spacing w:val="-15"/>
          <w:lang w:eastAsia="zh-CN"/>
        </w:rPr>
        <w:t>快进慢游</w:t>
      </w:r>
      <w:r>
        <w:rPr>
          <w:spacing w:val="-15"/>
          <w:lang w:eastAsia="zh-CN"/>
        </w:rPr>
        <w:t>”</w:t>
      </w:r>
      <w:r>
        <w:rPr>
          <w:spacing w:val="-15"/>
          <w:lang w:eastAsia="zh-CN"/>
        </w:rPr>
        <w:t>交通体系，并提供多元化的旅游交通公共服务。</w:t>
      </w:r>
    </w:p>
    <w:p w:rsidR="00965A88" w:rsidRDefault="00024341">
      <w:pPr>
        <w:pStyle w:val="a3"/>
        <w:spacing w:before="5" w:line="362" w:lineRule="auto"/>
        <w:ind w:right="105" w:firstLine="640"/>
        <w:rPr>
          <w:lang w:eastAsia="zh-CN"/>
        </w:rPr>
      </w:pPr>
      <w:r>
        <w:rPr>
          <w:spacing w:val="-13"/>
          <w:lang w:eastAsia="zh-CN"/>
        </w:rPr>
        <w:t>建立</w:t>
      </w:r>
      <w:r>
        <w:rPr>
          <w:spacing w:val="-13"/>
          <w:lang w:eastAsia="zh-CN"/>
        </w:rPr>
        <w:t>“</w:t>
      </w:r>
      <w:r>
        <w:rPr>
          <w:spacing w:val="-13"/>
          <w:lang w:eastAsia="zh-CN"/>
        </w:rPr>
        <w:t>快进慢游</w:t>
      </w:r>
      <w:r>
        <w:rPr>
          <w:spacing w:val="-13"/>
          <w:lang w:eastAsia="zh-CN"/>
        </w:rPr>
        <w:t>”</w:t>
      </w:r>
      <w:r>
        <w:rPr>
          <w:spacing w:val="-13"/>
          <w:lang w:eastAsia="zh-CN"/>
        </w:rPr>
        <w:t>交通体系。</w:t>
      </w:r>
      <w:r>
        <w:rPr>
          <w:spacing w:val="-13"/>
          <w:lang w:eastAsia="zh-CN"/>
        </w:rPr>
        <w:t>“</w:t>
      </w:r>
      <w:r>
        <w:rPr>
          <w:spacing w:val="-13"/>
          <w:lang w:eastAsia="zh-CN"/>
        </w:rPr>
        <w:t>快进</w:t>
      </w:r>
      <w:r>
        <w:rPr>
          <w:spacing w:val="-13"/>
          <w:lang w:eastAsia="zh-CN"/>
        </w:rPr>
        <w:t>”</w:t>
      </w:r>
      <w:r>
        <w:rPr>
          <w:spacing w:val="-13"/>
          <w:lang w:eastAsia="zh-CN"/>
        </w:rPr>
        <w:t>系统由境内的高速铁</w:t>
      </w:r>
      <w:r>
        <w:rPr>
          <w:spacing w:val="-12"/>
          <w:lang w:eastAsia="zh-CN"/>
        </w:rPr>
        <w:t>路、机场、国省干线公路构成，</w:t>
      </w:r>
      <w:r>
        <w:rPr>
          <w:spacing w:val="-12"/>
          <w:lang w:eastAsia="zh-CN"/>
        </w:rPr>
        <w:t>“</w:t>
      </w:r>
      <w:r>
        <w:rPr>
          <w:spacing w:val="-12"/>
          <w:lang w:eastAsia="zh-CN"/>
        </w:rPr>
        <w:t>十四五</w:t>
      </w:r>
      <w:r>
        <w:rPr>
          <w:spacing w:val="-12"/>
          <w:lang w:eastAsia="zh-CN"/>
        </w:rPr>
        <w:t>”</w:t>
      </w:r>
      <w:r>
        <w:rPr>
          <w:spacing w:val="-12"/>
          <w:lang w:eastAsia="zh-CN"/>
        </w:rPr>
        <w:t>期间重点推进济郑高铁、京雄商高铁、东阿至阳谷高速、济南至东阿高速等建设和部</w:t>
      </w:r>
      <w:r>
        <w:rPr>
          <w:spacing w:val="-16"/>
          <w:lang w:eastAsia="zh-CN"/>
        </w:rPr>
        <w:t>分普通国省干线的优化升级，同步打造完善聊城西站、茌平南站等综</w:t>
      </w:r>
      <w:r>
        <w:rPr>
          <w:spacing w:val="-16"/>
          <w:lang w:eastAsia="zh-CN"/>
        </w:rPr>
        <w:t>合客运枢纽、高速公路服务区等相关节点的旅游配套设施和</w:t>
      </w:r>
      <w:r>
        <w:rPr>
          <w:spacing w:val="-14"/>
          <w:lang w:eastAsia="zh-CN"/>
        </w:rPr>
        <w:t>标识系统，积极推动高速公路服务区因地制宜拓展旅游、消费等</w:t>
      </w:r>
      <w:r>
        <w:rPr>
          <w:spacing w:val="-19"/>
          <w:lang w:eastAsia="zh-CN"/>
        </w:rPr>
        <w:t>功能。</w:t>
      </w:r>
      <w:r>
        <w:rPr>
          <w:spacing w:val="-19"/>
          <w:lang w:eastAsia="zh-CN"/>
        </w:rPr>
        <w:t>“</w:t>
      </w:r>
      <w:r>
        <w:rPr>
          <w:spacing w:val="-19"/>
          <w:lang w:eastAsia="zh-CN"/>
        </w:rPr>
        <w:t>慢游</w:t>
      </w:r>
      <w:r>
        <w:rPr>
          <w:spacing w:val="-19"/>
          <w:lang w:eastAsia="zh-CN"/>
        </w:rPr>
        <w:t>”</w:t>
      </w:r>
      <w:r>
        <w:rPr>
          <w:spacing w:val="-19"/>
          <w:lang w:eastAsia="zh-CN"/>
        </w:rPr>
        <w:t>系统包括行车风景道、单车骑行道、步行游览道、</w:t>
      </w:r>
      <w:r>
        <w:rPr>
          <w:spacing w:val="-11"/>
          <w:lang w:eastAsia="zh-CN"/>
        </w:rPr>
        <w:t>村落漫游道等，主要由农村公路中的县乡路构成。按照不同的主</w:t>
      </w:r>
      <w:r>
        <w:rPr>
          <w:spacing w:val="-15"/>
          <w:lang w:eastAsia="zh-CN"/>
        </w:rPr>
        <w:t>题进行景观设计，构建山水文化、红色旅游、历史文化、产业旅</w:t>
      </w:r>
      <w:r>
        <w:rPr>
          <w:spacing w:val="-17"/>
          <w:lang w:eastAsia="zh-CN"/>
        </w:rPr>
        <w:t>游等系列旅游线路。充分利用黄河、东昌湖旅游区、大运河等沿线丰富的旅游资源，在旅游干线公路上合理布设观景平台、自行</w:t>
      </w:r>
      <w:r>
        <w:rPr>
          <w:spacing w:val="-19"/>
          <w:lang w:eastAsia="zh-CN"/>
        </w:rPr>
        <w:t>车和步行慢道指示标志等基础设施，使得公路运输与旅游功能相结合。</w:t>
      </w:r>
    </w:p>
    <w:p w:rsidR="00965A88" w:rsidRDefault="00024341">
      <w:pPr>
        <w:pStyle w:val="a3"/>
        <w:spacing w:before="11" w:line="362" w:lineRule="auto"/>
        <w:ind w:right="266" w:firstLine="640"/>
        <w:jc w:val="both"/>
        <w:rPr>
          <w:lang w:eastAsia="zh-CN"/>
        </w:rPr>
      </w:pPr>
      <w:r>
        <w:rPr>
          <w:spacing w:val="-9"/>
          <w:lang w:eastAsia="zh-CN"/>
        </w:rPr>
        <w:t>推动建设旅游公路示范工程。依托现有公路网规划，选择旅</w:t>
      </w:r>
      <w:r>
        <w:rPr>
          <w:spacing w:val="-11"/>
          <w:lang w:eastAsia="zh-CN"/>
        </w:rPr>
        <w:t>游特色</w:t>
      </w:r>
      <w:r>
        <w:rPr>
          <w:spacing w:val="-11"/>
          <w:lang w:eastAsia="zh-CN"/>
        </w:rPr>
        <w:t>突出、沿线资源丰富、以旅游交通为主的公路，通过精心设计、完善交通安全设施、合理增加服务设施、共享多元信息服</w:t>
      </w:r>
    </w:p>
    <w:p w:rsidR="00965A88" w:rsidRDefault="00965A88">
      <w:pPr>
        <w:spacing w:line="362" w:lineRule="auto"/>
        <w:jc w:val="both"/>
        <w:rPr>
          <w:lang w:eastAsia="zh-CN"/>
        </w:rPr>
        <w:sectPr w:rsidR="00965A88">
          <w:pgSz w:w="11910" w:h="16840"/>
          <w:pgMar w:top="1580" w:right="1260" w:bottom="2060" w:left="1420" w:header="0" w:footer="1880" w:gutter="0"/>
          <w:cols w:space="720"/>
        </w:sectPr>
      </w:pPr>
    </w:p>
    <w:p w:rsidR="00965A88" w:rsidRDefault="00024341">
      <w:pPr>
        <w:pStyle w:val="a3"/>
        <w:spacing w:before="112" w:line="362" w:lineRule="auto"/>
        <w:ind w:right="268"/>
        <w:rPr>
          <w:lang w:eastAsia="zh-CN"/>
        </w:rPr>
      </w:pPr>
      <w:r>
        <w:rPr>
          <w:spacing w:val="-13"/>
          <w:lang w:eastAsia="zh-CN"/>
        </w:rPr>
        <w:lastRenderedPageBreak/>
        <w:t>务，激发和释放旅游消费新需求，服务群众旅游休闲的多样化需</w:t>
      </w:r>
      <w:r>
        <w:rPr>
          <w:lang w:eastAsia="zh-CN"/>
        </w:rPr>
        <w:t>要。</w:t>
      </w:r>
    </w:p>
    <w:p w:rsidR="00965A88" w:rsidRDefault="00024341">
      <w:pPr>
        <w:pStyle w:val="a3"/>
        <w:spacing w:before="2" w:line="362" w:lineRule="auto"/>
        <w:ind w:right="107" w:firstLine="640"/>
        <w:rPr>
          <w:lang w:eastAsia="zh-CN"/>
        </w:rPr>
      </w:pPr>
      <w:r>
        <w:rPr>
          <w:lang w:eastAsia="zh-CN"/>
        </w:rPr>
        <w:t>发展特色旅游交通公共服务。推进公交服务网络全域覆盖，</w:t>
      </w:r>
      <w:r>
        <w:rPr>
          <w:lang w:eastAsia="zh-CN"/>
        </w:rPr>
        <w:t xml:space="preserve"> </w:t>
      </w:r>
      <w:r>
        <w:rPr>
          <w:spacing w:val="-9"/>
          <w:lang w:eastAsia="zh-CN"/>
        </w:rPr>
        <w:t>将各景区的旅游资源串联起来，开通市区至境内重要景区的旅游专线车和观光巴士，或改造提升传统客运线路和城乡公交线路，</w:t>
      </w:r>
      <w:r>
        <w:rPr>
          <w:spacing w:val="-9"/>
          <w:lang w:eastAsia="zh-CN"/>
        </w:rPr>
        <w:t xml:space="preserve"> </w:t>
      </w:r>
      <w:r>
        <w:rPr>
          <w:spacing w:val="6"/>
          <w:lang w:eastAsia="zh-CN"/>
        </w:rPr>
        <w:t>与各乡镇的农村道路相互衔接，旅游车辆可以快速方便地上下</w:t>
      </w:r>
      <w:r>
        <w:rPr>
          <w:spacing w:val="-9"/>
          <w:lang w:eastAsia="zh-CN"/>
        </w:rPr>
        <w:t>客，沿线在景区服务中心附近设置加油站、服务区、停车场、共</w:t>
      </w:r>
      <w:r>
        <w:rPr>
          <w:spacing w:val="-15"/>
          <w:lang w:eastAsia="zh-CN"/>
        </w:rPr>
        <w:t>享单车停放点等服务设施。发展旅游汽车租赁和共享汽车，打通</w:t>
      </w:r>
      <w:r>
        <w:rPr>
          <w:spacing w:val="-13"/>
          <w:lang w:eastAsia="zh-CN"/>
        </w:rPr>
        <w:t>旅游交通</w:t>
      </w:r>
      <w:r>
        <w:rPr>
          <w:spacing w:val="-13"/>
          <w:lang w:eastAsia="zh-CN"/>
        </w:rPr>
        <w:t>“</w:t>
      </w:r>
      <w:r>
        <w:rPr>
          <w:spacing w:val="-13"/>
          <w:lang w:eastAsia="zh-CN"/>
        </w:rPr>
        <w:t>最后一公里</w:t>
      </w:r>
      <w:r>
        <w:rPr>
          <w:spacing w:val="-13"/>
          <w:lang w:eastAsia="zh-CN"/>
        </w:rPr>
        <w:t>”</w:t>
      </w:r>
      <w:r>
        <w:rPr>
          <w:spacing w:val="-13"/>
          <w:lang w:eastAsia="zh-CN"/>
        </w:rPr>
        <w:t>。同时结合客运场站</w:t>
      </w:r>
      <w:r>
        <w:rPr>
          <w:lang w:eastAsia="zh-CN"/>
        </w:rPr>
        <w:t>（枢纽</w:t>
      </w:r>
      <w:r>
        <w:rPr>
          <w:spacing w:val="-22"/>
          <w:lang w:eastAsia="zh-CN"/>
        </w:rPr>
        <w:t>）</w:t>
      </w:r>
      <w:r>
        <w:rPr>
          <w:lang w:eastAsia="zh-CN"/>
        </w:rPr>
        <w:t>提高换乘</w:t>
      </w:r>
      <w:r>
        <w:rPr>
          <w:spacing w:val="-18"/>
          <w:lang w:eastAsia="zh-CN"/>
        </w:rPr>
        <w:t>便利性，并完善枢纽旅游服务功能，为全市旅游业发展提供保障。</w:t>
      </w:r>
    </w:p>
    <w:p w:rsidR="00965A88" w:rsidRDefault="00024341">
      <w:pPr>
        <w:pStyle w:val="a4"/>
        <w:numPr>
          <w:ilvl w:val="0"/>
          <w:numId w:val="6"/>
        </w:numPr>
        <w:tabs>
          <w:tab w:val="left" w:pos="1556"/>
        </w:tabs>
        <w:spacing w:before="6"/>
        <w:rPr>
          <w:sz w:val="32"/>
        </w:rPr>
      </w:pPr>
      <w:r>
        <w:rPr>
          <w:sz w:val="32"/>
        </w:rPr>
        <w:t>“</w:t>
      </w:r>
      <w:r>
        <w:rPr>
          <w:sz w:val="32"/>
        </w:rPr>
        <w:t>交通</w:t>
      </w:r>
      <w:r>
        <w:rPr>
          <w:sz w:val="32"/>
        </w:rPr>
        <w:t>+</w:t>
      </w:r>
      <w:r>
        <w:rPr>
          <w:sz w:val="32"/>
        </w:rPr>
        <w:t>制造业</w:t>
      </w:r>
      <w:r>
        <w:rPr>
          <w:sz w:val="32"/>
        </w:rPr>
        <w:t>”</w:t>
      </w:r>
    </w:p>
    <w:p w:rsidR="00965A88" w:rsidRDefault="00024341">
      <w:pPr>
        <w:pStyle w:val="a3"/>
        <w:spacing w:before="212" w:line="362" w:lineRule="auto"/>
        <w:ind w:right="263" w:firstLine="640"/>
        <w:jc w:val="both"/>
        <w:rPr>
          <w:lang w:eastAsia="zh-CN"/>
        </w:rPr>
      </w:pPr>
      <w:r>
        <w:rPr>
          <w:spacing w:val="-11"/>
          <w:lang w:eastAsia="zh-CN"/>
        </w:rPr>
        <w:t>近年来，我市深入实施</w:t>
      </w:r>
      <w:r>
        <w:rPr>
          <w:spacing w:val="-11"/>
          <w:lang w:eastAsia="zh-CN"/>
        </w:rPr>
        <w:t>“</w:t>
      </w:r>
      <w:r>
        <w:rPr>
          <w:spacing w:val="-11"/>
          <w:lang w:eastAsia="zh-CN"/>
        </w:rPr>
        <w:t>制造业强市</w:t>
      </w:r>
      <w:r>
        <w:rPr>
          <w:spacing w:val="-11"/>
          <w:lang w:eastAsia="zh-CN"/>
        </w:rPr>
        <w:t>”</w:t>
      </w:r>
      <w:r>
        <w:rPr>
          <w:spacing w:val="-11"/>
          <w:lang w:eastAsia="zh-CN"/>
        </w:rPr>
        <w:t>战略，加快打造装备</w:t>
      </w:r>
      <w:r>
        <w:rPr>
          <w:spacing w:val="-13"/>
          <w:lang w:eastAsia="zh-CN"/>
        </w:rPr>
        <w:t>制造、新材料、新能源汽车、新一代信息技术、生物医药、有色</w:t>
      </w:r>
      <w:r>
        <w:rPr>
          <w:spacing w:val="-9"/>
          <w:lang w:eastAsia="zh-CN"/>
        </w:rPr>
        <w:t>金属及金属深加工、绿色化工、农副产品加工、纺织服装、造纸</w:t>
      </w:r>
      <w:r>
        <w:rPr>
          <w:spacing w:val="-8"/>
          <w:lang w:eastAsia="zh-CN"/>
        </w:rPr>
        <w:t>印刷十大制造业产业，出台了《中共聊城市委</w:t>
      </w:r>
      <w:r>
        <w:rPr>
          <w:spacing w:val="-8"/>
          <w:lang w:eastAsia="zh-CN"/>
        </w:rPr>
        <w:t xml:space="preserve"> </w:t>
      </w:r>
      <w:r>
        <w:rPr>
          <w:spacing w:val="-8"/>
          <w:lang w:eastAsia="zh-CN"/>
        </w:rPr>
        <w:t>聊城人民政府关</w:t>
      </w:r>
      <w:r>
        <w:rPr>
          <w:spacing w:val="-6"/>
          <w:lang w:eastAsia="zh-CN"/>
        </w:rPr>
        <w:t>于加快制造业强市建设的实施意见》</w:t>
      </w:r>
      <w:r>
        <w:rPr>
          <w:lang w:eastAsia="zh-CN"/>
        </w:rPr>
        <w:t>（</w:t>
      </w:r>
      <w:r>
        <w:rPr>
          <w:spacing w:val="1"/>
          <w:lang w:eastAsia="zh-CN"/>
        </w:rPr>
        <w:t>聊发〔</w:t>
      </w:r>
      <w:r>
        <w:rPr>
          <w:lang w:eastAsia="zh-CN"/>
        </w:rPr>
        <w:t>2020</w:t>
      </w:r>
      <w:r>
        <w:rPr>
          <w:spacing w:val="4"/>
          <w:lang w:eastAsia="zh-CN"/>
        </w:rPr>
        <w:t>〕</w:t>
      </w:r>
      <w:r>
        <w:rPr>
          <w:lang w:eastAsia="zh-CN"/>
        </w:rPr>
        <w:t>12</w:t>
      </w:r>
      <w:r>
        <w:rPr>
          <w:spacing w:val="7"/>
          <w:lang w:eastAsia="zh-CN"/>
        </w:rPr>
        <w:t xml:space="preserve"> </w:t>
      </w:r>
      <w:r>
        <w:rPr>
          <w:spacing w:val="7"/>
          <w:lang w:eastAsia="zh-CN"/>
        </w:rPr>
        <w:t>号</w:t>
      </w:r>
      <w:r>
        <w:rPr>
          <w:lang w:eastAsia="zh-CN"/>
        </w:rPr>
        <w:t>），</w:t>
      </w:r>
      <w:r>
        <w:rPr>
          <w:lang w:eastAsia="zh-CN"/>
        </w:rPr>
        <w:t xml:space="preserve"> </w:t>
      </w:r>
      <w:r>
        <w:rPr>
          <w:spacing w:val="-11"/>
          <w:lang w:eastAsia="zh-CN"/>
        </w:rPr>
        <w:t>并将</w:t>
      </w:r>
      <w:r>
        <w:rPr>
          <w:spacing w:val="-11"/>
          <w:lang w:eastAsia="zh-CN"/>
        </w:rPr>
        <w:t>“</w:t>
      </w:r>
      <w:r>
        <w:rPr>
          <w:spacing w:val="-11"/>
          <w:lang w:eastAsia="zh-CN"/>
        </w:rPr>
        <w:t>冀鲁豫三省交界先进制造业基地</w:t>
      </w:r>
      <w:r>
        <w:rPr>
          <w:spacing w:val="-11"/>
          <w:lang w:eastAsia="zh-CN"/>
        </w:rPr>
        <w:t>”</w:t>
      </w:r>
      <w:r>
        <w:rPr>
          <w:spacing w:val="-11"/>
          <w:lang w:eastAsia="zh-CN"/>
        </w:rPr>
        <w:t>作为</w:t>
      </w:r>
      <w:r>
        <w:rPr>
          <w:spacing w:val="-11"/>
          <w:lang w:eastAsia="zh-CN"/>
        </w:rPr>
        <w:t>“</w:t>
      </w:r>
      <w:r>
        <w:rPr>
          <w:spacing w:val="-11"/>
          <w:lang w:eastAsia="zh-CN"/>
        </w:rPr>
        <w:t>十四五</w:t>
      </w:r>
      <w:r>
        <w:rPr>
          <w:spacing w:val="-11"/>
          <w:lang w:eastAsia="zh-CN"/>
        </w:rPr>
        <w:t>”</w:t>
      </w:r>
      <w:r>
        <w:rPr>
          <w:spacing w:val="-11"/>
          <w:lang w:eastAsia="zh-CN"/>
        </w:rPr>
        <w:t>期间发</w:t>
      </w:r>
      <w:r>
        <w:rPr>
          <w:spacing w:val="-14"/>
          <w:lang w:eastAsia="zh-CN"/>
        </w:rPr>
        <w:t>展定位之一。要积极推进交通与制造业的深度融合，持续提升专</w:t>
      </w:r>
      <w:r>
        <w:rPr>
          <w:spacing w:val="-16"/>
          <w:lang w:eastAsia="zh-CN"/>
        </w:rPr>
        <w:t>业物流服务能力，完善铁路、公路等交通基础设施，疏通内外运</w:t>
      </w:r>
      <w:r>
        <w:rPr>
          <w:spacing w:val="-15"/>
          <w:w w:val="95"/>
          <w:lang w:eastAsia="zh-CN"/>
        </w:rPr>
        <w:t>输通道；完善枢纽场站布局，充分发挥物流园区、物流中心等的</w:t>
      </w:r>
      <w:r>
        <w:rPr>
          <w:spacing w:val="-15"/>
          <w:w w:val="95"/>
          <w:lang w:eastAsia="zh-CN"/>
        </w:rPr>
        <w:t xml:space="preserve"> </w:t>
      </w:r>
      <w:r>
        <w:rPr>
          <w:spacing w:val="-15"/>
          <w:lang w:eastAsia="zh-CN"/>
        </w:rPr>
        <w:t>货运集聚性；推动实施多式联运示</w:t>
      </w:r>
      <w:bookmarkStart w:id="0" w:name="_GoBack"/>
      <w:bookmarkEnd w:id="0"/>
      <w:r>
        <w:rPr>
          <w:spacing w:val="-15"/>
          <w:lang w:eastAsia="zh-CN"/>
        </w:rPr>
        <w:t>范工程，推行多式联运</w:t>
      </w:r>
      <w:r>
        <w:rPr>
          <w:spacing w:val="-15"/>
          <w:lang w:eastAsia="zh-CN"/>
        </w:rPr>
        <w:t>“</w:t>
      </w:r>
      <w:r>
        <w:rPr>
          <w:spacing w:val="-15"/>
          <w:lang w:eastAsia="zh-CN"/>
        </w:rPr>
        <w:t>一单</w:t>
      </w:r>
    </w:p>
    <w:p w:rsidR="00965A88" w:rsidRDefault="00965A88">
      <w:pPr>
        <w:spacing w:line="362" w:lineRule="auto"/>
        <w:jc w:val="both"/>
        <w:rPr>
          <w:lang w:eastAsia="zh-CN"/>
        </w:rPr>
        <w:sectPr w:rsidR="00965A88">
          <w:pgSz w:w="11910" w:h="16840"/>
          <w:pgMar w:top="1580" w:right="1260" w:bottom="2060" w:left="1420" w:header="0" w:footer="1880" w:gutter="0"/>
          <w:cols w:space="720"/>
        </w:sectPr>
      </w:pPr>
    </w:p>
    <w:p w:rsidR="00965A88" w:rsidRDefault="00024341">
      <w:pPr>
        <w:pStyle w:val="a3"/>
        <w:spacing w:before="112"/>
        <w:rPr>
          <w:lang w:eastAsia="zh-CN"/>
        </w:rPr>
      </w:pPr>
      <w:r>
        <w:rPr>
          <w:lang w:eastAsia="zh-CN"/>
        </w:rPr>
        <w:lastRenderedPageBreak/>
        <w:t>制</w:t>
      </w:r>
      <w:r>
        <w:rPr>
          <w:lang w:eastAsia="zh-CN"/>
        </w:rPr>
        <w:t>”</w:t>
      </w:r>
      <w:r>
        <w:rPr>
          <w:lang w:eastAsia="zh-CN"/>
        </w:rPr>
        <w:t>，提高设施、信息等的共享水平。</w:t>
      </w:r>
    </w:p>
    <w:p w:rsidR="00965A88" w:rsidRDefault="00024341">
      <w:pPr>
        <w:pStyle w:val="a4"/>
        <w:numPr>
          <w:ilvl w:val="0"/>
          <w:numId w:val="6"/>
        </w:numPr>
        <w:tabs>
          <w:tab w:val="left" w:pos="1556"/>
        </w:tabs>
        <w:spacing w:before="209"/>
        <w:rPr>
          <w:sz w:val="32"/>
        </w:rPr>
      </w:pPr>
      <w:r>
        <w:rPr>
          <w:sz w:val="32"/>
        </w:rPr>
        <w:t>“</w:t>
      </w:r>
      <w:r w:rsidRPr="004D4F08">
        <w:rPr>
          <w:sz w:val="32"/>
          <w:u w:val="single"/>
        </w:rPr>
        <w:t>交通</w:t>
      </w:r>
      <w:r w:rsidRPr="004D4F08">
        <w:rPr>
          <w:sz w:val="32"/>
          <w:u w:val="single"/>
        </w:rPr>
        <w:t>+</w:t>
      </w:r>
      <w:r w:rsidRPr="004D4F08">
        <w:rPr>
          <w:sz w:val="32"/>
          <w:u w:val="single"/>
        </w:rPr>
        <w:t>农业</w:t>
      </w:r>
      <w:r>
        <w:rPr>
          <w:sz w:val="32"/>
        </w:rPr>
        <w:t>”</w:t>
      </w:r>
    </w:p>
    <w:p w:rsidR="00965A88" w:rsidRDefault="00024341">
      <w:pPr>
        <w:pStyle w:val="a3"/>
        <w:spacing w:before="212" w:line="362" w:lineRule="auto"/>
        <w:ind w:right="153" w:firstLine="640"/>
        <w:rPr>
          <w:lang w:eastAsia="zh-CN"/>
        </w:rPr>
      </w:pPr>
      <w:r>
        <w:pict>
          <v:shape id="_x0000_s1041" type="#_x0000_t202" style="position:absolute;left:0;text-align:left;margin-left:79.8pt;margin-top:226.75pt;width:435.85pt;height:28.8pt;z-index:251652096;mso-position-horizontal-relative:page" filled="f" strokeweight=".48pt">
            <v:textbox inset="0,0,0,0">
              <w:txbxContent>
                <w:p w:rsidR="00965A88" w:rsidRDefault="00024341">
                  <w:pPr>
                    <w:tabs>
                      <w:tab w:val="left" w:pos="3242"/>
                    </w:tabs>
                    <w:spacing w:before="163"/>
                    <w:ind w:left="2342"/>
                    <w:rPr>
                      <w:rFonts w:ascii="黑体" w:eastAsia="黑体" w:hAnsi="黑体"/>
                      <w:sz w:val="24"/>
                      <w:lang w:eastAsia="zh-CN"/>
                    </w:rPr>
                  </w:pPr>
                  <w:r>
                    <w:rPr>
                      <w:rFonts w:ascii="黑体" w:eastAsia="黑体" w:hAnsi="黑体" w:hint="eastAsia"/>
                      <w:sz w:val="24"/>
                      <w:lang w:eastAsia="zh-CN"/>
                    </w:rPr>
                    <w:t>专栏</w:t>
                  </w:r>
                  <w:r>
                    <w:rPr>
                      <w:rFonts w:ascii="黑体" w:eastAsia="黑体" w:hAnsi="黑体" w:hint="eastAsia"/>
                      <w:spacing w:val="-60"/>
                      <w:sz w:val="24"/>
                      <w:lang w:eastAsia="zh-CN"/>
                    </w:rPr>
                    <w:t xml:space="preserve"> </w:t>
                  </w:r>
                  <w:r>
                    <w:rPr>
                      <w:rFonts w:ascii="黑体" w:eastAsia="黑体" w:hAnsi="黑体" w:hint="eastAsia"/>
                      <w:sz w:val="24"/>
                      <w:lang w:eastAsia="zh-CN"/>
                    </w:rPr>
                    <w:t>6</w:t>
                  </w:r>
                  <w:r>
                    <w:rPr>
                      <w:rFonts w:ascii="黑体" w:eastAsia="黑体" w:hAnsi="黑体" w:hint="eastAsia"/>
                      <w:sz w:val="24"/>
                      <w:lang w:eastAsia="zh-CN"/>
                    </w:rPr>
                    <w:tab/>
                  </w:r>
                  <w:r>
                    <w:rPr>
                      <w:rFonts w:ascii="黑体" w:eastAsia="黑体" w:hAnsi="黑体" w:hint="eastAsia"/>
                      <w:sz w:val="24"/>
                      <w:lang w:eastAsia="zh-CN"/>
                    </w:rPr>
                    <w:t>“十四五”运输服务发展重点</w:t>
                  </w:r>
                </w:p>
              </w:txbxContent>
            </v:textbox>
            <w10:wrap anchorx="page"/>
          </v:shape>
        </w:pict>
      </w:r>
      <w:r>
        <w:rPr>
          <w:spacing w:val="-7"/>
          <w:lang w:eastAsia="zh-CN"/>
        </w:rPr>
        <w:t>按照农业现代化产业化发展要求，继续推进资源路、产业路</w:t>
      </w:r>
      <w:r>
        <w:rPr>
          <w:spacing w:val="-11"/>
          <w:lang w:eastAsia="zh-CN"/>
        </w:rPr>
        <w:t>建设，探索建立运输服务与农业产业融合发展的新</w:t>
      </w:r>
      <w:r>
        <w:rPr>
          <w:spacing w:val="-11"/>
          <w:lang w:eastAsia="zh-CN"/>
        </w:rPr>
        <w:t>模式。完善农</w:t>
      </w:r>
      <w:r>
        <w:rPr>
          <w:spacing w:val="-14"/>
          <w:lang w:eastAsia="zh-CN"/>
        </w:rPr>
        <w:t>村物流网络，创新农村物流服务新模式，鼓励货运企业拓展农村</w:t>
      </w:r>
      <w:r>
        <w:rPr>
          <w:spacing w:val="-15"/>
          <w:lang w:eastAsia="zh-CN"/>
        </w:rPr>
        <w:t>物流服务，支持与农产品基地、农民专业合作社、农村超市等广泛合作与对接。鼓励快递企业加强与农业、供销、商贸企业的合作，构建农产品快递网络，打造</w:t>
      </w:r>
      <w:r>
        <w:rPr>
          <w:spacing w:val="-15"/>
          <w:lang w:eastAsia="zh-CN"/>
        </w:rPr>
        <w:t>“</w:t>
      </w:r>
      <w:r>
        <w:rPr>
          <w:spacing w:val="-15"/>
          <w:lang w:eastAsia="zh-CN"/>
        </w:rPr>
        <w:t>工业品下乡</w:t>
      </w:r>
      <w:r>
        <w:rPr>
          <w:spacing w:val="-15"/>
          <w:lang w:eastAsia="zh-CN"/>
        </w:rPr>
        <w:t>”“</w:t>
      </w:r>
      <w:r>
        <w:rPr>
          <w:spacing w:val="-15"/>
          <w:lang w:eastAsia="zh-CN"/>
        </w:rPr>
        <w:t>农产品进城</w:t>
      </w:r>
      <w:r>
        <w:rPr>
          <w:spacing w:val="-15"/>
          <w:lang w:eastAsia="zh-CN"/>
        </w:rPr>
        <w:t xml:space="preserve">” </w:t>
      </w:r>
      <w:r>
        <w:rPr>
          <w:lang w:eastAsia="zh-CN"/>
        </w:rPr>
        <w:t>双向流通渠道，服务产地直销、订单生产等农业生产新模式。</w:t>
      </w:r>
    </w:p>
    <w:p w:rsidR="00965A88" w:rsidRDefault="00965A88">
      <w:pPr>
        <w:pStyle w:val="a3"/>
        <w:ind w:left="0"/>
        <w:rPr>
          <w:sz w:val="20"/>
          <w:lang w:eastAsia="zh-CN"/>
        </w:rPr>
      </w:pPr>
    </w:p>
    <w:p w:rsidR="00965A88" w:rsidRDefault="00024341">
      <w:pPr>
        <w:pStyle w:val="a3"/>
        <w:spacing w:before="8"/>
        <w:ind w:left="0"/>
        <w:rPr>
          <w:sz w:val="20"/>
          <w:lang w:eastAsia="zh-CN"/>
        </w:rPr>
      </w:pPr>
      <w:r>
        <w:pict>
          <v:shape id="_x0000_s1040" type="#_x0000_t202" style="position:absolute;margin-left:79.8pt;margin-top:15.45pt;width:435.85pt;height:297.6pt;z-index:-251655168;mso-wrap-distance-left:0;mso-wrap-distance-right:0;mso-position-horizontal-relative:page" filled="f" strokeweight=".48pt">
            <v:textbox inset="0,0,0,0">
              <w:txbxContent>
                <w:p w:rsidR="00965A88" w:rsidRDefault="00024341">
                  <w:pPr>
                    <w:numPr>
                      <w:ilvl w:val="0"/>
                      <w:numId w:val="5"/>
                    </w:numPr>
                    <w:tabs>
                      <w:tab w:val="left" w:pos="825"/>
                    </w:tabs>
                    <w:spacing w:before="194" w:line="422" w:lineRule="auto"/>
                    <w:ind w:right="3563" w:firstLine="0"/>
                    <w:rPr>
                      <w:sz w:val="24"/>
                      <w:lang w:eastAsia="zh-CN"/>
                    </w:rPr>
                  </w:pPr>
                  <w:r>
                    <w:rPr>
                      <w:spacing w:val="-2"/>
                      <w:sz w:val="24"/>
                      <w:lang w:eastAsia="zh-CN"/>
                    </w:rPr>
                    <w:t>优化客运体系，提升城乡客运一体化水平</w:t>
                  </w:r>
                  <w:r>
                    <w:rPr>
                      <w:sz w:val="24"/>
                      <w:lang w:eastAsia="zh-CN"/>
                    </w:rPr>
                    <w:t>拓展铁路出行服务，提升枢纽服务能力。</w:t>
                  </w:r>
                </w:p>
                <w:p w:rsidR="00965A88" w:rsidRDefault="00024341">
                  <w:pPr>
                    <w:spacing w:line="305" w:lineRule="exact"/>
                    <w:ind w:left="583"/>
                    <w:rPr>
                      <w:sz w:val="24"/>
                      <w:lang w:eastAsia="zh-CN"/>
                    </w:rPr>
                  </w:pPr>
                  <w:r>
                    <w:rPr>
                      <w:sz w:val="24"/>
                      <w:lang w:eastAsia="zh-CN"/>
                    </w:rPr>
                    <w:t>推进济南</w:t>
                  </w:r>
                  <w:r>
                    <w:rPr>
                      <w:sz w:val="24"/>
                      <w:lang w:eastAsia="zh-CN"/>
                    </w:rPr>
                    <w:t>-</w:t>
                  </w:r>
                  <w:r>
                    <w:rPr>
                      <w:sz w:val="24"/>
                      <w:lang w:eastAsia="zh-CN"/>
                    </w:rPr>
                    <w:t>聊城、聊城</w:t>
                  </w:r>
                  <w:r>
                    <w:rPr>
                      <w:sz w:val="24"/>
                      <w:lang w:eastAsia="zh-CN"/>
                    </w:rPr>
                    <w:t>-</w:t>
                  </w:r>
                  <w:r>
                    <w:rPr>
                      <w:sz w:val="24"/>
                      <w:lang w:eastAsia="zh-CN"/>
                    </w:rPr>
                    <w:t>茌平</w:t>
                  </w:r>
                  <w:r>
                    <w:rPr>
                      <w:sz w:val="24"/>
                      <w:lang w:eastAsia="zh-CN"/>
                    </w:rPr>
                    <w:t>-</w:t>
                  </w:r>
                  <w:r>
                    <w:rPr>
                      <w:sz w:val="24"/>
                      <w:lang w:eastAsia="zh-CN"/>
                    </w:rPr>
                    <w:t>东阿城际公交线网规划与站点建设。</w:t>
                  </w:r>
                </w:p>
                <w:p w:rsidR="00965A88" w:rsidRDefault="00965A88">
                  <w:pPr>
                    <w:pStyle w:val="a3"/>
                    <w:spacing w:before="2"/>
                    <w:ind w:left="0"/>
                    <w:rPr>
                      <w:sz w:val="18"/>
                      <w:lang w:eastAsia="zh-CN"/>
                    </w:rPr>
                  </w:pPr>
                </w:p>
                <w:p w:rsidR="00965A88" w:rsidRDefault="00024341">
                  <w:pPr>
                    <w:ind w:left="583"/>
                    <w:rPr>
                      <w:sz w:val="24"/>
                      <w:lang w:eastAsia="zh-CN"/>
                    </w:rPr>
                  </w:pPr>
                  <w:r>
                    <w:rPr>
                      <w:sz w:val="24"/>
                      <w:lang w:eastAsia="zh-CN"/>
                    </w:rPr>
                    <w:t>推进农村客运公交化改造，推广城市公交延伸、城乡客运网络优化衔接。</w:t>
                  </w:r>
                </w:p>
                <w:p w:rsidR="00965A88" w:rsidRDefault="00965A88">
                  <w:pPr>
                    <w:pStyle w:val="a3"/>
                    <w:spacing w:before="2"/>
                    <w:ind w:left="0"/>
                    <w:rPr>
                      <w:sz w:val="18"/>
                      <w:lang w:eastAsia="zh-CN"/>
                    </w:rPr>
                  </w:pPr>
                </w:p>
                <w:p w:rsidR="00965A88" w:rsidRDefault="00024341">
                  <w:pPr>
                    <w:spacing w:line="422" w:lineRule="auto"/>
                    <w:ind w:left="103" w:right="-29" w:firstLine="480"/>
                    <w:rPr>
                      <w:sz w:val="24"/>
                      <w:lang w:eastAsia="zh-CN"/>
                    </w:rPr>
                  </w:pPr>
                  <w:r>
                    <w:rPr>
                      <w:spacing w:val="-2"/>
                      <w:sz w:val="24"/>
                      <w:lang w:eastAsia="zh-CN"/>
                    </w:rPr>
                    <w:t>创新城乡客运发展模式。探索适应市场需求的公交服务，灵活采取定班定线、区域经营、循环运行、冷热线搭配、电话预约等经营模式。</w:t>
                  </w:r>
                </w:p>
                <w:p w:rsidR="00965A88" w:rsidRDefault="00024341">
                  <w:pPr>
                    <w:numPr>
                      <w:ilvl w:val="0"/>
                      <w:numId w:val="5"/>
                    </w:numPr>
                    <w:tabs>
                      <w:tab w:val="left" w:pos="825"/>
                    </w:tabs>
                    <w:spacing w:line="305" w:lineRule="exact"/>
                    <w:ind w:left="824"/>
                    <w:rPr>
                      <w:sz w:val="24"/>
                      <w:lang w:eastAsia="zh-CN"/>
                    </w:rPr>
                  </w:pPr>
                  <w:r>
                    <w:rPr>
                      <w:sz w:val="24"/>
                      <w:lang w:eastAsia="zh-CN"/>
                    </w:rPr>
                    <w:t>优化货运结构，促进货物运输高效化运作</w:t>
                  </w:r>
                </w:p>
                <w:p w:rsidR="00965A88" w:rsidRDefault="00965A88">
                  <w:pPr>
                    <w:pStyle w:val="a3"/>
                    <w:spacing w:before="2"/>
                    <w:ind w:left="0"/>
                    <w:rPr>
                      <w:sz w:val="18"/>
                      <w:lang w:eastAsia="zh-CN"/>
                    </w:rPr>
                  </w:pPr>
                </w:p>
                <w:p w:rsidR="00965A88" w:rsidRDefault="00024341">
                  <w:pPr>
                    <w:spacing w:line="422" w:lineRule="auto"/>
                    <w:ind w:left="103" w:right="203" w:firstLine="480"/>
                    <w:rPr>
                      <w:sz w:val="24"/>
                      <w:lang w:eastAsia="zh-CN"/>
                    </w:rPr>
                  </w:pPr>
                  <w:r>
                    <w:rPr>
                      <w:spacing w:val="-1"/>
                      <w:sz w:val="24"/>
                      <w:lang w:eastAsia="zh-CN"/>
                    </w:rPr>
                    <w:t>优化货运结构。依托聊城至泰安铁路和多条铁路专用线建设，统筹推进相关</w:t>
                  </w:r>
                  <w:r>
                    <w:rPr>
                      <w:sz w:val="24"/>
                      <w:lang w:eastAsia="zh-CN"/>
                    </w:rPr>
                    <w:t>集疏运道路建设，加快推进公铁联运发展。</w:t>
                  </w:r>
                </w:p>
                <w:p w:rsidR="00965A88" w:rsidRDefault="00024341">
                  <w:pPr>
                    <w:numPr>
                      <w:ilvl w:val="0"/>
                      <w:numId w:val="5"/>
                    </w:numPr>
                    <w:tabs>
                      <w:tab w:val="left" w:pos="825"/>
                    </w:tabs>
                    <w:spacing w:line="305" w:lineRule="exact"/>
                    <w:ind w:left="824"/>
                    <w:rPr>
                      <w:sz w:val="24"/>
                      <w:lang w:eastAsia="zh-CN"/>
                    </w:rPr>
                  </w:pPr>
                  <w:r>
                    <w:rPr>
                      <w:sz w:val="24"/>
                      <w:lang w:eastAsia="zh-CN"/>
                    </w:rPr>
                    <w:t>培育</w:t>
                  </w:r>
                  <w:r>
                    <w:rPr>
                      <w:sz w:val="24"/>
                      <w:lang w:eastAsia="zh-CN"/>
                    </w:rPr>
                    <w:t>“</w:t>
                  </w:r>
                  <w:r>
                    <w:rPr>
                      <w:sz w:val="24"/>
                      <w:lang w:eastAsia="zh-CN"/>
                    </w:rPr>
                    <w:t>交通</w:t>
                  </w:r>
                  <w:r>
                    <w:rPr>
                      <w:sz w:val="24"/>
                      <w:lang w:eastAsia="zh-CN"/>
                    </w:rPr>
                    <w:t>+”</w:t>
                  </w:r>
                  <w:r>
                    <w:rPr>
                      <w:sz w:val="24"/>
                      <w:lang w:eastAsia="zh-CN"/>
                    </w:rPr>
                    <w:t>融合发展新格局</w:t>
                  </w:r>
                </w:p>
                <w:p w:rsidR="00965A88" w:rsidRDefault="00965A88">
                  <w:pPr>
                    <w:pStyle w:val="a3"/>
                    <w:spacing w:before="1"/>
                    <w:ind w:left="0"/>
                    <w:rPr>
                      <w:sz w:val="18"/>
                      <w:lang w:eastAsia="zh-CN"/>
                    </w:rPr>
                  </w:pPr>
                </w:p>
                <w:p w:rsidR="00965A88" w:rsidRDefault="00024341">
                  <w:pPr>
                    <w:spacing w:before="1"/>
                    <w:ind w:left="583"/>
                    <w:rPr>
                      <w:sz w:val="24"/>
                      <w:lang w:eastAsia="zh-CN"/>
                    </w:rPr>
                  </w:pPr>
                  <w:r>
                    <w:rPr>
                      <w:sz w:val="24"/>
                      <w:lang w:eastAsia="zh-CN"/>
                    </w:rPr>
                    <w:t>交通</w:t>
                  </w:r>
                  <w:r>
                    <w:rPr>
                      <w:sz w:val="24"/>
                      <w:lang w:eastAsia="zh-CN"/>
                    </w:rPr>
                    <w:t>+</w:t>
                  </w:r>
                  <w:r>
                    <w:rPr>
                      <w:sz w:val="24"/>
                      <w:lang w:eastAsia="zh-CN"/>
                    </w:rPr>
                    <w:t>旅游、交通</w:t>
                  </w:r>
                  <w:r>
                    <w:rPr>
                      <w:sz w:val="24"/>
                      <w:lang w:eastAsia="zh-CN"/>
                    </w:rPr>
                    <w:t>+</w:t>
                  </w:r>
                  <w:r>
                    <w:rPr>
                      <w:sz w:val="24"/>
                      <w:lang w:eastAsia="zh-CN"/>
                    </w:rPr>
                    <w:t>制造业、交通</w:t>
                  </w:r>
                  <w:r>
                    <w:rPr>
                      <w:sz w:val="24"/>
                      <w:lang w:eastAsia="zh-CN"/>
                    </w:rPr>
                    <w:t>+</w:t>
                  </w:r>
                  <w:r>
                    <w:rPr>
                      <w:sz w:val="24"/>
                      <w:lang w:eastAsia="zh-CN"/>
                    </w:rPr>
                    <w:t>农业。</w:t>
                  </w:r>
                </w:p>
              </w:txbxContent>
            </v:textbox>
            <w10:wrap type="topAndBottom" anchorx="page"/>
          </v:shape>
        </w:pict>
      </w:r>
    </w:p>
    <w:p w:rsidR="00965A88" w:rsidRDefault="00965A88">
      <w:pPr>
        <w:pStyle w:val="a3"/>
        <w:spacing w:before="1"/>
        <w:ind w:left="0"/>
        <w:rPr>
          <w:sz w:val="18"/>
          <w:lang w:eastAsia="zh-CN"/>
        </w:rPr>
      </w:pPr>
    </w:p>
    <w:p w:rsidR="00965A88" w:rsidRDefault="00024341">
      <w:pPr>
        <w:pStyle w:val="a3"/>
        <w:spacing w:before="55"/>
        <w:ind w:left="753"/>
      </w:pPr>
      <w:r>
        <w:t>（三）构筑保障有力的平安交通</w:t>
      </w:r>
    </w:p>
    <w:p w:rsidR="00965A88" w:rsidRDefault="00965A88">
      <w:pPr>
        <w:sectPr w:rsidR="00965A88">
          <w:pgSz w:w="11910" w:h="16840"/>
          <w:pgMar w:top="1580" w:right="1260" w:bottom="2060" w:left="1420" w:header="0" w:footer="1880" w:gutter="0"/>
          <w:cols w:space="720"/>
        </w:sectPr>
      </w:pPr>
    </w:p>
    <w:p w:rsidR="00965A88" w:rsidRDefault="00024341">
      <w:pPr>
        <w:pStyle w:val="a3"/>
        <w:spacing w:before="112" w:line="362" w:lineRule="auto"/>
        <w:ind w:right="107" w:firstLine="640"/>
        <w:rPr>
          <w:lang w:eastAsia="zh-CN"/>
        </w:rPr>
      </w:pPr>
      <w:r>
        <w:rPr>
          <w:spacing w:val="-7"/>
          <w:lang w:eastAsia="zh-CN"/>
        </w:rPr>
        <w:lastRenderedPageBreak/>
        <w:t>提升交通基础设施设备安全保障能力。提升基础设施本质安</w:t>
      </w:r>
      <w:r>
        <w:rPr>
          <w:spacing w:val="-12"/>
          <w:lang w:eastAsia="zh-CN"/>
        </w:rPr>
        <w:t>全水平，切实提高工程质量和耐久性，强化基础设施养护</w:t>
      </w:r>
      <w:r>
        <w:rPr>
          <w:spacing w:val="-12"/>
          <w:lang w:eastAsia="zh-CN"/>
        </w:rPr>
        <w:t>，加强设施运行监测检测，加强交通运输领域重要信息网络安全防护。</w:t>
      </w:r>
      <w:r>
        <w:rPr>
          <w:spacing w:val="-18"/>
          <w:lang w:eastAsia="zh-CN"/>
        </w:rPr>
        <w:t>加强农村公路安全生命防护工程建设，推进农村公路亮化工程和</w:t>
      </w:r>
      <w:r>
        <w:rPr>
          <w:spacing w:val="-21"/>
          <w:lang w:eastAsia="zh-CN"/>
        </w:rPr>
        <w:t>信号灯设置，整治公路安全隐患，加大灾害防治和危桥改造力度。</w:t>
      </w:r>
      <w:r>
        <w:rPr>
          <w:spacing w:val="6"/>
          <w:lang w:eastAsia="zh-CN"/>
        </w:rPr>
        <w:t>加强灾害条件下综合交通运输网络应急体系布局及组织调度技</w:t>
      </w:r>
      <w:r>
        <w:rPr>
          <w:spacing w:val="-11"/>
          <w:lang w:eastAsia="zh-CN"/>
        </w:rPr>
        <w:t>术、公路抢通保畅技术及装备、危化品运输应急处置技术、运输车辆安全预警技术、城市客运网络监测预警等技术攻关。</w:t>
      </w:r>
    </w:p>
    <w:p w:rsidR="00965A88" w:rsidRDefault="00024341">
      <w:pPr>
        <w:pStyle w:val="a3"/>
        <w:spacing w:before="8" w:line="362" w:lineRule="auto"/>
        <w:ind w:right="266" w:firstLine="640"/>
        <w:jc w:val="both"/>
        <w:rPr>
          <w:lang w:eastAsia="zh-CN"/>
        </w:rPr>
      </w:pPr>
      <w:r>
        <w:rPr>
          <w:spacing w:val="-12"/>
          <w:lang w:eastAsia="zh-CN"/>
        </w:rPr>
        <w:t>切实把好客、货运输车辆和人员的入口关。严把营运车辆技术状况关，加强营运车辆定期维护和综合性能检测，确保车辆技术状况良好，减少因车辆机械故障原因造成的事故；严把营运车辆驾驶员从</w:t>
      </w:r>
      <w:r>
        <w:rPr>
          <w:spacing w:val="-12"/>
          <w:lang w:eastAsia="zh-CN"/>
        </w:rPr>
        <w:t>业资格关，在公安部门对驾驶员操作技术考试合格的基础上，进一步加强对营运驾驶员进行职业道德、安全意识教育</w:t>
      </w:r>
      <w:r>
        <w:rPr>
          <w:spacing w:val="-11"/>
          <w:lang w:eastAsia="zh-CN"/>
        </w:rPr>
        <w:t>和运输法规、业务等知识的培训、考核，确保营运驾驶员素质符</w:t>
      </w:r>
      <w:r>
        <w:rPr>
          <w:lang w:eastAsia="zh-CN"/>
        </w:rPr>
        <w:t>合要求。</w:t>
      </w:r>
    </w:p>
    <w:p w:rsidR="00965A88" w:rsidRDefault="00024341">
      <w:pPr>
        <w:pStyle w:val="a3"/>
        <w:spacing w:before="5" w:line="362" w:lineRule="auto"/>
        <w:ind w:right="105" w:firstLine="640"/>
        <w:rPr>
          <w:lang w:eastAsia="zh-CN"/>
        </w:rPr>
      </w:pPr>
      <w:r>
        <w:rPr>
          <w:spacing w:val="-6"/>
          <w:lang w:eastAsia="zh-CN"/>
        </w:rPr>
        <w:t>加强行业安全生产监管及危货行业标准化管理。督促指导健</w:t>
      </w:r>
      <w:r>
        <w:rPr>
          <w:spacing w:val="-14"/>
          <w:lang w:eastAsia="zh-CN"/>
        </w:rPr>
        <w:t>全企业安全风险分级管控、隐患排查治理、事故和重大险情技术</w:t>
      </w:r>
      <w:r>
        <w:rPr>
          <w:spacing w:val="-16"/>
          <w:lang w:eastAsia="zh-CN"/>
        </w:rPr>
        <w:t>调查等工作机制，加强生产安全事故统计分析，强化监督检查执</w:t>
      </w:r>
      <w:r>
        <w:rPr>
          <w:spacing w:val="-19"/>
          <w:lang w:eastAsia="zh-CN"/>
        </w:rPr>
        <w:t>法。加强铁路、公路沿线安全环境整治，优化运输通行管控措施，</w:t>
      </w:r>
      <w:r>
        <w:rPr>
          <w:spacing w:val="-19"/>
          <w:lang w:eastAsia="zh-CN"/>
        </w:rPr>
        <w:t xml:space="preserve"> </w:t>
      </w:r>
      <w:r>
        <w:rPr>
          <w:spacing w:val="-10"/>
          <w:lang w:eastAsia="zh-CN"/>
        </w:rPr>
        <w:t>强化隧道、闸坝等重点部位通行管理。优化职业驾驶员、快递员</w:t>
      </w:r>
      <w:r>
        <w:rPr>
          <w:spacing w:val="-21"/>
          <w:lang w:eastAsia="zh-CN"/>
        </w:rPr>
        <w:t>等从业环境，强化机动车驾驶员培训质量管理。建立健全与公安、</w:t>
      </w:r>
    </w:p>
    <w:p w:rsidR="00965A88" w:rsidRDefault="00965A88">
      <w:pPr>
        <w:spacing w:line="362" w:lineRule="auto"/>
        <w:rPr>
          <w:lang w:eastAsia="zh-CN"/>
        </w:rPr>
        <w:sectPr w:rsidR="00965A88">
          <w:pgSz w:w="11910" w:h="16840"/>
          <w:pgMar w:top="1580" w:right="1260" w:bottom="2060" w:left="1420" w:header="0" w:footer="1880" w:gutter="0"/>
          <w:cols w:space="720"/>
        </w:sectPr>
      </w:pPr>
    </w:p>
    <w:p w:rsidR="00965A88" w:rsidRDefault="00024341">
      <w:pPr>
        <w:pStyle w:val="a3"/>
        <w:spacing w:before="112" w:line="362" w:lineRule="auto"/>
        <w:ind w:right="107"/>
        <w:rPr>
          <w:lang w:eastAsia="zh-CN"/>
        </w:rPr>
      </w:pPr>
      <w:r>
        <w:rPr>
          <w:spacing w:val="-20"/>
          <w:lang w:eastAsia="zh-CN"/>
        </w:rPr>
        <w:lastRenderedPageBreak/>
        <w:t>应急管理、市场监管等多部门联合监管机制，协同形成监管合力。</w:t>
      </w:r>
      <w:r>
        <w:rPr>
          <w:spacing w:val="-7"/>
          <w:lang w:eastAsia="zh-CN"/>
        </w:rPr>
        <w:t>危货运输实施标准化安全管理，针对危货运输企业的特殊性，引</w:t>
      </w:r>
      <w:r>
        <w:rPr>
          <w:spacing w:val="-13"/>
          <w:lang w:eastAsia="zh-CN"/>
        </w:rPr>
        <w:t>导危货行业按照</w:t>
      </w:r>
      <w:r>
        <w:rPr>
          <w:spacing w:val="-13"/>
          <w:lang w:eastAsia="zh-CN"/>
        </w:rPr>
        <w:t>“</w:t>
      </w:r>
      <w:r>
        <w:rPr>
          <w:spacing w:val="-13"/>
          <w:lang w:eastAsia="zh-CN"/>
        </w:rPr>
        <w:t>统一车辆车型外观，统一车辆调度管理，统一</w:t>
      </w:r>
      <w:r>
        <w:rPr>
          <w:spacing w:val="-16"/>
          <w:lang w:eastAsia="zh-CN"/>
        </w:rPr>
        <w:t>从业人员聘用考核，统一从业人员绩效兑现，统一缴纳从业人员</w:t>
      </w:r>
      <w:r>
        <w:rPr>
          <w:spacing w:val="-14"/>
          <w:lang w:eastAsia="zh-CN"/>
        </w:rPr>
        <w:t>五险一金，统一运营结算</w:t>
      </w:r>
      <w:r>
        <w:rPr>
          <w:spacing w:val="-14"/>
          <w:lang w:eastAsia="zh-CN"/>
        </w:rPr>
        <w:t>”</w:t>
      </w:r>
      <w:r>
        <w:rPr>
          <w:spacing w:val="-14"/>
          <w:lang w:eastAsia="zh-CN"/>
        </w:rPr>
        <w:t>的公车公营模式标准化管理，确保危险货物流向清晰和运输安全。</w:t>
      </w:r>
    </w:p>
    <w:p w:rsidR="00965A88" w:rsidRDefault="00024341">
      <w:pPr>
        <w:pStyle w:val="a3"/>
        <w:spacing w:line="350" w:lineRule="auto"/>
        <w:ind w:right="266" w:firstLine="640"/>
        <w:jc w:val="both"/>
        <w:rPr>
          <w:lang w:eastAsia="zh-CN"/>
        </w:rPr>
      </w:pPr>
      <w:r>
        <w:rPr>
          <w:spacing w:val="-11"/>
          <w:lang w:eastAsia="zh-CN"/>
        </w:rPr>
        <w:t>加强宣传引导。引导广大人民群众普遍关注、广泛参与、积</w:t>
      </w:r>
      <w:r>
        <w:rPr>
          <w:spacing w:val="-9"/>
          <w:lang w:eastAsia="zh-CN"/>
        </w:rPr>
        <w:t>极支持交通安全生产工作。提高全民交通安全意识，加强政府执</w:t>
      </w:r>
      <w:r>
        <w:rPr>
          <w:spacing w:val="-11"/>
          <w:lang w:eastAsia="zh-CN"/>
        </w:rPr>
        <w:t>法部门监管力度，综合整治各类交通违法行为。从全民素质上提</w:t>
      </w:r>
      <w:r>
        <w:rPr>
          <w:lang w:eastAsia="zh-CN"/>
        </w:rPr>
        <w:t>高交通安全等级，改善交通安全现状。</w:t>
      </w:r>
    </w:p>
    <w:p w:rsidR="00965A88" w:rsidRDefault="00024341">
      <w:pPr>
        <w:pStyle w:val="a3"/>
        <w:ind w:left="753"/>
        <w:rPr>
          <w:lang w:eastAsia="zh-CN"/>
        </w:rPr>
      </w:pPr>
      <w:r>
        <w:rPr>
          <w:lang w:eastAsia="zh-CN"/>
        </w:rPr>
        <w:t>（四）构建生态低碳的绿色交通</w:t>
      </w:r>
    </w:p>
    <w:p w:rsidR="00965A88" w:rsidRDefault="00024341">
      <w:pPr>
        <w:pStyle w:val="a3"/>
        <w:spacing w:before="184" w:line="350" w:lineRule="auto"/>
        <w:ind w:right="105" w:firstLine="640"/>
        <w:rPr>
          <w:lang w:eastAsia="zh-CN"/>
        </w:rPr>
      </w:pPr>
      <w:r>
        <w:rPr>
          <w:spacing w:val="-19"/>
          <w:lang w:eastAsia="zh-CN"/>
        </w:rPr>
        <w:t>严守生态底线。深入贯彻</w:t>
      </w:r>
      <w:r>
        <w:rPr>
          <w:spacing w:val="-19"/>
          <w:lang w:eastAsia="zh-CN"/>
        </w:rPr>
        <w:t>“</w:t>
      </w:r>
      <w:r>
        <w:rPr>
          <w:spacing w:val="-19"/>
          <w:lang w:eastAsia="zh-CN"/>
        </w:rPr>
        <w:t>绿水青山就是金山银山</w:t>
      </w:r>
      <w:r>
        <w:rPr>
          <w:spacing w:val="-19"/>
          <w:lang w:eastAsia="zh-CN"/>
        </w:rPr>
        <w:t>”</w:t>
      </w:r>
      <w:r>
        <w:rPr>
          <w:spacing w:val="-19"/>
          <w:lang w:eastAsia="zh-CN"/>
        </w:rPr>
        <w:t>的理念，</w:t>
      </w:r>
      <w:r>
        <w:rPr>
          <w:spacing w:val="-19"/>
          <w:lang w:eastAsia="zh-CN"/>
        </w:rPr>
        <w:t xml:space="preserve"> </w:t>
      </w:r>
      <w:r>
        <w:rPr>
          <w:spacing w:val="-11"/>
          <w:lang w:eastAsia="zh-CN"/>
        </w:rPr>
        <w:t>以改善环境质量为核心，把生态保护理念贯穿交通基础设施建设</w:t>
      </w:r>
      <w:r>
        <w:rPr>
          <w:spacing w:val="-13"/>
          <w:lang w:eastAsia="zh-CN"/>
        </w:rPr>
        <w:t>过程，把</w:t>
      </w:r>
      <w:r>
        <w:rPr>
          <w:spacing w:val="-13"/>
          <w:lang w:eastAsia="zh-CN"/>
        </w:rPr>
        <w:t>“</w:t>
      </w:r>
      <w:r>
        <w:rPr>
          <w:spacing w:val="-13"/>
          <w:lang w:eastAsia="zh-CN"/>
        </w:rPr>
        <w:t>碳达峰</w:t>
      </w:r>
      <w:r>
        <w:rPr>
          <w:spacing w:val="-13"/>
          <w:lang w:eastAsia="zh-CN"/>
        </w:rPr>
        <w:t>”“</w:t>
      </w:r>
      <w:r>
        <w:rPr>
          <w:spacing w:val="-13"/>
          <w:lang w:eastAsia="zh-CN"/>
        </w:rPr>
        <w:t>碳中和</w:t>
      </w:r>
      <w:r>
        <w:rPr>
          <w:spacing w:val="-13"/>
          <w:lang w:eastAsia="zh-CN"/>
        </w:rPr>
        <w:t>”</w:t>
      </w:r>
      <w:r>
        <w:rPr>
          <w:spacing w:val="-13"/>
          <w:lang w:eastAsia="zh-CN"/>
        </w:rPr>
        <w:t>纳入生态文明建设整体布局，促</w:t>
      </w:r>
      <w:r>
        <w:rPr>
          <w:spacing w:val="-18"/>
          <w:lang w:eastAsia="zh-CN"/>
        </w:rPr>
        <w:t>进交通基础设施网络与生态空间协调，综合利用通道资源，最大</w:t>
      </w:r>
      <w:r>
        <w:rPr>
          <w:spacing w:val="-26"/>
          <w:lang w:eastAsia="zh-CN"/>
        </w:rPr>
        <w:t>限度保护耕地及永久基本农田，最大限度避让耕地、林地、湿地、</w:t>
      </w:r>
      <w:r>
        <w:rPr>
          <w:spacing w:val="-5"/>
          <w:lang w:eastAsia="zh-CN"/>
        </w:rPr>
        <w:t>饮用水水源保护区等具有重要生态功能的国土空间，确保国土生态安全。</w:t>
      </w:r>
    </w:p>
    <w:p w:rsidR="00965A88" w:rsidRDefault="00024341">
      <w:pPr>
        <w:pStyle w:val="a3"/>
        <w:spacing w:before="10" w:line="350" w:lineRule="auto"/>
        <w:ind w:right="266" w:firstLine="640"/>
        <w:jc w:val="both"/>
        <w:rPr>
          <w:lang w:eastAsia="zh-CN"/>
        </w:rPr>
      </w:pPr>
      <w:r>
        <w:rPr>
          <w:spacing w:val="-12"/>
          <w:lang w:eastAsia="zh-CN"/>
        </w:rPr>
        <w:t>优化运输结构。积极推动货运甩挂运输、网络化运输等高效</w:t>
      </w:r>
      <w:r>
        <w:rPr>
          <w:spacing w:val="-9"/>
          <w:lang w:eastAsia="zh-CN"/>
        </w:rPr>
        <w:t>运输组织模式的发展，提高运输组织化程度，减少无</w:t>
      </w:r>
      <w:r>
        <w:rPr>
          <w:spacing w:val="-9"/>
          <w:lang w:eastAsia="zh-CN"/>
        </w:rPr>
        <w:t>效运输。提</w:t>
      </w:r>
      <w:r>
        <w:rPr>
          <w:spacing w:val="-24"/>
          <w:lang w:eastAsia="zh-CN"/>
        </w:rPr>
        <w:t>升货运铁路运能，加快铁路专用线建设，以推进大宗货物运输</w:t>
      </w:r>
      <w:r>
        <w:rPr>
          <w:spacing w:val="-24"/>
          <w:lang w:eastAsia="zh-CN"/>
        </w:rPr>
        <w:t>“</w:t>
      </w:r>
      <w:r>
        <w:rPr>
          <w:spacing w:val="-24"/>
          <w:lang w:eastAsia="zh-CN"/>
        </w:rPr>
        <w:t>公</w:t>
      </w:r>
    </w:p>
    <w:p w:rsidR="00965A88" w:rsidRDefault="00965A88">
      <w:pPr>
        <w:spacing w:line="350" w:lineRule="auto"/>
        <w:jc w:val="both"/>
        <w:rPr>
          <w:lang w:eastAsia="zh-CN"/>
        </w:rPr>
        <w:sectPr w:rsidR="00965A88">
          <w:footerReference w:type="even" r:id="rId13"/>
          <w:footerReference w:type="default" r:id="rId14"/>
          <w:pgSz w:w="11910" w:h="16840"/>
          <w:pgMar w:top="1580" w:right="1260" w:bottom="2060" w:left="1420" w:header="0" w:footer="1880" w:gutter="0"/>
          <w:pgNumType w:start="30"/>
          <w:cols w:space="720"/>
        </w:sectPr>
      </w:pPr>
    </w:p>
    <w:p w:rsidR="00965A88" w:rsidRDefault="00024341">
      <w:pPr>
        <w:pStyle w:val="a3"/>
        <w:spacing w:before="95" w:line="350" w:lineRule="auto"/>
        <w:ind w:right="103"/>
        <w:rPr>
          <w:lang w:eastAsia="zh-CN"/>
        </w:rPr>
      </w:pPr>
      <w:r>
        <w:rPr>
          <w:spacing w:val="-13"/>
          <w:lang w:eastAsia="zh-CN"/>
        </w:rPr>
        <w:lastRenderedPageBreak/>
        <w:t>转铁</w:t>
      </w:r>
      <w:r>
        <w:rPr>
          <w:spacing w:val="-13"/>
          <w:lang w:eastAsia="zh-CN"/>
        </w:rPr>
        <w:t>”</w:t>
      </w:r>
      <w:r>
        <w:rPr>
          <w:spacing w:val="-13"/>
          <w:lang w:eastAsia="zh-CN"/>
        </w:rPr>
        <w:t>为主攻方向。鼓励联程联运、</w:t>
      </w:r>
      <w:r>
        <w:rPr>
          <w:spacing w:val="-13"/>
          <w:lang w:eastAsia="zh-CN"/>
        </w:rPr>
        <w:t>“</w:t>
      </w:r>
      <w:r>
        <w:rPr>
          <w:spacing w:val="-13"/>
          <w:lang w:eastAsia="zh-CN"/>
        </w:rPr>
        <w:t>互联网</w:t>
      </w:r>
      <w:r>
        <w:rPr>
          <w:spacing w:val="-13"/>
          <w:lang w:eastAsia="zh-CN"/>
        </w:rPr>
        <w:t>+</w:t>
      </w:r>
      <w:r>
        <w:rPr>
          <w:spacing w:val="-13"/>
          <w:lang w:eastAsia="zh-CN"/>
        </w:rPr>
        <w:t>物流</w:t>
      </w:r>
      <w:r>
        <w:rPr>
          <w:spacing w:val="-13"/>
          <w:lang w:eastAsia="zh-CN"/>
        </w:rPr>
        <w:t>”</w:t>
      </w:r>
      <w:r>
        <w:rPr>
          <w:spacing w:val="-13"/>
          <w:lang w:eastAsia="zh-CN"/>
        </w:rPr>
        <w:t>等新业态、</w:t>
      </w:r>
      <w:r>
        <w:rPr>
          <w:lang w:eastAsia="zh-CN"/>
        </w:rPr>
        <w:t>新模式发展</w:t>
      </w:r>
      <w:r>
        <w:rPr>
          <w:lang w:eastAsia="zh-CN"/>
        </w:rPr>
        <w:t>;</w:t>
      </w:r>
      <w:r>
        <w:rPr>
          <w:lang w:eastAsia="zh-CN"/>
        </w:rPr>
        <w:t>完善慢行交通环境，积极促进公交优先发展。远期</w:t>
      </w:r>
      <w:r>
        <w:rPr>
          <w:spacing w:val="-7"/>
          <w:lang w:eastAsia="zh-CN"/>
        </w:rPr>
        <w:t>确立公共交通优先发展的建设和管理项目，在资金投入、财政税</w:t>
      </w:r>
      <w:r>
        <w:rPr>
          <w:spacing w:val="-13"/>
          <w:lang w:eastAsia="zh-CN"/>
        </w:rPr>
        <w:t>收上对公交优先发展采取倾斜政策。提高公交车辆舒适度，创造</w:t>
      </w:r>
      <w:r>
        <w:rPr>
          <w:spacing w:val="-15"/>
          <w:lang w:eastAsia="zh-CN"/>
        </w:rPr>
        <w:t>优越的出行环境，以提升其吸引力。推进公交便捷支付，推广收</w:t>
      </w:r>
      <w:r>
        <w:rPr>
          <w:spacing w:val="-12"/>
          <w:lang w:eastAsia="zh-CN"/>
        </w:rPr>
        <w:t>费</w:t>
      </w:r>
      <w:r>
        <w:rPr>
          <w:spacing w:val="-12"/>
          <w:lang w:eastAsia="zh-CN"/>
        </w:rPr>
        <w:t>“</w:t>
      </w:r>
      <w:r>
        <w:rPr>
          <w:spacing w:val="-12"/>
          <w:lang w:eastAsia="zh-CN"/>
        </w:rPr>
        <w:t>一卡通</w:t>
      </w:r>
      <w:r>
        <w:rPr>
          <w:spacing w:val="-12"/>
          <w:lang w:eastAsia="zh-CN"/>
        </w:rPr>
        <w:t>”</w:t>
      </w:r>
      <w:r>
        <w:rPr>
          <w:spacing w:val="-12"/>
          <w:lang w:eastAsia="zh-CN"/>
        </w:rPr>
        <w:t>服务，对于各种公共交通出行方式以及停车收费采用一张磁卡付费，以提高不同交通方式换乘的便利性。</w:t>
      </w:r>
    </w:p>
    <w:p w:rsidR="00965A88" w:rsidRDefault="00024341">
      <w:pPr>
        <w:pStyle w:val="a3"/>
        <w:spacing w:before="10" w:line="350" w:lineRule="auto"/>
        <w:ind w:right="107" w:firstLine="640"/>
        <w:rPr>
          <w:lang w:eastAsia="zh-CN"/>
        </w:rPr>
      </w:pPr>
      <w:r>
        <w:rPr>
          <w:spacing w:val="-10"/>
          <w:lang w:eastAsia="zh-CN"/>
        </w:rPr>
        <w:t>应用绿色运输装备。积极推广绿色照明技术、用能设备能效</w:t>
      </w:r>
      <w:r>
        <w:rPr>
          <w:spacing w:val="-13"/>
          <w:lang w:eastAsia="zh-CN"/>
        </w:rPr>
        <w:t>提升技术，以及新能源、可再生能源应用。大力开展运输装备科</w:t>
      </w:r>
      <w:r>
        <w:rPr>
          <w:spacing w:val="-14"/>
          <w:lang w:eastAsia="zh-CN"/>
        </w:rPr>
        <w:t>技创新，鼓励企业在新能源使用、节能减排技术改进等方面加大</w:t>
      </w:r>
      <w:r>
        <w:rPr>
          <w:spacing w:val="-27"/>
          <w:lang w:eastAsia="zh-CN"/>
        </w:rPr>
        <w:t>投入，营造良好的政策环境。积极推广</w:t>
      </w:r>
      <w:r>
        <w:rPr>
          <w:spacing w:val="-27"/>
          <w:lang w:eastAsia="zh-CN"/>
        </w:rPr>
        <w:t xml:space="preserve"> </w:t>
      </w:r>
      <w:r>
        <w:rPr>
          <w:lang w:eastAsia="zh-CN"/>
        </w:rPr>
        <w:t>LNG</w:t>
      </w:r>
      <w:r>
        <w:rPr>
          <w:spacing w:val="-11"/>
          <w:lang w:eastAsia="zh-CN"/>
        </w:rPr>
        <w:t xml:space="preserve"> </w:t>
      </w:r>
      <w:r>
        <w:rPr>
          <w:spacing w:val="-11"/>
          <w:lang w:eastAsia="zh-CN"/>
        </w:rPr>
        <w:t>等清洁能源运输装备、</w:t>
      </w:r>
      <w:r>
        <w:rPr>
          <w:spacing w:val="-10"/>
          <w:lang w:eastAsia="zh-CN"/>
        </w:rPr>
        <w:t>装卸设备及纯电动、混合动力汽车应用，淘汰技术落后的机车设</w:t>
      </w:r>
      <w:r>
        <w:rPr>
          <w:spacing w:val="-12"/>
          <w:lang w:eastAsia="zh-CN"/>
        </w:rPr>
        <w:t>备，严格实施道路运输达标车辆核查，不符合交通运输部达标车</w:t>
      </w:r>
      <w:r>
        <w:rPr>
          <w:spacing w:val="-17"/>
          <w:lang w:eastAsia="zh-CN"/>
        </w:rPr>
        <w:t>型公告的车辆禁止进入道路运输市场。完善公路网充电设施，加</w:t>
      </w:r>
      <w:r>
        <w:rPr>
          <w:spacing w:val="-18"/>
          <w:lang w:eastAsia="zh-CN"/>
        </w:rPr>
        <w:t>快推进交通</w:t>
      </w:r>
      <w:r>
        <w:rPr>
          <w:spacing w:val="-18"/>
          <w:lang w:eastAsia="zh-CN"/>
        </w:rPr>
        <w:t>用能清洁化，推广公共领域新能源汽车使用，在保留</w:t>
      </w:r>
      <w:r>
        <w:rPr>
          <w:spacing w:val="-21"/>
          <w:lang w:eastAsia="zh-CN"/>
        </w:rPr>
        <w:t>必要燃油公交车用作应急保障的基础上，新增和更新的公交车中新能源车辆占比达到</w:t>
      </w:r>
      <w:r>
        <w:rPr>
          <w:spacing w:val="-23"/>
          <w:lang w:eastAsia="zh-CN"/>
        </w:rPr>
        <w:t>100%</w:t>
      </w:r>
      <w:r>
        <w:rPr>
          <w:spacing w:val="-5"/>
          <w:lang w:eastAsia="zh-CN"/>
        </w:rPr>
        <w:t>；新增和更新的出租车中清洁能源和新能源车辆占比达到</w:t>
      </w:r>
      <w:r>
        <w:rPr>
          <w:spacing w:val="-5"/>
          <w:lang w:eastAsia="zh-CN"/>
        </w:rPr>
        <w:t>80%</w:t>
      </w:r>
      <w:r>
        <w:rPr>
          <w:spacing w:val="-5"/>
          <w:lang w:eastAsia="zh-CN"/>
        </w:rPr>
        <w:t>。</w:t>
      </w:r>
    </w:p>
    <w:p w:rsidR="00965A88" w:rsidRDefault="00024341">
      <w:pPr>
        <w:pStyle w:val="a3"/>
        <w:spacing w:before="15" w:line="350" w:lineRule="auto"/>
        <w:ind w:right="153" w:firstLine="640"/>
        <w:jc w:val="both"/>
        <w:rPr>
          <w:lang w:eastAsia="zh-CN"/>
        </w:rPr>
      </w:pPr>
      <w:r>
        <w:rPr>
          <w:spacing w:val="-13"/>
          <w:lang w:eastAsia="zh-CN"/>
        </w:rPr>
        <w:t>加强交通运输污染防治。通过科技创新促减排，应用</w:t>
      </w:r>
      <w:r>
        <w:rPr>
          <w:spacing w:val="-13"/>
          <w:lang w:eastAsia="zh-CN"/>
        </w:rPr>
        <w:t xml:space="preserve"> </w:t>
      </w:r>
      <w:r>
        <w:rPr>
          <w:lang w:eastAsia="zh-CN"/>
        </w:rPr>
        <w:t>GPS</w:t>
      </w:r>
      <w:r>
        <w:rPr>
          <w:spacing w:val="-42"/>
          <w:lang w:eastAsia="zh-CN"/>
        </w:rPr>
        <w:t xml:space="preserve"> </w:t>
      </w:r>
      <w:r>
        <w:rPr>
          <w:spacing w:val="-42"/>
          <w:lang w:eastAsia="zh-CN"/>
        </w:rPr>
        <w:t>监</w:t>
      </w:r>
      <w:r>
        <w:rPr>
          <w:spacing w:val="-17"/>
          <w:lang w:eastAsia="zh-CN"/>
        </w:rPr>
        <w:t>控技术，将车辆的行驶速度控制在经济车速运行状态下，有效降低燃油消耗。结合出租汽车的新增更新，统一出租车调度服务，</w:t>
      </w:r>
    </w:p>
    <w:p w:rsidR="00965A88" w:rsidRDefault="00965A88">
      <w:pPr>
        <w:spacing w:line="350" w:lineRule="auto"/>
        <w:jc w:val="both"/>
        <w:rPr>
          <w:lang w:eastAsia="zh-CN"/>
        </w:rPr>
        <w:sectPr w:rsidR="00965A88">
          <w:pgSz w:w="11910" w:h="16840"/>
          <w:pgMar w:top="1580" w:right="1260" w:bottom="2060" w:left="1420" w:header="0" w:footer="1880" w:gutter="0"/>
          <w:cols w:space="720"/>
        </w:sectPr>
      </w:pPr>
    </w:p>
    <w:p w:rsidR="00965A88" w:rsidRDefault="00024341">
      <w:pPr>
        <w:pStyle w:val="a3"/>
        <w:spacing w:before="95" w:line="350" w:lineRule="auto"/>
        <w:ind w:right="107"/>
        <w:rPr>
          <w:lang w:eastAsia="zh-CN"/>
        </w:rPr>
      </w:pPr>
      <w:r>
        <w:lastRenderedPageBreak/>
        <w:pict>
          <v:group id="_x0000_s1033" style="position:absolute;left:0;text-align:left;margin-left:78.95pt;margin-top:94.55pt;width:437.65pt;height:404.9pt;z-index:-251661312;mso-position-horizontal-relative:page" coordorigin="1579,1891" coordsize="8753,8098">
            <v:rect id="_x0000_s1039" style="position:absolute;left:1578;top:1891;width:10;height:10" fillcolor="black" stroked="f"/>
            <v:line id="_x0000_s1038" style="position:absolute" from="1588,1896" to="10322,1896" strokeweight=".48pt"/>
            <v:rect id="_x0000_s1037" style="position:absolute;left:10321;top:1891;width:10;height:10" fillcolor="black" stroked="f"/>
            <v:line id="_x0000_s1036" style="position:absolute" from="1588,2472" to="10322,2472" strokeweight=".48pt"/>
            <v:shape id="_x0000_s1035" style="position:absolute;left:1583;top:1900;width:8739;height:8088" coordorigin="1584,1901" coordsize="8739,8088" o:spt="100" adj="0,,0" path="m1584,1901r,8088m1588,9984r8734,e" filled="f" strokeweight=".48pt">
              <v:stroke joinstyle="round"/>
              <v:formulas/>
              <v:path arrowok="t" o:connecttype="segments"/>
            </v:shape>
            <v:line id="_x0000_s1034" style="position:absolute" from="10327,1901" to="10327,9989" strokeweight=".48pt"/>
            <w10:wrap anchorx="page"/>
          </v:group>
        </w:pict>
      </w:r>
      <w:r>
        <w:rPr>
          <w:spacing w:val="-19"/>
          <w:lang w:eastAsia="zh-CN"/>
        </w:rPr>
        <w:t>在方便市民的同时，提高出租车实载率，降低空驶率和尾气排放。</w:t>
      </w:r>
      <w:r>
        <w:rPr>
          <w:spacing w:val="-8"/>
          <w:lang w:eastAsia="zh-CN"/>
        </w:rPr>
        <w:t>加大政府部门的支持力度，严格管控汽车排放标准</w:t>
      </w:r>
      <w:r>
        <w:rPr>
          <w:spacing w:val="-8"/>
          <w:lang w:eastAsia="zh-CN"/>
        </w:rPr>
        <w:t>，推动建立交通领域能耗环境监测体系，加大公路扬尘污染治理力度。</w:t>
      </w:r>
    </w:p>
    <w:p w:rsidR="00965A88" w:rsidRDefault="00024341">
      <w:pPr>
        <w:tabs>
          <w:tab w:val="left" w:pos="3425"/>
        </w:tabs>
        <w:spacing w:before="173"/>
        <w:ind w:left="2525"/>
        <w:rPr>
          <w:rFonts w:ascii="黑体" w:eastAsia="黑体" w:hAnsi="黑体"/>
          <w:sz w:val="24"/>
          <w:lang w:eastAsia="zh-CN"/>
        </w:rPr>
      </w:pPr>
      <w:r>
        <w:rPr>
          <w:rFonts w:ascii="黑体" w:eastAsia="黑体" w:hAnsi="黑体" w:hint="eastAsia"/>
          <w:sz w:val="24"/>
          <w:lang w:eastAsia="zh-CN"/>
        </w:rPr>
        <w:t>专栏</w:t>
      </w:r>
      <w:r>
        <w:rPr>
          <w:rFonts w:ascii="黑体" w:eastAsia="黑体" w:hAnsi="黑体" w:hint="eastAsia"/>
          <w:spacing w:val="-60"/>
          <w:sz w:val="24"/>
          <w:lang w:eastAsia="zh-CN"/>
        </w:rPr>
        <w:t xml:space="preserve"> </w:t>
      </w:r>
      <w:r>
        <w:rPr>
          <w:rFonts w:ascii="黑体" w:eastAsia="黑体" w:hAnsi="黑体" w:hint="eastAsia"/>
          <w:sz w:val="24"/>
          <w:lang w:eastAsia="zh-CN"/>
        </w:rPr>
        <w:t>7</w:t>
      </w:r>
      <w:r>
        <w:rPr>
          <w:rFonts w:ascii="黑体" w:eastAsia="黑体" w:hAnsi="黑体" w:hint="eastAsia"/>
          <w:sz w:val="24"/>
          <w:lang w:eastAsia="zh-CN"/>
        </w:rPr>
        <w:tab/>
      </w:r>
      <w:r>
        <w:rPr>
          <w:rFonts w:ascii="黑体" w:eastAsia="黑体" w:hAnsi="黑体" w:hint="eastAsia"/>
          <w:sz w:val="24"/>
          <w:lang w:eastAsia="zh-CN"/>
        </w:rPr>
        <w:t>“十四五”绿色交通发展重点</w:t>
      </w:r>
    </w:p>
    <w:p w:rsidR="00965A88" w:rsidRDefault="00965A88">
      <w:pPr>
        <w:pStyle w:val="a3"/>
        <w:spacing w:before="10"/>
        <w:ind w:left="0"/>
        <w:rPr>
          <w:rFonts w:ascii="黑体"/>
          <w:sz w:val="15"/>
          <w:lang w:eastAsia="zh-CN"/>
        </w:rPr>
      </w:pPr>
    </w:p>
    <w:p w:rsidR="00965A88" w:rsidRDefault="00024341">
      <w:pPr>
        <w:pStyle w:val="a4"/>
        <w:numPr>
          <w:ilvl w:val="0"/>
          <w:numId w:val="4"/>
        </w:numPr>
        <w:tabs>
          <w:tab w:val="left" w:pos="993"/>
        </w:tabs>
        <w:spacing w:before="66"/>
        <w:rPr>
          <w:sz w:val="24"/>
        </w:rPr>
      </w:pPr>
      <w:r>
        <w:rPr>
          <w:sz w:val="24"/>
        </w:rPr>
        <w:t>严守生态底线</w:t>
      </w:r>
    </w:p>
    <w:p w:rsidR="00965A88" w:rsidRDefault="00024341">
      <w:pPr>
        <w:spacing w:before="192" w:line="388" w:lineRule="auto"/>
        <w:ind w:left="271" w:right="427" w:firstLine="480"/>
        <w:rPr>
          <w:sz w:val="24"/>
          <w:lang w:eastAsia="zh-CN"/>
        </w:rPr>
      </w:pPr>
      <w:r>
        <w:rPr>
          <w:spacing w:val="-7"/>
          <w:sz w:val="24"/>
          <w:lang w:eastAsia="zh-CN"/>
        </w:rPr>
        <w:t>把生态保护理念贯穿交通基础设施建设过程，把碳达峰、碳中和纳入生态文明</w:t>
      </w:r>
      <w:r>
        <w:rPr>
          <w:sz w:val="24"/>
          <w:lang w:eastAsia="zh-CN"/>
        </w:rPr>
        <w:t>建设整体布局，促进交通基础设施网络与生态空间协调。</w:t>
      </w:r>
    </w:p>
    <w:p w:rsidR="00965A88" w:rsidRDefault="00024341">
      <w:pPr>
        <w:spacing w:before="5" w:line="388" w:lineRule="auto"/>
        <w:ind w:left="271" w:right="311" w:firstLine="480"/>
        <w:rPr>
          <w:sz w:val="24"/>
          <w:lang w:eastAsia="zh-CN"/>
        </w:rPr>
      </w:pPr>
      <w:r>
        <w:rPr>
          <w:sz w:val="24"/>
          <w:lang w:eastAsia="zh-CN"/>
        </w:rPr>
        <w:t>综合利用通道资源，最大限度保护耕地及永久基本农田，最大限度避让耕地、林地、湿地、饮用水水源保护区等具有重要生态功能的国土空间。</w:t>
      </w:r>
    </w:p>
    <w:p w:rsidR="00965A88" w:rsidRDefault="00024341">
      <w:pPr>
        <w:pStyle w:val="a4"/>
        <w:numPr>
          <w:ilvl w:val="0"/>
          <w:numId w:val="4"/>
        </w:numPr>
        <w:tabs>
          <w:tab w:val="left" w:pos="993"/>
        </w:tabs>
        <w:rPr>
          <w:sz w:val="24"/>
        </w:rPr>
      </w:pPr>
      <w:r>
        <w:rPr>
          <w:sz w:val="24"/>
        </w:rPr>
        <w:t>优化运输结构</w:t>
      </w:r>
    </w:p>
    <w:p w:rsidR="00965A88" w:rsidRDefault="00024341">
      <w:pPr>
        <w:spacing w:before="194" w:line="388" w:lineRule="auto"/>
        <w:ind w:left="271" w:right="427" w:firstLine="480"/>
        <w:rPr>
          <w:sz w:val="24"/>
          <w:lang w:eastAsia="zh-CN"/>
        </w:rPr>
      </w:pPr>
      <w:r>
        <w:rPr>
          <w:spacing w:val="-9"/>
          <w:sz w:val="24"/>
          <w:lang w:eastAsia="zh-CN"/>
        </w:rPr>
        <w:t>推动货运甩挂运输、网络化运输等高效运输组织模式；推进大宗货物运输</w:t>
      </w:r>
      <w:r>
        <w:rPr>
          <w:spacing w:val="-9"/>
          <w:sz w:val="24"/>
          <w:lang w:eastAsia="zh-CN"/>
        </w:rPr>
        <w:t>“</w:t>
      </w:r>
      <w:r>
        <w:rPr>
          <w:spacing w:val="-9"/>
          <w:sz w:val="24"/>
          <w:lang w:eastAsia="zh-CN"/>
        </w:rPr>
        <w:t>公</w:t>
      </w:r>
      <w:r>
        <w:rPr>
          <w:sz w:val="24"/>
          <w:lang w:eastAsia="zh-CN"/>
        </w:rPr>
        <w:t>转铁</w:t>
      </w:r>
      <w:r>
        <w:rPr>
          <w:sz w:val="24"/>
          <w:lang w:eastAsia="zh-CN"/>
        </w:rPr>
        <w:t>”</w:t>
      </w:r>
      <w:r>
        <w:rPr>
          <w:sz w:val="24"/>
          <w:lang w:eastAsia="zh-CN"/>
        </w:rPr>
        <w:t>；完善慢行交通环境，积极促进公交优先发展。</w:t>
      </w:r>
    </w:p>
    <w:p w:rsidR="00965A88" w:rsidRDefault="00024341">
      <w:pPr>
        <w:pStyle w:val="a4"/>
        <w:numPr>
          <w:ilvl w:val="0"/>
          <w:numId w:val="4"/>
        </w:numPr>
        <w:tabs>
          <w:tab w:val="left" w:pos="993"/>
        </w:tabs>
        <w:rPr>
          <w:sz w:val="24"/>
        </w:rPr>
      </w:pPr>
      <w:r>
        <w:rPr>
          <w:sz w:val="24"/>
        </w:rPr>
        <w:t>应用绿色运输装备</w:t>
      </w:r>
    </w:p>
    <w:p w:rsidR="00965A88" w:rsidRDefault="00024341">
      <w:pPr>
        <w:spacing w:before="194" w:line="388" w:lineRule="auto"/>
        <w:ind w:left="271" w:right="311" w:firstLine="480"/>
        <w:rPr>
          <w:sz w:val="24"/>
          <w:lang w:eastAsia="zh-CN"/>
        </w:rPr>
      </w:pPr>
      <w:r>
        <w:rPr>
          <w:spacing w:val="-12"/>
          <w:sz w:val="24"/>
          <w:lang w:eastAsia="zh-CN"/>
        </w:rPr>
        <w:t>积极推广</w:t>
      </w:r>
      <w:r>
        <w:rPr>
          <w:spacing w:val="-12"/>
          <w:sz w:val="24"/>
          <w:lang w:eastAsia="zh-CN"/>
        </w:rPr>
        <w:t xml:space="preserve"> </w:t>
      </w:r>
      <w:r>
        <w:rPr>
          <w:sz w:val="24"/>
          <w:lang w:eastAsia="zh-CN"/>
        </w:rPr>
        <w:t>LNG</w:t>
      </w:r>
      <w:r>
        <w:rPr>
          <w:spacing w:val="-9"/>
          <w:sz w:val="24"/>
          <w:lang w:eastAsia="zh-CN"/>
        </w:rPr>
        <w:t xml:space="preserve"> </w:t>
      </w:r>
      <w:r>
        <w:rPr>
          <w:spacing w:val="-9"/>
          <w:sz w:val="24"/>
          <w:lang w:eastAsia="zh-CN"/>
        </w:rPr>
        <w:t>等清洁能源运输装备、装卸设备及纯电动、混合动力汽车应用，</w:t>
      </w:r>
      <w:r>
        <w:rPr>
          <w:spacing w:val="-9"/>
          <w:sz w:val="24"/>
          <w:lang w:eastAsia="zh-CN"/>
        </w:rPr>
        <w:t xml:space="preserve"> </w:t>
      </w:r>
      <w:r>
        <w:rPr>
          <w:spacing w:val="-8"/>
          <w:sz w:val="24"/>
          <w:lang w:eastAsia="zh-CN"/>
        </w:rPr>
        <w:t>淘汰技术落后的机车设备；完善公路网充电设施；新增和更新的公交车中新能源车</w:t>
      </w:r>
      <w:r>
        <w:rPr>
          <w:spacing w:val="-17"/>
          <w:sz w:val="24"/>
          <w:lang w:eastAsia="zh-CN"/>
        </w:rPr>
        <w:t>辆占比达到</w:t>
      </w:r>
      <w:r>
        <w:rPr>
          <w:spacing w:val="-17"/>
          <w:sz w:val="24"/>
          <w:lang w:eastAsia="zh-CN"/>
        </w:rPr>
        <w:t xml:space="preserve"> </w:t>
      </w:r>
      <w:r>
        <w:rPr>
          <w:sz w:val="24"/>
          <w:lang w:eastAsia="zh-CN"/>
        </w:rPr>
        <w:t>100%</w:t>
      </w:r>
      <w:r>
        <w:rPr>
          <w:sz w:val="24"/>
          <w:lang w:eastAsia="zh-CN"/>
        </w:rPr>
        <w:t>；</w:t>
      </w:r>
      <w:r>
        <w:rPr>
          <w:spacing w:val="-3"/>
          <w:sz w:val="24"/>
          <w:lang w:eastAsia="zh-CN"/>
        </w:rPr>
        <w:t>新增和更新的出租车中清洁能源和新能源车辆占比达到</w:t>
      </w:r>
      <w:r>
        <w:rPr>
          <w:spacing w:val="-3"/>
          <w:sz w:val="24"/>
          <w:lang w:eastAsia="zh-CN"/>
        </w:rPr>
        <w:t xml:space="preserve"> </w:t>
      </w:r>
      <w:r>
        <w:rPr>
          <w:sz w:val="24"/>
          <w:lang w:eastAsia="zh-CN"/>
        </w:rPr>
        <w:t>80%</w:t>
      </w:r>
      <w:r>
        <w:rPr>
          <w:sz w:val="24"/>
          <w:lang w:eastAsia="zh-CN"/>
        </w:rPr>
        <w:t>。</w:t>
      </w:r>
    </w:p>
    <w:p w:rsidR="00965A88" w:rsidRDefault="00024341">
      <w:pPr>
        <w:pStyle w:val="a4"/>
        <w:numPr>
          <w:ilvl w:val="0"/>
          <w:numId w:val="4"/>
        </w:numPr>
        <w:tabs>
          <w:tab w:val="left" w:pos="993"/>
        </w:tabs>
        <w:spacing w:before="6"/>
        <w:rPr>
          <w:sz w:val="24"/>
        </w:rPr>
      </w:pPr>
      <w:r>
        <w:rPr>
          <w:sz w:val="24"/>
        </w:rPr>
        <w:t>加强交通运输污染防治</w:t>
      </w:r>
    </w:p>
    <w:p w:rsidR="00965A88" w:rsidRDefault="00024341">
      <w:pPr>
        <w:spacing w:before="191" w:line="388" w:lineRule="auto"/>
        <w:ind w:left="271" w:right="427" w:firstLine="480"/>
        <w:rPr>
          <w:sz w:val="24"/>
          <w:lang w:eastAsia="zh-CN"/>
        </w:rPr>
      </w:pPr>
      <w:r>
        <w:rPr>
          <w:spacing w:val="-11"/>
          <w:sz w:val="24"/>
          <w:lang w:eastAsia="zh-CN"/>
        </w:rPr>
        <w:t>提高出租车实载率，降低空驶率和尾气排放；推动建立交通领域能耗环境监测</w:t>
      </w:r>
      <w:r>
        <w:rPr>
          <w:sz w:val="24"/>
          <w:lang w:eastAsia="zh-CN"/>
        </w:rPr>
        <w:t>体系，加大道路扬尘污染治理力度。</w:t>
      </w:r>
    </w:p>
    <w:p w:rsidR="00965A88" w:rsidRDefault="00965A88">
      <w:pPr>
        <w:pStyle w:val="a3"/>
        <w:spacing w:before="4"/>
        <w:ind w:left="0"/>
        <w:rPr>
          <w:sz w:val="10"/>
          <w:lang w:eastAsia="zh-CN"/>
        </w:rPr>
      </w:pPr>
    </w:p>
    <w:p w:rsidR="00965A88" w:rsidRDefault="00024341">
      <w:pPr>
        <w:pStyle w:val="a3"/>
        <w:spacing w:before="54"/>
        <w:ind w:left="753"/>
        <w:rPr>
          <w:lang w:eastAsia="zh-CN"/>
        </w:rPr>
      </w:pPr>
      <w:r>
        <w:rPr>
          <w:lang w:eastAsia="zh-CN"/>
        </w:rPr>
        <w:t>（五）深层次布局数字交通建设</w:t>
      </w:r>
    </w:p>
    <w:p w:rsidR="00965A88" w:rsidRDefault="00024341">
      <w:pPr>
        <w:pStyle w:val="a3"/>
        <w:spacing w:before="209" w:line="362" w:lineRule="auto"/>
        <w:ind w:right="266" w:firstLine="640"/>
        <w:jc w:val="both"/>
        <w:rPr>
          <w:lang w:eastAsia="zh-CN"/>
        </w:rPr>
      </w:pPr>
      <w:r>
        <w:rPr>
          <w:spacing w:val="-12"/>
          <w:lang w:eastAsia="zh-CN"/>
        </w:rPr>
        <w:t>“</w:t>
      </w:r>
      <w:r>
        <w:rPr>
          <w:spacing w:val="-12"/>
          <w:lang w:eastAsia="zh-CN"/>
        </w:rPr>
        <w:t>十四五</w:t>
      </w:r>
      <w:r>
        <w:rPr>
          <w:spacing w:val="-12"/>
          <w:lang w:eastAsia="zh-CN"/>
        </w:rPr>
        <w:t>”</w:t>
      </w:r>
      <w:r>
        <w:rPr>
          <w:spacing w:val="-12"/>
          <w:lang w:eastAsia="zh-CN"/>
        </w:rPr>
        <w:t>时期，我市数字交通以数字化、网络化、智能化为主线，以推动交通运输高质量发展为主要目标，构造综合交通</w:t>
      </w:r>
      <w:r>
        <w:rPr>
          <w:spacing w:val="-12"/>
          <w:lang w:eastAsia="zh-CN"/>
        </w:rPr>
        <w:t>运输数据赋能中心，培育创新发展、网络和数据安全两大标准体</w:t>
      </w:r>
    </w:p>
    <w:p w:rsidR="00965A88" w:rsidRDefault="00965A88">
      <w:pPr>
        <w:spacing w:line="362" w:lineRule="auto"/>
        <w:jc w:val="both"/>
        <w:rPr>
          <w:lang w:eastAsia="zh-CN"/>
        </w:rPr>
        <w:sectPr w:rsidR="00965A88">
          <w:pgSz w:w="11910" w:h="16840"/>
          <w:pgMar w:top="1580" w:right="1260" w:bottom="2060" w:left="1420" w:header="0" w:footer="1880" w:gutter="0"/>
          <w:cols w:space="720"/>
        </w:sectPr>
      </w:pPr>
    </w:p>
    <w:p w:rsidR="00965A88" w:rsidRDefault="00024341">
      <w:pPr>
        <w:pStyle w:val="a3"/>
        <w:spacing w:before="112" w:line="362" w:lineRule="auto"/>
        <w:ind w:right="105"/>
        <w:rPr>
          <w:lang w:eastAsia="zh-CN"/>
        </w:rPr>
      </w:pPr>
      <w:r>
        <w:rPr>
          <w:spacing w:val="-18"/>
          <w:lang w:eastAsia="zh-CN"/>
        </w:rPr>
        <w:lastRenderedPageBreak/>
        <w:t>系，推动基础设施、运输服务、行业治理三个领域的数字化建设，</w:t>
      </w:r>
      <w:r>
        <w:rPr>
          <w:spacing w:val="-18"/>
          <w:lang w:eastAsia="zh-CN"/>
        </w:rPr>
        <w:t xml:space="preserve"> </w:t>
      </w:r>
      <w:r>
        <w:rPr>
          <w:lang w:eastAsia="zh-CN"/>
        </w:rPr>
        <w:t>夯实数字交通发展根基。</w:t>
      </w:r>
    </w:p>
    <w:p w:rsidR="00965A88" w:rsidRDefault="00024341">
      <w:pPr>
        <w:pStyle w:val="a4"/>
        <w:numPr>
          <w:ilvl w:val="0"/>
          <w:numId w:val="3"/>
        </w:numPr>
        <w:tabs>
          <w:tab w:val="left" w:pos="1076"/>
        </w:tabs>
        <w:rPr>
          <w:sz w:val="32"/>
          <w:lang w:eastAsia="zh-CN"/>
        </w:rPr>
      </w:pPr>
      <w:r>
        <w:rPr>
          <w:sz w:val="32"/>
          <w:lang w:eastAsia="zh-CN"/>
        </w:rPr>
        <w:t>构建综合交通运输数据</w:t>
      </w:r>
      <w:r>
        <w:rPr>
          <w:sz w:val="32"/>
          <w:lang w:eastAsia="zh-CN"/>
        </w:rPr>
        <w:t>“</w:t>
      </w:r>
      <w:r>
        <w:rPr>
          <w:sz w:val="32"/>
          <w:lang w:eastAsia="zh-CN"/>
        </w:rPr>
        <w:t>赋能</w:t>
      </w:r>
      <w:r>
        <w:rPr>
          <w:sz w:val="32"/>
          <w:lang w:eastAsia="zh-CN"/>
        </w:rPr>
        <w:t>”</w:t>
      </w:r>
      <w:r>
        <w:rPr>
          <w:sz w:val="32"/>
          <w:lang w:eastAsia="zh-CN"/>
        </w:rPr>
        <w:t>中心</w:t>
      </w:r>
    </w:p>
    <w:p w:rsidR="00965A88" w:rsidRDefault="00024341">
      <w:pPr>
        <w:pStyle w:val="a3"/>
        <w:spacing w:before="210" w:line="362" w:lineRule="auto"/>
        <w:ind w:right="105" w:firstLine="640"/>
        <w:rPr>
          <w:lang w:eastAsia="zh-CN"/>
        </w:rPr>
      </w:pPr>
      <w:r>
        <w:rPr>
          <w:spacing w:val="-9"/>
          <w:lang w:eastAsia="zh-CN"/>
        </w:rPr>
        <w:t>推进综合交通大数据中心建设。建立统一的综合交通运输管</w:t>
      </w:r>
      <w:r>
        <w:rPr>
          <w:spacing w:val="-14"/>
          <w:lang w:eastAsia="zh-CN"/>
        </w:rPr>
        <w:t>理基础资源数据库、主题数据库和专题数据库以及数据资源的管</w:t>
      </w:r>
      <w:r>
        <w:rPr>
          <w:spacing w:val="-22"/>
          <w:lang w:eastAsia="zh-CN"/>
        </w:rPr>
        <w:t>理调度平台，实现对全网各类数据的汇聚、加工治理、统一调度，</w:t>
      </w:r>
      <w:r>
        <w:rPr>
          <w:spacing w:val="-22"/>
          <w:lang w:eastAsia="zh-CN"/>
        </w:rPr>
        <w:t xml:space="preserve"> </w:t>
      </w:r>
      <w:r>
        <w:rPr>
          <w:lang w:eastAsia="zh-CN"/>
        </w:rPr>
        <w:t>服务智能化业务的开展。</w:t>
      </w:r>
    </w:p>
    <w:p w:rsidR="00965A88" w:rsidRDefault="00024341">
      <w:pPr>
        <w:pStyle w:val="a3"/>
        <w:spacing w:before="2" w:line="362" w:lineRule="auto"/>
        <w:ind w:right="105" w:firstLine="640"/>
        <w:rPr>
          <w:lang w:eastAsia="zh-CN"/>
        </w:rPr>
      </w:pPr>
      <w:r>
        <w:rPr>
          <w:spacing w:val="-8"/>
          <w:lang w:eastAsia="zh-CN"/>
        </w:rPr>
        <w:t>推进数字化采集系统建设。建立车船登记、驾培管理、交通</w:t>
      </w:r>
      <w:r>
        <w:rPr>
          <w:spacing w:val="-14"/>
          <w:lang w:eastAsia="zh-CN"/>
        </w:rPr>
        <w:t>设施信息录入等基础信息库，对交通流量运行状态及预警、枢纽</w:t>
      </w:r>
      <w:r>
        <w:rPr>
          <w:spacing w:val="-16"/>
          <w:lang w:eastAsia="zh-CN"/>
        </w:rPr>
        <w:t>流量状态监测及预警、应急物资定位等实时信息反馈。加强对高</w:t>
      </w:r>
      <w:r>
        <w:rPr>
          <w:spacing w:val="-21"/>
          <w:lang w:eastAsia="zh-CN"/>
        </w:rPr>
        <w:t>速公路沿线、桥梁隧道、收费站、匝道、机场、火车站、停车场、</w:t>
      </w:r>
      <w:r>
        <w:rPr>
          <w:spacing w:val="-12"/>
          <w:lang w:eastAsia="zh-CN"/>
        </w:rPr>
        <w:t>公交车内、出租车内、网约车内信息采集。加强对交通基建工程施工各环节的数字化采集和安全管理。</w:t>
      </w:r>
    </w:p>
    <w:p w:rsidR="00965A88" w:rsidRDefault="00024341">
      <w:pPr>
        <w:pStyle w:val="a4"/>
        <w:numPr>
          <w:ilvl w:val="0"/>
          <w:numId w:val="3"/>
        </w:numPr>
        <w:tabs>
          <w:tab w:val="left" w:pos="1076"/>
        </w:tabs>
        <w:spacing w:before="6"/>
        <w:rPr>
          <w:sz w:val="32"/>
          <w:lang w:eastAsia="zh-CN"/>
        </w:rPr>
      </w:pPr>
      <w:r>
        <w:rPr>
          <w:sz w:val="32"/>
          <w:lang w:eastAsia="zh-CN"/>
        </w:rPr>
        <w:t>推进交通基础设施、运输服务和行业治理数字化</w:t>
      </w:r>
    </w:p>
    <w:p w:rsidR="00965A88" w:rsidRDefault="00024341">
      <w:pPr>
        <w:pStyle w:val="a3"/>
        <w:spacing w:before="211" w:line="362" w:lineRule="auto"/>
        <w:ind w:right="153" w:firstLine="640"/>
        <w:rPr>
          <w:lang w:eastAsia="zh-CN"/>
        </w:rPr>
      </w:pPr>
      <w:r>
        <w:rPr>
          <w:spacing w:val="-9"/>
          <w:lang w:eastAsia="zh-CN"/>
        </w:rPr>
        <w:t>推动基础设施数字化。以公路、铁路、机场等智慧化改造和</w:t>
      </w:r>
      <w:r>
        <w:rPr>
          <w:spacing w:val="-14"/>
          <w:lang w:eastAsia="zh-CN"/>
        </w:rPr>
        <w:t>新建为重点，推动基础设施数字化建设，提升交通设施整体智慧</w:t>
      </w:r>
      <w:r>
        <w:rPr>
          <w:spacing w:val="-16"/>
          <w:lang w:eastAsia="zh-CN"/>
        </w:rPr>
        <w:t>化水平和运营效率。新建项目应充分考虑数字化建设预算，积极</w:t>
      </w:r>
      <w:r>
        <w:rPr>
          <w:spacing w:val="-31"/>
          <w:lang w:eastAsia="zh-CN"/>
        </w:rPr>
        <w:t>应用</w:t>
      </w:r>
      <w:r>
        <w:rPr>
          <w:spacing w:val="-31"/>
          <w:lang w:eastAsia="zh-CN"/>
        </w:rPr>
        <w:t xml:space="preserve"> </w:t>
      </w:r>
      <w:r>
        <w:rPr>
          <w:lang w:eastAsia="zh-CN"/>
        </w:rPr>
        <w:t>GIS</w:t>
      </w:r>
      <w:r>
        <w:rPr>
          <w:lang w:eastAsia="zh-CN"/>
        </w:rPr>
        <w:t>、</w:t>
      </w:r>
      <w:r>
        <w:rPr>
          <w:lang w:eastAsia="zh-CN"/>
        </w:rPr>
        <w:t>BIM</w:t>
      </w:r>
      <w:r>
        <w:rPr>
          <w:spacing w:val="-8"/>
          <w:lang w:eastAsia="zh-CN"/>
        </w:rPr>
        <w:t xml:space="preserve"> </w:t>
      </w:r>
      <w:r>
        <w:rPr>
          <w:spacing w:val="-8"/>
          <w:lang w:eastAsia="zh-CN"/>
        </w:rPr>
        <w:t>等信息技术建立数字化模型；已建项目在运营管</w:t>
      </w:r>
      <w:r>
        <w:rPr>
          <w:spacing w:val="-9"/>
          <w:lang w:eastAsia="zh-CN"/>
        </w:rPr>
        <w:t>理中应结合养护等工作逐步实施数字化改造。借鉴先进的经验，</w:t>
      </w:r>
      <w:r>
        <w:rPr>
          <w:spacing w:val="-9"/>
          <w:lang w:eastAsia="zh-CN"/>
        </w:rPr>
        <w:t xml:space="preserve"> </w:t>
      </w:r>
      <w:r>
        <w:rPr>
          <w:spacing w:val="-9"/>
          <w:lang w:eastAsia="zh-CN"/>
        </w:rPr>
        <w:t>发挥典型项目的示范带动作用，在建设和改造过程中制订完善相</w:t>
      </w:r>
      <w:r>
        <w:rPr>
          <w:spacing w:val="-15"/>
          <w:lang w:eastAsia="zh-CN"/>
        </w:rPr>
        <w:t>关技术标准和工程规范，分阶段推动综合交通运输基础设施全要</w:t>
      </w:r>
    </w:p>
    <w:p w:rsidR="00965A88" w:rsidRDefault="00965A88">
      <w:pPr>
        <w:spacing w:line="362" w:lineRule="auto"/>
        <w:rPr>
          <w:lang w:eastAsia="zh-CN"/>
        </w:rPr>
        <w:sectPr w:rsidR="00965A88">
          <w:pgSz w:w="11910" w:h="16840"/>
          <w:pgMar w:top="1580" w:right="1260" w:bottom="2060" w:left="1420" w:header="0" w:footer="1880" w:gutter="0"/>
          <w:cols w:space="720"/>
        </w:sectPr>
      </w:pPr>
    </w:p>
    <w:p w:rsidR="00965A88" w:rsidRDefault="00024341">
      <w:pPr>
        <w:pStyle w:val="a3"/>
        <w:spacing w:before="112"/>
        <w:rPr>
          <w:lang w:eastAsia="zh-CN"/>
        </w:rPr>
      </w:pPr>
      <w:r>
        <w:rPr>
          <w:lang w:eastAsia="zh-CN"/>
        </w:rPr>
        <w:lastRenderedPageBreak/>
        <w:t>素、全周期、全区域数字化建设。</w:t>
      </w:r>
    </w:p>
    <w:p w:rsidR="00965A88" w:rsidRDefault="00024341">
      <w:pPr>
        <w:pStyle w:val="a3"/>
        <w:spacing w:before="209" w:line="362" w:lineRule="auto"/>
        <w:ind w:right="263" w:firstLine="640"/>
        <w:jc w:val="both"/>
      </w:pPr>
      <w:r>
        <w:rPr>
          <w:spacing w:val="-6"/>
          <w:lang w:eastAsia="zh-CN"/>
        </w:rPr>
        <w:t>推动运输服务数字化。大力倡导</w:t>
      </w:r>
      <w:r>
        <w:rPr>
          <w:spacing w:val="-6"/>
          <w:lang w:eastAsia="zh-CN"/>
        </w:rPr>
        <w:t>“</w:t>
      </w:r>
      <w:r>
        <w:rPr>
          <w:spacing w:val="-6"/>
          <w:lang w:eastAsia="zh-CN"/>
        </w:rPr>
        <w:t>出行即服务</w:t>
      </w:r>
      <w:r>
        <w:rPr>
          <w:spacing w:val="-7"/>
          <w:lang w:eastAsia="zh-CN"/>
        </w:rPr>
        <w:t>（</w:t>
      </w:r>
      <w:r>
        <w:rPr>
          <w:spacing w:val="-7"/>
          <w:lang w:eastAsia="zh-CN"/>
        </w:rPr>
        <w:t>MaaS</w:t>
      </w:r>
      <w:r>
        <w:rPr>
          <w:spacing w:val="-7"/>
          <w:lang w:eastAsia="zh-CN"/>
        </w:rPr>
        <w:t>）</w:t>
      </w:r>
      <w:r>
        <w:rPr>
          <w:spacing w:val="-9"/>
          <w:lang w:eastAsia="zh-CN"/>
        </w:rPr>
        <w:t>”</w:t>
      </w:r>
      <w:r>
        <w:rPr>
          <w:spacing w:val="-9"/>
          <w:lang w:eastAsia="zh-CN"/>
        </w:rPr>
        <w:t>理</w:t>
      </w:r>
      <w:r>
        <w:rPr>
          <w:lang w:eastAsia="zh-CN"/>
        </w:rPr>
        <w:t>念；结合城市交通数字化应用，形成涵盖人</w:t>
      </w:r>
      <w:r>
        <w:rPr>
          <w:lang w:eastAsia="zh-CN"/>
        </w:rPr>
        <w:t>-</w:t>
      </w:r>
      <w:r>
        <w:rPr>
          <w:lang w:eastAsia="zh-CN"/>
        </w:rPr>
        <w:t>车</w:t>
      </w:r>
      <w:r>
        <w:rPr>
          <w:lang w:eastAsia="zh-CN"/>
        </w:rPr>
        <w:t>-</w:t>
      </w:r>
      <w:r>
        <w:rPr>
          <w:lang w:eastAsia="zh-CN"/>
        </w:rPr>
        <w:t>站</w:t>
      </w:r>
      <w:r>
        <w:rPr>
          <w:lang w:eastAsia="zh-CN"/>
        </w:rPr>
        <w:t>-</w:t>
      </w:r>
      <w:r>
        <w:rPr>
          <w:lang w:eastAsia="zh-CN"/>
        </w:rPr>
        <w:t>线的智慧公</w:t>
      </w:r>
      <w:r>
        <w:rPr>
          <w:spacing w:val="-11"/>
          <w:lang w:eastAsia="zh-CN"/>
        </w:rPr>
        <w:t>交出行网络；提供重要枢纽交通出行发布和预测服务；在多种交</w:t>
      </w:r>
      <w:r>
        <w:rPr>
          <w:spacing w:val="-14"/>
          <w:lang w:eastAsia="zh-CN"/>
        </w:rPr>
        <w:t>通方式接驳、联票通票以及交通与旅游融合发展等创新领域进行</w:t>
      </w:r>
      <w:r>
        <w:rPr>
          <w:spacing w:val="-12"/>
          <w:lang w:eastAsia="zh-CN"/>
        </w:rPr>
        <w:t>探索，推动基于实名制的多种公共交通方式之间安检</w:t>
      </w:r>
      <w:r>
        <w:rPr>
          <w:spacing w:val="-12"/>
          <w:lang w:eastAsia="zh-CN"/>
        </w:rPr>
        <w:t>互信，促进</w:t>
      </w:r>
      <w:r>
        <w:rPr>
          <w:spacing w:val="-17"/>
          <w:lang w:eastAsia="zh-CN"/>
        </w:rPr>
        <w:t>城市公共交通信息服务等便民应用系统建设。</w:t>
      </w:r>
      <w:r>
        <w:rPr>
          <w:spacing w:val="-17"/>
        </w:rPr>
        <w:t>大力发展</w:t>
      </w:r>
      <w:r>
        <w:rPr>
          <w:spacing w:val="-17"/>
        </w:rPr>
        <w:t>“</w:t>
      </w:r>
      <w:r>
        <w:rPr>
          <w:spacing w:val="-17"/>
        </w:rPr>
        <w:t>互联网</w:t>
      </w:r>
    </w:p>
    <w:p w:rsidR="00965A88" w:rsidRDefault="00024341">
      <w:pPr>
        <w:pStyle w:val="a3"/>
        <w:spacing w:before="5" w:line="362" w:lineRule="auto"/>
        <w:ind w:right="265"/>
        <w:jc w:val="both"/>
        <w:rPr>
          <w:lang w:eastAsia="zh-CN"/>
        </w:rPr>
      </w:pPr>
      <w:r>
        <w:rPr>
          <w:spacing w:val="5"/>
          <w:w w:val="95"/>
          <w:lang w:eastAsia="zh-CN"/>
        </w:rPr>
        <w:t>＋</w:t>
      </w:r>
      <w:r>
        <w:rPr>
          <w:spacing w:val="5"/>
          <w:w w:val="95"/>
          <w:lang w:eastAsia="zh-CN"/>
        </w:rPr>
        <w:t>”</w:t>
      </w:r>
      <w:r>
        <w:rPr>
          <w:spacing w:val="5"/>
          <w:w w:val="95"/>
          <w:lang w:eastAsia="zh-CN"/>
        </w:rPr>
        <w:t>高效物流新模式、新业态</w:t>
      </w:r>
      <w:r>
        <w:rPr>
          <w:spacing w:val="5"/>
          <w:w w:val="95"/>
          <w:lang w:eastAsia="zh-CN"/>
        </w:rPr>
        <w:t>,</w:t>
      </w:r>
      <w:r>
        <w:rPr>
          <w:spacing w:val="5"/>
          <w:w w:val="95"/>
          <w:lang w:eastAsia="zh-CN"/>
        </w:rPr>
        <w:t>加快实现物流活动全程数字化</w:t>
      </w:r>
      <w:r>
        <w:rPr>
          <w:spacing w:val="5"/>
          <w:w w:val="95"/>
          <w:lang w:eastAsia="zh-CN"/>
        </w:rPr>
        <w:t xml:space="preserve">, </w:t>
      </w:r>
      <w:r>
        <w:rPr>
          <w:spacing w:val="-7"/>
          <w:w w:val="95"/>
          <w:lang w:eastAsia="zh-CN"/>
        </w:rPr>
        <w:t>依托多式联运</w:t>
      </w:r>
      <w:r>
        <w:rPr>
          <w:spacing w:val="-7"/>
          <w:w w:val="95"/>
          <w:lang w:eastAsia="zh-CN"/>
        </w:rPr>
        <w:t>“</w:t>
      </w:r>
      <w:r>
        <w:rPr>
          <w:spacing w:val="-7"/>
          <w:w w:val="95"/>
          <w:lang w:eastAsia="zh-CN"/>
        </w:rPr>
        <w:t>一单制</w:t>
      </w:r>
      <w:r>
        <w:rPr>
          <w:spacing w:val="-7"/>
          <w:w w:val="95"/>
          <w:lang w:eastAsia="zh-CN"/>
        </w:rPr>
        <w:t>”</w:t>
      </w:r>
      <w:r>
        <w:rPr>
          <w:spacing w:val="-7"/>
          <w:w w:val="95"/>
          <w:lang w:eastAsia="zh-CN"/>
        </w:rPr>
        <w:t>试点，推进公路、水路、铁路、航空等</w:t>
      </w:r>
      <w:r>
        <w:rPr>
          <w:spacing w:val="-7"/>
          <w:w w:val="95"/>
          <w:lang w:eastAsia="zh-CN"/>
        </w:rPr>
        <w:t xml:space="preserve"> </w:t>
      </w:r>
      <w:r>
        <w:rPr>
          <w:spacing w:val="6"/>
          <w:w w:val="95"/>
          <w:lang w:eastAsia="zh-CN"/>
        </w:rPr>
        <w:t>货运单证电子化和共享互认，促进运输结构调整和物流降本增</w:t>
      </w:r>
      <w:r>
        <w:rPr>
          <w:spacing w:val="6"/>
          <w:w w:val="95"/>
          <w:lang w:eastAsia="zh-CN"/>
        </w:rPr>
        <w:t xml:space="preserve"> </w:t>
      </w:r>
      <w:r>
        <w:rPr>
          <w:spacing w:val="6"/>
          <w:lang w:eastAsia="zh-CN"/>
        </w:rPr>
        <w:t>效，提供全程可监测、可追溯的</w:t>
      </w:r>
      <w:r>
        <w:rPr>
          <w:spacing w:val="6"/>
          <w:lang w:eastAsia="zh-CN"/>
        </w:rPr>
        <w:t>“</w:t>
      </w:r>
      <w:r>
        <w:rPr>
          <w:spacing w:val="6"/>
          <w:lang w:eastAsia="zh-CN"/>
        </w:rPr>
        <w:t>一站式</w:t>
      </w:r>
      <w:r>
        <w:rPr>
          <w:spacing w:val="6"/>
          <w:lang w:eastAsia="zh-CN"/>
        </w:rPr>
        <w:t>”</w:t>
      </w:r>
      <w:r>
        <w:rPr>
          <w:spacing w:val="6"/>
          <w:lang w:eastAsia="zh-CN"/>
        </w:rPr>
        <w:t>物流服务。</w:t>
      </w:r>
    </w:p>
    <w:p w:rsidR="00965A88" w:rsidRDefault="00024341">
      <w:pPr>
        <w:pStyle w:val="a3"/>
        <w:spacing w:before="6" w:line="362" w:lineRule="auto"/>
        <w:ind w:right="153" w:firstLine="640"/>
        <w:jc w:val="both"/>
        <w:rPr>
          <w:lang w:eastAsia="zh-CN"/>
        </w:rPr>
      </w:pPr>
      <w:r>
        <w:pict>
          <v:shape id="_x0000_s1032" type="#_x0000_t202" style="position:absolute;left:0;text-align:left;margin-left:83.85pt;margin-top:154.4pt;width:427.8pt;height:28.95pt;z-index:251653120;mso-position-horizontal-relative:page" filled="f" strokeweight=".48pt">
            <v:textbox inset="0,0,0,0">
              <w:txbxContent>
                <w:p w:rsidR="00965A88" w:rsidRDefault="00024341">
                  <w:pPr>
                    <w:tabs>
                      <w:tab w:val="left" w:pos="3163"/>
                    </w:tabs>
                    <w:spacing w:before="163"/>
                    <w:ind w:left="2263"/>
                    <w:rPr>
                      <w:rFonts w:ascii="黑体" w:eastAsia="黑体" w:hAnsi="黑体"/>
                      <w:sz w:val="24"/>
                      <w:lang w:eastAsia="zh-CN"/>
                    </w:rPr>
                  </w:pPr>
                  <w:r>
                    <w:rPr>
                      <w:rFonts w:ascii="黑体" w:eastAsia="黑体" w:hAnsi="黑体" w:hint="eastAsia"/>
                      <w:sz w:val="24"/>
                      <w:lang w:eastAsia="zh-CN"/>
                    </w:rPr>
                    <w:t>专栏</w:t>
                  </w:r>
                  <w:r>
                    <w:rPr>
                      <w:rFonts w:ascii="黑体" w:eastAsia="黑体" w:hAnsi="黑体" w:hint="eastAsia"/>
                      <w:spacing w:val="-60"/>
                      <w:sz w:val="24"/>
                      <w:lang w:eastAsia="zh-CN"/>
                    </w:rPr>
                    <w:t xml:space="preserve"> </w:t>
                  </w:r>
                  <w:r>
                    <w:rPr>
                      <w:rFonts w:ascii="黑体" w:eastAsia="黑体" w:hAnsi="黑体" w:hint="eastAsia"/>
                      <w:sz w:val="24"/>
                      <w:lang w:eastAsia="zh-CN"/>
                    </w:rPr>
                    <w:t>8</w:t>
                  </w:r>
                  <w:r>
                    <w:rPr>
                      <w:rFonts w:ascii="黑体" w:eastAsia="黑体" w:hAnsi="黑体" w:hint="eastAsia"/>
                      <w:sz w:val="24"/>
                      <w:lang w:eastAsia="zh-CN"/>
                    </w:rPr>
                    <w:tab/>
                  </w:r>
                  <w:r>
                    <w:rPr>
                      <w:rFonts w:ascii="黑体" w:eastAsia="黑体" w:hAnsi="黑体" w:hint="eastAsia"/>
                      <w:sz w:val="24"/>
                      <w:lang w:eastAsia="zh-CN"/>
                    </w:rPr>
                    <w:t>“十四五”数字交通建设重点</w:t>
                  </w:r>
                </w:p>
              </w:txbxContent>
            </v:textbox>
            <w10:wrap anchorx="page"/>
          </v:shape>
        </w:pict>
      </w:r>
      <w:r>
        <w:rPr>
          <w:lang w:eastAsia="zh-CN"/>
        </w:rPr>
        <w:t>推动行业治理数字化。围绕交通运输管理部门承担的职能，</w:t>
      </w:r>
      <w:r>
        <w:rPr>
          <w:lang w:eastAsia="zh-CN"/>
        </w:rPr>
        <w:t xml:space="preserve"> </w:t>
      </w:r>
      <w:r>
        <w:rPr>
          <w:lang w:eastAsia="zh-CN"/>
        </w:rPr>
        <w:t>突出</w:t>
      </w:r>
      <w:r>
        <w:rPr>
          <w:lang w:eastAsia="zh-CN"/>
        </w:rPr>
        <w:t>“</w:t>
      </w:r>
      <w:r>
        <w:rPr>
          <w:lang w:eastAsia="zh-CN"/>
        </w:rPr>
        <w:t>技术融合、业务融合、数据融合</w:t>
      </w:r>
      <w:r>
        <w:rPr>
          <w:lang w:eastAsia="zh-CN"/>
        </w:rPr>
        <w:t>”</w:t>
      </w:r>
      <w:r>
        <w:rPr>
          <w:lang w:eastAsia="zh-CN"/>
        </w:rPr>
        <w:t>，开展政务办公管理、行政审批服务、规划建设养护、行政监管执法、行业监测分析、综合应急指挥</w:t>
      </w:r>
      <w:r>
        <w:rPr>
          <w:lang w:eastAsia="zh-CN"/>
        </w:rPr>
        <w:t>等方面的数字化应用建设，推进行业管理数字化、高效化。</w:t>
      </w:r>
    </w:p>
    <w:p w:rsidR="00965A88" w:rsidRDefault="00965A88">
      <w:pPr>
        <w:pStyle w:val="a3"/>
        <w:ind w:left="0"/>
        <w:rPr>
          <w:sz w:val="20"/>
          <w:lang w:eastAsia="zh-CN"/>
        </w:rPr>
      </w:pPr>
    </w:p>
    <w:p w:rsidR="00965A88" w:rsidRDefault="00024341">
      <w:pPr>
        <w:pStyle w:val="a3"/>
        <w:spacing w:before="8"/>
        <w:ind w:left="0"/>
        <w:rPr>
          <w:sz w:val="20"/>
          <w:lang w:eastAsia="zh-CN"/>
        </w:rPr>
      </w:pPr>
      <w:r>
        <w:pict>
          <v:shape id="_x0000_s1031" type="#_x0000_t202" style="position:absolute;margin-left:83.85pt;margin-top:15.45pt;width:427.8pt;height:120.5pt;z-index:-251654144;mso-wrap-distance-left:0;mso-wrap-distance-right:0;mso-position-horizontal-relative:page" filled="f" strokeweight=".48pt">
            <v:textbox inset="0,0,0,0">
              <w:txbxContent>
                <w:p w:rsidR="00965A88" w:rsidRDefault="00024341">
                  <w:pPr>
                    <w:spacing w:before="144" w:line="374" w:lineRule="auto"/>
                    <w:ind w:left="103" w:right="101" w:firstLine="480"/>
                    <w:jc w:val="both"/>
                    <w:rPr>
                      <w:sz w:val="24"/>
                      <w:lang w:eastAsia="zh-CN"/>
                    </w:rPr>
                  </w:pPr>
                  <w:r>
                    <w:rPr>
                      <w:spacing w:val="-6"/>
                      <w:sz w:val="24"/>
                      <w:lang w:eastAsia="zh-CN"/>
                    </w:rPr>
                    <w:t>推进综合交通大数据中心建设：建立统一的综合交通运输管理基础资源数据</w:t>
                  </w:r>
                  <w:r>
                    <w:rPr>
                      <w:spacing w:val="-8"/>
                      <w:sz w:val="24"/>
                      <w:lang w:eastAsia="zh-CN"/>
                    </w:rPr>
                    <w:t>库、主题数据库和专题数据库以及数据资源的管理调度平台，实现对全网各类数</w:t>
                  </w:r>
                  <w:r>
                    <w:rPr>
                      <w:sz w:val="24"/>
                      <w:lang w:eastAsia="zh-CN"/>
                    </w:rPr>
                    <w:t>据的汇聚、加工治理、统一调度，服务智能化业务的开展。</w:t>
                  </w:r>
                </w:p>
                <w:p w:rsidR="00965A88" w:rsidRDefault="00024341">
                  <w:pPr>
                    <w:spacing w:before="1"/>
                    <w:ind w:left="583"/>
                    <w:rPr>
                      <w:sz w:val="24"/>
                      <w:lang w:eastAsia="zh-CN"/>
                    </w:rPr>
                  </w:pPr>
                  <w:r>
                    <w:rPr>
                      <w:sz w:val="24"/>
                      <w:lang w:eastAsia="zh-CN"/>
                    </w:rPr>
                    <w:t>推动基础设施数字化：新建项目积极应用</w:t>
                  </w:r>
                  <w:r>
                    <w:rPr>
                      <w:sz w:val="24"/>
                      <w:lang w:eastAsia="zh-CN"/>
                    </w:rPr>
                    <w:t xml:space="preserve"> GIS</w:t>
                  </w:r>
                  <w:r>
                    <w:rPr>
                      <w:sz w:val="24"/>
                      <w:lang w:eastAsia="zh-CN"/>
                    </w:rPr>
                    <w:t>、</w:t>
                  </w:r>
                  <w:r>
                    <w:rPr>
                      <w:sz w:val="24"/>
                      <w:lang w:eastAsia="zh-CN"/>
                    </w:rPr>
                    <w:t xml:space="preserve">BIM </w:t>
                  </w:r>
                  <w:r>
                    <w:rPr>
                      <w:sz w:val="24"/>
                      <w:lang w:eastAsia="zh-CN"/>
                    </w:rPr>
                    <w:t>等信息技术建立数字化</w:t>
                  </w:r>
                </w:p>
                <w:p w:rsidR="00965A88" w:rsidRDefault="00024341">
                  <w:pPr>
                    <w:spacing w:before="172"/>
                    <w:ind w:left="103"/>
                    <w:rPr>
                      <w:sz w:val="24"/>
                      <w:lang w:eastAsia="zh-CN"/>
                    </w:rPr>
                  </w:pPr>
                  <w:r>
                    <w:rPr>
                      <w:sz w:val="24"/>
                      <w:lang w:eastAsia="zh-CN"/>
                    </w:rPr>
                    <w:t>模型；已建项目在运营管理中应结合养护等工作逐步实施数字化改造。</w:t>
                  </w:r>
                </w:p>
              </w:txbxContent>
            </v:textbox>
            <w10:wrap type="topAndBottom" anchorx="page"/>
          </v:shape>
        </w:pict>
      </w:r>
    </w:p>
    <w:p w:rsidR="00965A88" w:rsidRDefault="00965A88">
      <w:pPr>
        <w:rPr>
          <w:sz w:val="20"/>
          <w:lang w:eastAsia="zh-CN"/>
        </w:rPr>
        <w:sectPr w:rsidR="00965A88">
          <w:pgSz w:w="11910" w:h="16840"/>
          <w:pgMar w:top="1580" w:right="1260" w:bottom="2060" w:left="1420" w:header="0" w:footer="1880" w:gutter="0"/>
          <w:cols w:space="720"/>
        </w:sectPr>
      </w:pPr>
    </w:p>
    <w:p w:rsidR="00965A88" w:rsidRDefault="00024341">
      <w:pPr>
        <w:pStyle w:val="a3"/>
        <w:ind w:left="252"/>
        <w:rPr>
          <w:sz w:val="20"/>
        </w:rPr>
      </w:pPr>
      <w:r>
        <w:rPr>
          <w:sz w:val="20"/>
        </w:rPr>
      </w:r>
      <w:r>
        <w:rPr>
          <w:sz w:val="20"/>
        </w:rPr>
        <w:pict>
          <v:shape id="_x0000_s1030" type="#_x0000_t202" style="width:427.8pt;height:120.5pt;mso-left-percent:-10001;mso-top-percent:-10001;mso-position-horizontal:absolute;mso-position-horizontal-relative:char;mso-position-vertical:absolute;mso-position-vertical-relative:line;mso-left-percent:-10001;mso-top-percent:-10001" filled="f" strokeweight=".48pt">
            <v:textbox inset="0,0,0,0">
              <w:txbxContent>
                <w:p w:rsidR="00965A88" w:rsidRDefault="00024341">
                  <w:pPr>
                    <w:spacing w:before="144" w:line="374" w:lineRule="auto"/>
                    <w:ind w:left="103" w:right="-29" w:firstLine="480"/>
                    <w:rPr>
                      <w:sz w:val="24"/>
                      <w:lang w:eastAsia="zh-CN"/>
                    </w:rPr>
                  </w:pPr>
                  <w:r>
                    <w:rPr>
                      <w:spacing w:val="-6"/>
                      <w:sz w:val="24"/>
                      <w:lang w:eastAsia="zh-CN"/>
                    </w:rPr>
                    <w:t>推动运输服务数字化：提供重要枢纽交通出行发布和预测服务；推动基于实名制的多种公共交通方式之间安检互信；大力发展</w:t>
                  </w:r>
                  <w:r>
                    <w:rPr>
                      <w:spacing w:val="-6"/>
                      <w:sz w:val="24"/>
                      <w:lang w:eastAsia="zh-CN"/>
                    </w:rPr>
                    <w:t>“</w:t>
                  </w:r>
                  <w:r>
                    <w:rPr>
                      <w:spacing w:val="-6"/>
                      <w:sz w:val="24"/>
                      <w:lang w:eastAsia="zh-CN"/>
                    </w:rPr>
                    <w:t>互联网</w:t>
                  </w:r>
                  <w:r>
                    <w:rPr>
                      <w:spacing w:val="-6"/>
                      <w:sz w:val="24"/>
                      <w:lang w:eastAsia="zh-CN"/>
                    </w:rPr>
                    <w:t>+”</w:t>
                  </w:r>
                  <w:r>
                    <w:rPr>
                      <w:spacing w:val="-6"/>
                      <w:sz w:val="24"/>
                      <w:lang w:eastAsia="zh-CN"/>
                    </w:rPr>
                    <w:t>高效物流新模式、新业态。</w:t>
                  </w:r>
                </w:p>
                <w:p w:rsidR="00965A88" w:rsidRDefault="00024341">
                  <w:pPr>
                    <w:spacing w:before="1"/>
                    <w:ind w:left="583"/>
                    <w:rPr>
                      <w:sz w:val="24"/>
                      <w:lang w:eastAsia="zh-CN"/>
                    </w:rPr>
                  </w:pPr>
                  <w:r>
                    <w:rPr>
                      <w:sz w:val="24"/>
                      <w:lang w:eastAsia="zh-CN"/>
                    </w:rPr>
                    <w:t>推动行业治理数字化：开展政务办公管理、行政审批服务、规划建设养护、</w:t>
                  </w:r>
                </w:p>
                <w:p w:rsidR="00965A88" w:rsidRDefault="00024341">
                  <w:pPr>
                    <w:spacing w:before="172"/>
                    <w:ind w:left="103"/>
                    <w:rPr>
                      <w:sz w:val="24"/>
                      <w:lang w:eastAsia="zh-CN"/>
                    </w:rPr>
                  </w:pPr>
                  <w:r>
                    <w:rPr>
                      <w:sz w:val="24"/>
                      <w:lang w:eastAsia="zh-CN"/>
                    </w:rPr>
                    <w:t>行政监管执法、行业监测分析、综合应急指挥等方面的数字化应用建设。</w:t>
                  </w:r>
                </w:p>
              </w:txbxContent>
            </v:textbox>
            <w10:anchorlock/>
          </v:shape>
        </w:pict>
      </w:r>
    </w:p>
    <w:p w:rsidR="00965A88" w:rsidRDefault="00965A88">
      <w:pPr>
        <w:pStyle w:val="a3"/>
        <w:spacing w:before="3"/>
        <w:ind w:left="0"/>
        <w:rPr>
          <w:sz w:val="17"/>
        </w:rPr>
      </w:pPr>
    </w:p>
    <w:p w:rsidR="00965A88" w:rsidRDefault="00024341">
      <w:pPr>
        <w:pStyle w:val="a3"/>
        <w:spacing w:before="54"/>
        <w:ind w:left="753"/>
        <w:rPr>
          <w:lang w:eastAsia="zh-CN"/>
        </w:rPr>
      </w:pPr>
      <w:r>
        <w:rPr>
          <w:lang w:eastAsia="zh-CN"/>
        </w:rPr>
        <w:t>（六）建设现代化行业治理体系</w:t>
      </w:r>
    </w:p>
    <w:p w:rsidR="00965A88" w:rsidRDefault="00024341">
      <w:pPr>
        <w:pStyle w:val="a4"/>
        <w:numPr>
          <w:ilvl w:val="0"/>
          <w:numId w:val="2"/>
        </w:numPr>
        <w:tabs>
          <w:tab w:val="left" w:pos="1076"/>
        </w:tabs>
        <w:spacing w:before="207"/>
        <w:rPr>
          <w:sz w:val="32"/>
        </w:rPr>
      </w:pPr>
      <w:r>
        <w:rPr>
          <w:sz w:val="32"/>
        </w:rPr>
        <w:t>推动行业管理体制改革</w:t>
      </w:r>
    </w:p>
    <w:p w:rsidR="00965A88" w:rsidRDefault="00024341">
      <w:pPr>
        <w:pStyle w:val="a3"/>
        <w:spacing w:before="211" w:line="362" w:lineRule="auto"/>
        <w:ind w:right="105" w:firstLine="640"/>
        <w:rPr>
          <w:lang w:eastAsia="zh-CN"/>
        </w:rPr>
      </w:pPr>
      <w:r>
        <w:rPr>
          <w:lang w:eastAsia="zh-CN"/>
        </w:rPr>
        <w:t>积极推进交通运输领域</w:t>
      </w:r>
      <w:r>
        <w:rPr>
          <w:lang w:eastAsia="zh-CN"/>
        </w:rPr>
        <w:t>“</w:t>
      </w:r>
      <w:r>
        <w:rPr>
          <w:lang w:eastAsia="zh-CN"/>
        </w:rPr>
        <w:t>放管服</w:t>
      </w:r>
      <w:r>
        <w:rPr>
          <w:lang w:eastAsia="zh-CN"/>
        </w:rPr>
        <w:t>”</w:t>
      </w:r>
      <w:r>
        <w:rPr>
          <w:lang w:eastAsia="zh-CN"/>
        </w:rPr>
        <w:t>改革，进一步简政放权，</w:t>
      </w:r>
      <w:r>
        <w:rPr>
          <w:lang w:eastAsia="zh-CN"/>
        </w:rPr>
        <w:t xml:space="preserve"> </w:t>
      </w:r>
      <w:r>
        <w:rPr>
          <w:spacing w:val="-10"/>
          <w:lang w:eastAsia="zh-CN"/>
        </w:rPr>
        <w:t>加强事中事后监管；推动交通运输部门管理体制改革，理顺相关</w:t>
      </w:r>
      <w:r>
        <w:rPr>
          <w:spacing w:val="-19"/>
          <w:lang w:eastAsia="zh-CN"/>
        </w:rPr>
        <w:t>部门职责，转变行业管理理念、方式，统筹协调各方面综合管理。</w:t>
      </w:r>
    </w:p>
    <w:p w:rsidR="00965A88" w:rsidRDefault="00024341">
      <w:pPr>
        <w:pStyle w:val="a4"/>
        <w:numPr>
          <w:ilvl w:val="0"/>
          <w:numId w:val="2"/>
        </w:numPr>
        <w:tabs>
          <w:tab w:val="left" w:pos="1076"/>
        </w:tabs>
        <w:spacing w:before="3"/>
        <w:rPr>
          <w:sz w:val="32"/>
        </w:rPr>
      </w:pPr>
      <w:r>
        <w:rPr>
          <w:sz w:val="32"/>
        </w:rPr>
        <w:t>推进公路管养体制改革</w:t>
      </w:r>
    </w:p>
    <w:p w:rsidR="00965A88" w:rsidRDefault="00024341">
      <w:pPr>
        <w:pStyle w:val="a3"/>
        <w:spacing w:before="209" w:line="362" w:lineRule="auto"/>
        <w:ind w:right="153" w:firstLine="640"/>
        <w:rPr>
          <w:lang w:eastAsia="zh-CN"/>
        </w:rPr>
      </w:pPr>
      <w:r>
        <w:rPr>
          <w:lang w:eastAsia="zh-CN"/>
        </w:rPr>
        <w:t>强化干线公路养护长效机制。围绕</w:t>
      </w:r>
      <w:r>
        <w:rPr>
          <w:lang w:eastAsia="zh-CN"/>
        </w:rPr>
        <w:t>“</w:t>
      </w:r>
      <w:r>
        <w:rPr>
          <w:lang w:eastAsia="zh-CN"/>
        </w:rPr>
        <w:t>防治结合、以防为主</w:t>
      </w:r>
      <w:r>
        <w:rPr>
          <w:lang w:eastAsia="zh-CN"/>
        </w:rPr>
        <w:t xml:space="preserve">” </w:t>
      </w:r>
      <w:r>
        <w:rPr>
          <w:lang w:eastAsia="zh-CN"/>
        </w:rPr>
        <w:t>的公路养护原则，变被动的传统养护为主动的预防性科学养护。重视和加强公路日常养护，定期开展公路养护巡查，及时修复公路设施病害，保持公路良好的通行环境和技术状态。</w:t>
      </w:r>
    </w:p>
    <w:p w:rsidR="00965A88" w:rsidRDefault="00024341">
      <w:pPr>
        <w:pStyle w:val="a3"/>
        <w:spacing w:before="3" w:line="362" w:lineRule="auto"/>
        <w:ind w:right="105" w:firstLine="640"/>
        <w:rPr>
          <w:lang w:eastAsia="zh-CN"/>
        </w:rPr>
      </w:pPr>
      <w:r>
        <w:rPr>
          <w:spacing w:val="-18"/>
          <w:lang w:eastAsia="zh-CN"/>
        </w:rPr>
        <w:t>完善农村公路</w:t>
      </w:r>
      <w:r>
        <w:rPr>
          <w:spacing w:val="-18"/>
          <w:lang w:eastAsia="zh-CN"/>
        </w:rPr>
        <w:t>“</w:t>
      </w:r>
      <w:r>
        <w:rPr>
          <w:spacing w:val="-18"/>
          <w:lang w:eastAsia="zh-CN"/>
        </w:rPr>
        <w:t>路长制</w:t>
      </w:r>
      <w:r>
        <w:rPr>
          <w:spacing w:val="-18"/>
          <w:lang w:eastAsia="zh-CN"/>
        </w:rPr>
        <w:t>”</w:t>
      </w:r>
      <w:r>
        <w:rPr>
          <w:spacing w:val="-18"/>
          <w:lang w:eastAsia="zh-CN"/>
        </w:rPr>
        <w:t>。按照</w:t>
      </w:r>
      <w:r>
        <w:rPr>
          <w:spacing w:val="-18"/>
          <w:lang w:eastAsia="zh-CN"/>
        </w:rPr>
        <w:t>“</w:t>
      </w:r>
      <w:r>
        <w:rPr>
          <w:spacing w:val="-18"/>
          <w:lang w:eastAsia="zh-CN"/>
        </w:rPr>
        <w:t>县道县管、乡村道乡村管</w:t>
      </w:r>
      <w:r>
        <w:rPr>
          <w:spacing w:val="-18"/>
          <w:lang w:eastAsia="zh-CN"/>
        </w:rPr>
        <w:t xml:space="preserve">” </w:t>
      </w:r>
      <w:r>
        <w:rPr>
          <w:spacing w:val="-11"/>
          <w:lang w:eastAsia="zh-CN"/>
        </w:rPr>
        <w:t>的原则，建立健全农村公路管理养护责任制。研究出台聊</w:t>
      </w:r>
      <w:r>
        <w:rPr>
          <w:spacing w:val="-11"/>
          <w:lang w:eastAsia="zh-CN"/>
        </w:rPr>
        <w:t>城市农</w:t>
      </w:r>
      <w:r>
        <w:rPr>
          <w:spacing w:val="-13"/>
          <w:lang w:eastAsia="zh-CN"/>
        </w:rPr>
        <w:t>村公路</w:t>
      </w:r>
      <w:r>
        <w:rPr>
          <w:spacing w:val="-13"/>
          <w:lang w:eastAsia="zh-CN"/>
        </w:rPr>
        <w:t>“</w:t>
      </w:r>
      <w:r>
        <w:rPr>
          <w:spacing w:val="-13"/>
          <w:lang w:eastAsia="zh-CN"/>
        </w:rPr>
        <w:t>路长制</w:t>
      </w:r>
      <w:r>
        <w:rPr>
          <w:spacing w:val="-13"/>
          <w:lang w:eastAsia="zh-CN"/>
        </w:rPr>
        <w:t>”</w:t>
      </w:r>
      <w:r>
        <w:rPr>
          <w:spacing w:val="-13"/>
          <w:lang w:eastAsia="zh-CN"/>
        </w:rPr>
        <w:t>实施方案，乡镇人民政府根据实际情况建立乡村道路专管员制度。</w:t>
      </w:r>
    </w:p>
    <w:p w:rsidR="00965A88" w:rsidRDefault="00024341">
      <w:pPr>
        <w:pStyle w:val="a4"/>
        <w:numPr>
          <w:ilvl w:val="0"/>
          <w:numId w:val="2"/>
        </w:numPr>
        <w:tabs>
          <w:tab w:val="left" w:pos="1076"/>
        </w:tabs>
        <w:spacing w:before="5"/>
        <w:rPr>
          <w:sz w:val="32"/>
          <w:lang w:eastAsia="zh-CN"/>
        </w:rPr>
      </w:pPr>
      <w:r>
        <w:rPr>
          <w:sz w:val="32"/>
          <w:lang w:eastAsia="zh-CN"/>
        </w:rPr>
        <w:t>完善</w:t>
      </w:r>
      <w:r>
        <w:rPr>
          <w:sz w:val="32"/>
          <w:lang w:eastAsia="zh-CN"/>
        </w:rPr>
        <w:t>“</w:t>
      </w:r>
      <w:r>
        <w:rPr>
          <w:sz w:val="32"/>
          <w:lang w:eastAsia="zh-CN"/>
        </w:rPr>
        <w:t>大交通</w:t>
      </w:r>
      <w:r>
        <w:rPr>
          <w:sz w:val="32"/>
          <w:lang w:eastAsia="zh-CN"/>
        </w:rPr>
        <w:t>”</w:t>
      </w:r>
      <w:r>
        <w:rPr>
          <w:sz w:val="32"/>
          <w:lang w:eastAsia="zh-CN"/>
        </w:rPr>
        <w:t>规划体制机制</w:t>
      </w:r>
    </w:p>
    <w:p w:rsidR="00965A88" w:rsidRDefault="00024341">
      <w:pPr>
        <w:pStyle w:val="a3"/>
        <w:spacing w:before="210" w:line="362" w:lineRule="auto"/>
        <w:ind w:right="105" w:firstLine="640"/>
        <w:rPr>
          <w:lang w:eastAsia="zh-CN"/>
        </w:rPr>
      </w:pPr>
      <w:r>
        <w:rPr>
          <w:spacing w:val="-18"/>
          <w:lang w:eastAsia="zh-CN"/>
        </w:rPr>
        <w:t>加强部门内部改革，建立内部标准规范的建设规划、政策等。</w:t>
      </w:r>
      <w:r>
        <w:rPr>
          <w:spacing w:val="-12"/>
          <w:lang w:eastAsia="zh-CN"/>
        </w:rPr>
        <w:t>完善跨方式、跨部门、跨区域综合交通运输协调机制，统筹本区</w:t>
      </w:r>
    </w:p>
    <w:p w:rsidR="00965A88" w:rsidRDefault="00965A88">
      <w:pPr>
        <w:spacing w:line="362" w:lineRule="auto"/>
        <w:rPr>
          <w:lang w:eastAsia="zh-CN"/>
        </w:rPr>
        <w:sectPr w:rsidR="00965A88">
          <w:pgSz w:w="11910" w:h="16840"/>
          <w:pgMar w:top="1520" w:right="1260" w:bottom="2060" w:left="1420" w:header="0" w:footer="1880" w:gutter="0"/>
          <w:cols w:space="720"/>
        </w:sectPr>
      </w:pPr>
    </w:p>
    <w:p w:rsidR="00965A88" w:rsidRDefault="00024341">
      <w:pPr>
        <w:pStyle w:val="a3"/>
        <w:spacing w:before="112" w:line="362" w:lineRule="auto"/>
        <w:ind w:right="268"/>
        <w:jc w:val="both"/>
        <w:rPr>
          <w:lang w:eastAsia="zh-CN"/>
        </w:rPr>
      </w:pPr>
      <w:r>
        <w:rPr>
          <w:spacing w:val="-9"/>
          <w:lang w:eastAsia="zh-CN"/>
        </w:rPr>
        <w:lastRenderedPageBreak/>
        <w:t>域内综合交通运输体系规划、建设、运营、管理和服务。推进铁</w:t>
      </w:r>
      <w:r>
        <w:rPr>
          <w:spacing w:val="-13"/>
          <w:lang w:eastAsia="zh-CN"/>
        </w:rPr>
        <w:t>路、公路等管理体制改革，完善责权分明、运转顺畅的综合交通</w:t>
      </w:r>
      <w:r>
        <w:rPr>
          <w:lang w:eastAsia="zh-CN"/>
        </w:rPr>
        <w:t>运输行政管理体制。</w:t>
      </w:r>
    </w:p>
    <w:p w:rsidR="00965A88" w:rsidRDefault="00024341">
      <w:pPr>
        <w:pStyle w:val="a4"/>
        <w:numPr>
          <w:ilvl w:val="0"/>
          <w:numId w:val="2"/>
        </w:numPr>
        <w:tabs>
          <w:tab w:val="left" w:pos="1076"/>
        </w:tabs>
        <w:spacing w:before="3"/>
        <w:rPr>
          <w:sz w:val="32"/>
          <w:lang w:eastAsia="zh-CN"/>
        </w:rPr>
      </w:pPr>
      <w:r>
        <w:rPr>
          <w:sz w:val="32"/>
          <w:lang w:eastAsia="zh-CN"/>
        </w:rPr>
        <w:t>加快推进交通运输信用体系建设</w:t>
      </w:r>
    </w:p>
    <w:p w:rsidR="00965A88" w:rsidRDefault="00024341">
      <w:pPr>
        <w:pStyle w:val="a3"/>
        <w:spacing w:before="209" w:line="362" w:lineRule="auto"/>
        <w:ind w:right="153" w:firstLine="640"/>
        <w:rPr>
          <w:lang w:eastAsia="zh-CN"/>
        </w:rPr>
      </w:pPr>
      <w:r>
        <w:rPr>
          <w:spacing w:val="-7"/>
          <w:lang w:eastAsia="zh-CN"/>
        </w:rPr>
        <w:t>统筹推动信用信息有效归集和多方利用，提高跨部门、跨层</w:t>
      </w:r>
      <w:r>
        <w:rPr>
          <w:spacing w:val="-8"/>
          <w:lang w:eastAsia="zh-CN"/>
        </w:rPr>
        <w:t>级、跨区域信用信息互通和协同共享；聚焦交</w:t>
      </w:r>
      <w:r>
        <w:rPr>
          <w:spacing w:val="-8"/>
          <w:lang w:eastAsia="zh-CN"/>
        </w:rPr>
        <w:t>通运输安全生产、</w:t>
      </w:r>
      <w:r>
        <w:rPr>
          <w:spacing w:val="-9"/>
          <w:lang w:eastAsia="zh-CN"/>
        </w:rPr>
        <w:t>网络预约出租汽车管理、交通运输工程检测、超限超载等方面开</w:t>
      </w:r>
      <w:r>
        <w:rPr>
          <w:spacing w:val="-15"/>
          <w:lang w:eastAsia="zh-CN"/>
        </w:rPr>
        <w:t>展信用缺失治理，推进事前、事中、事后全环节信用监管，进一步规范市场秩序。</w:t>
      </w:r>
    </w:p>
    <w:p w:rsidR="00965A88" w:rsidRDefault="00024341">
      <w:pPr>
        <w:pStyle w:val="a4"/>
        <w:numPr>
          <w:ilvl w:val="0"/>
          <w:numId w:val="2"/>
        </w:numPr>
        <w:tabs>
          <w:tab w:val="left" w:pos="1076"/>
        </w:tabs>
        <w:spacing w:before="5"/>
        <w:rPr>
          <w:sz w:val="32"/>
        </w:rPr>
      </w:pPr>
      <w:r>
        <w:rPr>
          <w:sz w:val="32"/>
        </w:rPr>
        <w:t>强化人才队伍建设</w:t>
      </w:r>
    </w:p>
    <w:p w:rsidR="00965A88" w:rsidRDefault="00024341">
      <w:pPr>
        <w:pStyle w:val="a3"/>
        <w:spacing w:before="209" w:line="362" w:lineRule="auto"/>
        <w:ind w:right="268" w:firstLine="640"/>
        <w:jc w:val="both"/>
        <w:rPr>
          <w:lang w:eastAsia="zh-CN"/>
        </w:rPr>
      </w:pPr>
      <w:r>
        <w:rPr>
          <w:spacing w:val="-9"/>
          <w:lang w:eastAsia="zh-CN"/>
        </w:rPr>
        <w:t>以提高领导水平和管理能力为核心，培养造就一支富有创新活力和奋发有为的高素质管理人才。提高基层管理机构规范化和</w:t>
      </w:r>
      <w:r>
        <w:rPr>
          <w:lang w:eastAsia="zh-CN"/>
        </w:rPr>
        <w:t>专业化水平，推动干部队伍结构优化、能力提升、作风转变。</w:t>
      </w:r>
    </w:p>
    <w:p w:rsidR="00965A88" w:rsidRDefault="00024341">
      <w:pPr>
        <w:pStyle w:val="a3"/>
        <w:spacing w:before="3"/>
        <w:ind w:left="753"/>
        <w:rPr>
          <w:rFonts w:ascii="黑体" w:eastAsia="黑体"/>
          <w:lang w:eastAsia="zh-CN"/>
        </w:rPr>
      </w:pPr>
      <w:r>
        <w:rPr>
          <w:rFonts w:ascii="黑体" w:eastAsia="黑体" w:hint="eastAsia"/>
          <w:lang w:eastAsia="zh-CN"/>
        </w:rPr>
        <w:t>五、环境影响评价</w:t>
      </w:r>
    </w:p>
    <w:p w:rsidR="00965A88" w:rsidRDefault="00024341">
      <w:pPr>
        <w:pStyle w:val="a3"/>
        <w:spacing w:before="212" w:line="362" w:lineRule="auto"/>
        <w:ind w:right="263" w:firstLine="640"/>
        <w:jc w:val="both"/>
        <w:rPr>
          <w:lang w:eastAsia="zh-CN"/>
        </w:rPr>
      </w:pPr>
      <w:r>
        <w:rPr>
          <w:spacing w:val="-8"/>
          <w:lang w:eastAsia="zh-CN"/>
        </w:rPr>
        <w:t>本规划坚持绿色发展理念，充分考虑既有设施的利用，集约</w:t>
      </w:r>
      <w:r>
        <w:rPr>
          <w:spacing w:val="-13"/>
          <w:lang w:eastAsia="zh-CN"/>
        </w:rPr>
        <w:t>节约利用土地、能源、岸线等资源，从资源占用、生态影响、污</w:t>
      </w:r>
      <w:r>
        <w:rPr>
          <w:spacing w:val="-7"/>
          <w:lang w:eastAsia="zh-CN"/>
        </w:rPr>
        <w:t>染排放等方面提出环境影响评价措施，以期提升能效，提高资源综合利用水平。</w:t>
      </w:r>
    </w:p>
    <w:p w:rsidR="00965A88" w:rsidRDefault="00024341">
      <w:pPr>
        <w:pStyle w:val="a3"/>
        <w:spacing w:before="2" w:line="362" w:lineRule="auto"/>
        <w:ind w:right="153" w:firstLine="640"/>
        <w:rPr>
          <w:lang w:eastAsia="zh-CN"/>
        </w:rPr>
      </w:pPr>
      <w:r>
        <w:rPr>
          <w:lang w:eastAsia="zh-CN"/>
        </w:rPr>
        <w:t>本规划环境影响评价考虑了与</w:t>
      </w:r>
      <w:r>
        <w:rPr>
          <w:lang w:eastAsia="zh-CN"/>
        </w:rPr>
        <w:t>“</w:t>
      </w:r>
      <w:r>
        <w:rPr>
          <w:lang w:eastAsia="zh-CN"/>
        </w:rPr>
        <w:t>三线一单</w:t>
      </w:r>
      <w:r>
        <w:rPr>
          <w:lang w:eastAsia="zh-CN"/>
        </w:rPr>
        <w:t>”</w:t>
      </w:r>
      <w:r>
        <w:rPr>
          <w:lang w:eastAsia="zh-CN"/>
        </w:rPr>
        <w:t>的符合性，对我市陆域、水域等生态保护红线基本无影响，与</w:t>
      </w:r>
      <w:r>
        <w:rPr>
          <w:lang w:eastAsia="zh-CN"/>
        </w:rPr>
        <w:t>“</w:t>
      </w:r>
      <w:r>
        <w:rPr>
          <w:lang w:eastAsia="zh-CN"/>
        </w:rPr>
        <w:t>生态保护红线</w:t>
      </w:r>
      <w:r>
        <w:rPr>
          <w:lang w:eastAsia="zh-CN"/>
        </w:rPr>
        <w:t xml:space="preserve">” </w:t>
      </w:r>
      <w:r>
        <w:rPr>
          <w:lang w:eastAsia="zh-CN"/>
        </w:rPr>
        <w:t>相协调；基础设施运营后将排放一定污染物，但在妥善处理后影</w:t>
      </w:r>
    </w:p>
    <w:p w:rsidR="00965A88" w:rsidRDefault="00965A88">
      <w:pPr>
        <w:spacing w:line="362" w:lineRule="auto"/>
        <w:rPr>
          <w:lang w:eastAsia="zh-CN"/>
        </w:rPr>
        <w:sectPr w:rsidR="00965A88">
          <w:pgSz w:w="11910" w:h="16840"/>
          <w:pgMar w:top="1580" w:right="1260" w:bottom="2060" w:left="1420" w:header="0" w:footer="1880" w:gutter="0"/>
          <w:cols w:space="720"/>
        </w:sectPr>
      </w:pPr>
    </w:p>
    <w:p w:rsidR="00965A88" w:rsidRDefault="00024341">
      <w:pPr>
        <w:pStyle w:val="a3"/>
        <w:spacing w:before="112" w:line="362" w:lineRule="auto"/>
        <w:ind w:right="268"/>
        <w:jc w:val="both"/>
        <w:rPr>
          <w:lang w:eastAsia="zh-CN"/>
        </w:rPr>
      </w:pPr>
      <w:r>
        <w:rPr>
          <w:spacing w:val="-13"/>
          <w:lang w:eastAsia="zh-CN"/>
        </w:rPr>
        <w:lastRenderedPageBreak/>
        <w:t>响不大，与</w:t>
      </w:r>
      <w:r>
        <w:rPr>
          <w:spacing w:val="-13"/>
          <w:lang w:eastAsia="zh-CN"/>
        </w:rPr>
        <w:t>“</w:t>
      </w:r>
      <w:r>
        <w:rPr>
          <w:spacing w:val="-13"/>
          <w:lang w:eastAsia="zh-CN"/>
        </w:rPr>
        <w:t>环境质量底线</w:t>
      </w:r>
      <w:r>
        <w:rPr>
          <w:spacing w:val="-13"/>
          <w:lang w:eastAsia="zh-CN"/>
        </w:rPr>
        <w:t>”</w:t>
      </w:r>
      <w:r>
        <w:rPr>
          <w:spacing w:val="-13"/>
          <w:lang w:eastAsia="zh-CN"/>
        </w:rPr>
        <w:t>相协调；整体符合土地资源利用管控要求，与</w:t>
      </w:r>
      <w:r>
        <w:rPr>
          <w:spacing w:val="-13"/>
          <w:lang w:eastAsia="zh-CN"/>
        </w:rPr>
        <w:t>“</w:t>
      </w:r>
      <w:r>
        <w:rPr>
          <w:spacing w:val="-13"/>
          <w:lang w:eastAsia="zh-CN"/>
        </w:rPr>
        <w:t>资源利用上限</w:t>
      </w:r>
      <w:r>
        <w:rPr>
          <w:spacing w:val="-13"/>
          <w:lang w:eastAsia="zh-CN"/>
        </w:rPr>
        <w:t>”</w:t>
      </w:r>
      <w:r>
        <w:rPr>
          <w:spacing w:val="-13"/>
          <w:lang w:eastAsia="zh-CN"/>
        </w:rPr>
        <w:t>相协调；充分考虑资源环境承载能</w:t>
      </w:r>
      <w:r>
        <w:rPr>
          <w:spacing w:val="-1"/>
          <w:lang w:eastAsia="zh-CN"/>
        </w:rPr>
        <w:t>力，与</w:t>
      </w:r>
      <w:r>
        <w:rPr>
          <w:spacing w:val="-1"/>
          <w:lang w:eastAsia="zh-CN"/>
        </w:rPr>
        <w:t>“</w:t>
      </w:r>
      <w:r>
        <w:rPr>
          <w:spacing w:val="-1"/>
          <w:lang w:eastAsia="zh-CN"/>
        </w:rPr>
        <w:t>生态环境准入清单</w:t>
      </w:r>
      <w:r>
        <w:rPr>
          <w:spacing w:val="-1"/>
          <w:lang w:eastAsia="zh-CN"/>
        </w:rPr>
        <w:t>”</w:t>
      </w:r>
      <w:r>
        <w:rPr>
          <w:spacing w:val="-1"/>
          <w:lang w:eastAsia="zh-CN"/>
        </w:rPr>
        <w:t>相符合。</w:t>
      </w:r>
    </w:p>
    <w:p w:rsidR="00965A88" w:rsidRDefault="00024341">
      <w:pPr>
        <w:pStyle w:val="a3"/>
        <w:spacing w:before="3" w:line="362" w:lineRule="auto"/>
        <w:ind w:right="266" w:firstLine="640"/>
        <w:jc w:val="both"/>
        <w:rPr>
          <w:lang w:eastAsia="zh-CN"/>
        </w:rPr>
      </w:pPr>
      <w:r>
        <w:rPr>
          <w:spacing w:val="-13"/>
          <w:lang w:eastAsia="zh-CN"/>
        </w:rPr>
        <w:t>坚持</w:t>
      </w:r>
      <w:r>
        <w:rPr>
          <w:spacing w:val="-13"/>
          <w:lang w:eastAsia="zh-CN"/>
        </w:rPr>
        <w:t>“</w:t>
      </w:r>
      <w:r>
        <w:rPr>
          <w:spacing w:val="-13"/>
          <w:lang w:eastAsia="zh-CN"/>
        </w:rPr>
        <w:t>保护优先、避让为主</w:t>
      </w:r>
      <w:r>
        <w:rPr>
          <w:spacing w:val="-13"/>
          <w:lang w:eastAsia="zh-CN"/>
        </w:rPr>
        <w:t>”</w:t>
      </w:r>
      <w:r>
        <w:rPr>
          <w:spacing w:val="-13"/>
          <w:lang w:eastAsia="zh-CN"/>
        </w:rPr>
        <w:t>的原则，加强对沿线环境敏感</w:t>
      </w:r>
      <w:r>
        <w:rPr>
          <w:spacing w:val="-9"/>
          <w:lang w:eastAsia="zh-CN"/>
        </w:rPr>
        <w:t>区的保护。交通基础设施选线</w:t>
      </w:r>
      <w:r>
        <w:rPr>
          <w:lang w:eastAsia="zh-CN"/>
        </w:rPr>
        <w:t>（址</w:t>
      </w:r>
      <w:r>
        <w:rPr>
          <w:spacing w:val="-39"/>
          <w:lang w:eastAsia="zh-CN"/>
        </w:rPr>
        <w:t>）</w:t>
      </w:r>
      <w:r>
        <w:rPr>
          <w:spacing w:val="-1"/>
          <w:lang w:eastAsia="zh-CN"/>
        </w:rPr>
        <w:t>充分考虑生态环境因素的约</w:t>
      </w:r>
      <w:r>
        <w:rPr>
          <w:spacing w:val="-12"/>
          <w:lang w:eastAsia="zh-CN"/>
        </w:rPr>
        <w:t>束和限制，尽量避开各类环境敏感因素和目标，尽量利用既有交通设施，避开永久基本农田保护区，避绕水源地、自然保护区等</w:t>
      </w:r>
      <w:r>
        <w:rPr>
          <w:lang w:eastAsia="zh-CN"/>
        </w:rPr>
        <w:t>环境敏感区域。</w:t>
      </w:r>
    </w:p>
    <w:p w:rsidR="00965A88" w:rsidRDefault="00024341">
      <w:pPr>
        <w:pStyle w:val="a3"/>
        <w:spacing w:before="5" w:line="362" w:lineRule="auto"/>
        <w:ind w:right="254" w:firstLine="616"/>
        <w:jc w:val="both"/>
        <w:rPr>
          <w:lang w:eastAsia="zh-CN"/>
        </w:rPr>
      </w:pPr>
      <w:r>
        <w:rPr>
          <w:spacing w:val="-18"/>
          <w:w w:val="95"/>
          <w:lang w:eastAsia="zh-CN"/>
        </w:rPr>
        <w:t>加强能源节约利用和生态保护。大力推进使用节能、节水、环</w:t>
      </w:r>
      <w:r>
        <w:rPr>
          <w:spacing w:val="-18"/>
          <w:w w:val="95"/>
          <w:lang w:eastAsia="zh-CN"/>
        </w:rPr>
        <w:t xml:space="preserve">  </w:t>
      </w:r>
      <w:r>
        <w:rPr>
          <w:spacing w:val="-20"/>
          <w:w w:val="95"/>
          <w:lang w:eastAsia="zh-CN"/>
        </w:rPr>
        <w:t>保的材料和机械设备，鼓励使用可再生资源和能源，推广使用清洁</w:t>
      </w:r>
      <w:r>
        <w:rPr>
          <w:spacing w:val="-20"/>
          <w:w w:val="95"/>
          <w:lang w:eastAsia="zh-CN"/>
        </w:rPr>
        <w:t xml:space="preserve">  </w:t>
      </w:r>
      <w:r>
        <w:rPr>
          <w:spacing w:val="-21"/>
          <w:w w:val="95"/>
          <w:lang w:eastAsia="zh-CN"/>
        </w:rPr>
        <w:t>能源车辆，提高能源资源使用效率，从源头上降低交通基础设施的</w:t>
      </w:r>
      <w:r>
        <w:rPr>
          <w:spacing w:val="-21"/>
          <w:w w:val="95"/>
          <w:lang w:eastAsia="zh-CN"/>
        </w:rPr>
        <w:t xml:space="preserve">  </w:t>
      </w:r>
      <w:r>
        <w:rPr>
          <w:spacing w:val="-20"/>
          <w:w w:val="95"/>
          <w:lang w:eastAsia="zh-CN"/>
        </w:rPr>
        <w:t>能源消耗和污染排放。发展先进适用的节能减排技术，加强新型智</w:t>
      </w:r>
      <w:r>
        <w:rPr>
          <w:spacing w:val="-20"/>
          <w:w w:val="95"/>
          <w:lang w:eastAsia="zh-CN"/>
        </w:rPr>
        <w:t xml:space="preserve">  </w:t>
      </w:r>
      <w:r>
        <w:rPr>
          <w:spacing w:val="-19"/>
          <w:w w:val="95"/>
          <w:lang w:eastAsia="zh-CN"/>
        </w:rPr>
        <w:t>能、节能环保的技术装备的应用，鼓励使用低噪音、低排放的交通</w:t>
      </w:r>
      <w:r>
        <w:rPr>
          <w:spacing w:val="-19"/>
          <w:w w:val="95"/>
          <w:lang w:eastAsia="zh-CN"/>
        </w:rPr>
        <w:t xml:space="preserve">  </w:t>
      </w:r>
      <w:r>
        <w:rPr>
          <w:spacing w:val="-20"/>
          <w:w w:val="95"/>
          <w:lang w:eastAsia="zh-CN"/>
        </w:rPr>
        <w:t>工具。开展环境恢复和污染治理，做好地形、地貌、生态环境</w:t>
      </w:r>
      <w:r>
        <w:rPr>
          <w:spacing w:val="-20"/>
          <w:w w:val="95"/>
          <w:lang w:eastAsia="zh-CN"/>
        </w:rPr>
        <w:t>恢复</w:t>
      </w:r>
      <w:r>
        <w:rPr>
          <w:spacing w:val="-20"/>
          <w:w w:val="95"/>
          <w:lang w:eastAsia="zh-CN"/>
        </w:rPr>
        <w:t xml:space="preserve"> </w:t>
      </w:r>
      <w:r>
        <w:rPr>
          <w:spacing w:val="-13"/>
          <w:lang w:eastAsia="zh-CN"/>
        </w:rPr>
        <w:t>和土地复垦工作；做好水土保持和生态修复等工作。</w:t>
      </w:r>
    </w:p>
    <w:p w:rsidR="00965A88" w:rsidRDefault="00024341">
      <w:pPr>
        <w:pStyle w:val="a3"/>
        <w:spacing w:before="5" w:line="362" w:lineRule="auto"/>
        <w:ind w:right="256" w:firstLine="616"/>
        <w:jc w:val="both"/>
        <w:rPr>
          <w:lang w:eastAsia="zh-CN"/>
        </w:rPr>
      </w:pPr>
      <w:r>
        <w:rPr>
          <w:spacing w:val="-21"/>
          <w:w w:val="95"/>
          <w:lang w:eastAsia="zh-CN"/>
        </w:rPr>
        <w:t>严格实施项目审批、土地、环保准入制度。加强对交通基础设</w:t>
      </w:r>
      <w:r>
        <w:rPr>
          <w:spacing w:val="-21"/>
          <w:w w:val="95"/>
          <w:lang w:eastAsia="zh-CN"/>
        </w:rPr>
        <w:t xml:space="preserve"> </w:t>
      </w:r>
      <w:r>
        <w:rPr>
          <w:spacing w:val="-5"/>
          <w:w w:val="95"/>
          <w:lang w:eastAsia="zh-CN"/>
        </w:rPr>
        <w:t>施建设规模和用地规模的管控，完善交通基础设施建设的节地规</w:t>
      </w:r>
      <w:r>
        <w:rPr>
          <w:spacing w:val="-5"/>
          <w:w w:val="95"/>
          <w:lang w:eastAsia="zh-CN"/>
        </w:rPr>
        <w:t xml:space="preserve">  </w:t>
      </w:r>
      <w:r>
        <w:rPr>
          <w:spacing w:val="-22"/>
          <w:w w:val="95"/>
          <w:lang w:eastAsia="zh-CN"/>
        </w:rPr>
        <w:t>划、设计等，高效实施土地综合开发利用，尽可能减少土地占用和</w:t>
      </w:r>
      <w:r>
        <w:rPr>
          <w:spacing w:val="-22"/>
          <w:w w:val="95"/>
          <w:lang w:eastAsia="zh-CN"/>
        </w:rPr>
        <w:t xml:space="preserve">  </w:t>
      </w:r>
      <w:r>
        <w:rPr>
          <w:spacing w:val="-13"/>
          <w:lang w:eastAsia="zh-CN"/>
        </w:rPr>
        <w:t>资源消耗，促进土地节约、集约利用。严格执行相关法律法规。</w:t>
      </w:r>
    </w:p>
    <w:p w:rsidR="00965A88" w:rsidRDefault="00024341">
      <w:pPr>
        <w:pStyle w:val="a3"/>
        <w:spacing w:before="3"/>
        <w:ind w:left="753"/>
        <w:rPr>
          <w:rFonts w:ascii="黑体" w:eastAsia="黑体"/>
          <w:lang w:eastAsia="zh-CN"/>
        </w:rPr>
      </w:pPr>
      <w:r>
        <w:rPr>
          <w:rFonts w:ascii="黑体" w:eastAsia="黑体" w:hint="eastAsia"/>
          <w:lang w:eastAsia="zh-CN"/>
        </w:rPr>
        <w:t>六、保障措施</w:t>
      </w:r>
    </w:p>
    <w:p w:rsidR="00965A88" w:rsidRDefault="00024341">
      <w:pPr>
        <w:pStyle w:val="a3"/>
        <w:spacing w:before="212"/>
        <w:ind w:left="753"/>
        <w:rPr>
          <w:lang w:eastAsia="zh-CN"/>
        </w:rPr>
      </w:pPr>
      <w:r>
        <w:rPr>
          <w:lang w:eastAsia="zh-CN"/>
        </w:rPr>
        <w:t>（一）加强组织领导</w:t>
      </w:r>
    </w:p>
    <w:p w:rsidR="00965A88" w:rsidRDefault="00965A88">
      <w:pPr>
        <w:rPr>
          <w:lang w:eastAsia="zh-CN"/>
        </w:rPr>
        <w:sectPr w:rsidR="00965A88">
          <w:pgSz w:w="11910" w:h="16840"/>
          <w:pgMar w:top="1580" w:right="1260" w:bottom="2060" w:left="1420" w:header="0" w:footer="1880" w:gutter="0"/>
          <w:cols w:space="720"/>
        </w:sectPr>
      </w:pPr>
    </w:p>
    <w:p w:rsidR="00965A88" w:rsidRDefault="00024341">
      <w:pPr>
        <w:pStyle w:val="a3"/>
        <w:spacing w:before="112" w:line="362" w:lineRule="auto"/>
        <w:ind w:right="153" w:firstLine="640"/>
        <w:rPr>
          <w:lang w:eastAsia="zh-CN"/>
        </w:rPr>
      </w:pPr>
      <w:r>
        <w:rPr>
          <w:lang w:eastAsia="zh-CN"/>
        </w:rPr>
        <w:lastRenderedPageBreak/>
        <w:t>进一步统一思想、提高认识、精心组织、加强领导，必要时成立交通规划建设专班，协调解决工作过程中遇到的重大问题。积极响应交通强国和交通强省建设，把发展综合立</w:t>
      </w:r>
      <w:r>
        <w:rPr>
          <w:lang w:eastAsia="zh-CN"/>
        </w:rPr>
        <w:t>体交通网作为高质量发展的重大战略，根据工作需要，按程序成立领导小组，</w:t>
      </w:r>
      <w:r>
        <w:rPr>
          <w:lang w:eastAsia="zh-CN"/>
        </w:rPr>
        <w:t xml:space="preserve"> </w:t>
      </w:r>
      <w:r>
        <w:rPr>
          <w:lang w:eastAsia="zh-CN"/>
        </w:rPr>
        <w:t>落实交通规划与建设过程中各项工作，建立起上下联动、左右协同、整体有序的推进机制。</w:t>
      </w:r>
    </w:p>
    <w:p w:rsidR="00965A88" w:rsidRDefault="00024341">
      <w:pPr>
        <w:pStyle w:val="a3"/>
        <w:spacing w:before="5"/>
        <w:ind w:left="753"/>
        <w:rPr>
          <w:lang w:eastAsia="zh-CN"/>
        </w:rPr>
      </w:pPr>
      <w:r>
        <w:rPr>
          <w:lang w:eastAsia="zh-CN"/>
        </w:rPr>
        <w:t>（二）做好规划衔接</w:t>
      </w:r>
    </w:p>
    <w:p w:rsidR="00965A88" w:rsidRDefault="00024341">
      <w:pPr>
        <w:pStyle w:val="a3"/>
        <w:spacing w:before="209" w:line="362" w:lineRule="auto"/>
        <w:ind w:right="153" w:firstLine="640"/>
        <w:rPr>
          <w:lang w:eastAsia="zh-CN"/>
        </w:rPr>
      </w:pPr>
      <w:r>
        <w:rPr>
          <w:spacing w:val="-7"/>
          <w:lang w:eastAsia="zh-CN"/>
        </w:rPr>
        <w:t>国土空间规划是国家空间发展的指南、可持续发展的空间蓝</w:t>
      </w:r>
      <w:r>
        <w:rPr>
          <w:spacing w:val="-12"/>
          <w:lang w:eastAsia="zh-CN"/>
        </w:rPr>
        <w:t>图，是各类开发保护建设活动的基本依据。综合立体交通网规划</w:t>
      </w:r>
      <w:r>
        <w:rPr>
          <w:spacing w:val="-17"/>
          <w:lang w:eastAsia="zh-CN"/>
        </w:rPr>
        <w:t>是典型的空间线性规划，空间跨度大、覆盖范围广，是国土空间</w:t>
      </w:r>
      <w:r>
        <w:rPr>
          <w:spacing w:val="-15"/>
          <w:lang w:eastAsia="zh-CN"/>
        </w:rPr>
        <w:t>的支撑体系，要充分做好与国土空间规划的衔接，建立起综合交</w:t>
      </w:r>
      <w:r>
        <w:rPr>
          <w:spacing w:val="-20"/>
          <w:lang w:eastAsia="zh-CN"/>
        </w:rPr>
        <w:t>通规划与国土空间规划的动态协调机制。做好与发展和改革、自然资源和规划、环保、住房和城乡建设、水利等部门沟通协调，</w:t>
      </w:r>
      <w:r>
        <w:rPr>
          <w:spacing w:val="-20"/>
          <w:lang w:eastAsia="zh-CN"/>
        </w:rPr>
        <w:t xml:space="preserve"> </w:t>
      </w:r>
      <w:r>
        <w:rPr>
          <w:spacing w:val="-9"/>
          <w:lang w:eastAsia="zh-CN"/>
        </w:rPr>
        <w:t>在依法依规的前提下，加快项目审批进度，营造良好规划实施环</w:t>
      </w:r>
      <w:r>
        <w:rPr>
          <w:spacing w:val="-12"/>
          <w:lang w:eastAsia="zh-CN"/>
        </w:rPr>
        <w:t>境。做好与《山东省</w:t>
      </w:r>
      <w:r>
        <w:rPr>
          <w:spacing w:val="-12"/>
          <w:lang w:eastAsia="zh-CN"/>
        </w:rPr>
        <w:t>“</w:t>
      </w:r>
      <w:r>
        <w:rPr>
          <w:spacing w:val="-12"/>
          <w:lang w:eastAsia="zh-CN"/>
        </w:rPr>
        <w:t>十四五</w:t>
      </w:r>
      <w:r>
        <w:rPr>
          <w:spacing w:val="-12"/>
          <w:lang w:eastAsia="zh-CN"/>
        </w:rPr>
        <w:t>”</w:t>
      </w:r>
      <w:r>
        <w:rPr>
          <w:spacing w:val="-12"/>
          <w:lang w:eastAsia="zh-CN"/>
        </w:rPr>
        <w:t>综合交通运输发展规划》《聊城</w:t>
      </w:r>
      <w:r>
        <w:rPr>
          <w:spacing w:val="7"/>
          <w:position w:val="1"/>
          <w:lang w:eastAsia="zh-CN"/>
        </w:rPr>
        <w:t>市国民经济和社会发展第十四个五年规划和二</w:t>
      </w:r>
      <w:r>
        <w:rPr>
          <w:spacing w:val="45"/>
          <w:sz w:val="28"/>
          <w:lang w:eastAsia="zh-CN"/>
        </w:rPr>
        <w:t>〇</w:t>
      </w:r>
      <w:r>
        <w:rPr>
          <w:spacing w:val="5"/>
          <w:position w:val="1"/>
          <w:lang w:eastAsia="zh-CN"/>
        </w:rPr>
        <w:t>三五年远景目</w:t>
      </w:r>
      <w:r>
        <w:rPr>
          <w:spacing w:val="-9"/>
          <w:lang w:eastAsia="zh-CN"/>
        </w:rPr>
        <w:t>标纲要》等的协调配合，坚持</w:t>
      </w:r>
      <w:r>
        <w:rPr>
          <w:spacing w:val="-9"/>
          <w:lang w:eastAsia="zh-CN"/>
        </w:rPr>
        <w:t>“</w:t>
      </w:r>
      <w:r>
        <w:rPr>
          <w:spacing w:val="-9"/>
          <w:lang w:eastAsia="zh-CN"/>
        </w:rPr>
        <w:t>适度超前</w:t>
      </w:r>
      <w:r>
        <w:rPr>
          <w:spacing w:val="-9"/>
          <w:lang w:eastAsia="zh-CN"/>
        </w:rPr>
        <w:t>”</w:t>
      </w:r>
      <w:r>
        <w:rPr>
          <w:spacing w:val="-9"/>
          <w:lang w:eastAsia="zh-CN"/>
        </w:rPr>
        <w:t>原则，做好各种运输</w:t>
      </w:r>
      <w:r>
        <w:rPr>
          <w:spacing w:val="-15"/>
          <w:lang w:eastAsia="zh-CN"/>
        </w:rPr>
        <w:t>方式的合理布局和相互协调。做好与邻近地区交通发展的协调配</w:t>
      </w:r>
      <w:r>
        <w:rPr>
          <w:spacing w:val="-13"/>
          <w:lang w:eastAsia="zh-CN"/>
        </w:rPr>
        <w:t>合。一要打破地域概念，建立长效协商机制；二要推进区域交通</w:t>
      </w:r>
      <w:r>
        <w:rPr>
          <w:spacing w:val="-14"/>
          <w:lang w:eastAsia="zh-CN"/>
        </w:rPr>
        <w:t>一体化，积极探索跨地域合作建设与经营模式。做好与相关旅游规划、产业规划的协调，实现交通与旅游、产业的真正融合。</w:t>
      </w:r>
    </w:p>
    <w:p w:rsidR="00965A88" w:rsidRDefault="00965A88">
      <w:pPr>
        <w:spacing w:line="362" w:lineRule="auto"/>
        <w:rPr>
          <w:lang w:eastAsia="zh-CN"/>
        </w:rPr>
        <w:sectPr w:rsidR="00965A88">
          <w:pgSz w:w="11910" w:h="16840"/>
          <w:pgMar w:top="1580" w:right="1260" w:bottom="2060" w:left="1420" w:header="0" w:footer="1880" w:gutter="0"/>
          <w:cols w:space="720"/>
        </w:sectPr>
      </w:pPr>
    </w:p>
    <w:p w:rsidR="00965A88" w:rsidRDefault="00024341">
      <w:pPr>
        <w:pStyle w:val="a3"/>
        <w:spacing w:before="112"/>
        <w:ind w:left="753"/>
        <w:rPr>
          <w:lang w:eastAsia="zh-CN"/>
        </w:rPr>
      </w:pPr>
      <w:r>
        <w:rPr>
          <w:lang w:eastAsia="zh-CN"/>
        </w:rPr>
        <w:lastRenderedPageBreak/>
        <w:t>（三）拓宽融资渠道</w:t>
      </w:r>
    </w:p>
    <w:p w:rsidR="00965A88" w:rsidRDefault="00024341">
      <w:pPr>
        <w:pStyle w:val="a3"/>
        <w:spacing w:before="209" w:line="362" w:lineRule="auto"/>
        <w:ind w:right="103" w:firstLine="640"/>
        <w:jc w:val="both"/>
        <w:rPr>
          <w:lang w:eastAsia="zh-CN"/>
        </w:rPr>
      </w:pPr>
      <w:r>
        <w:rPr>
          <w:spacing w:val="-9"/>
          <w:lang w:eastAsia="zh-CN"/>
        </w:rPr>
        <w:t>建立稳定有</w:t>
      </w:r>
      <w:r>
        <w:rPr>
          <w:spacing w:val="-9"/>
          <w:lang w:eastAsia="zh-CN"/>
        </w:rPr>
        <w:t>效的资金筹措机制，积极探索交通运输投融资体</w:t>
      </w:r>
      <w:r>
        <w:rPr>
          <w:spacing w:val="-14"/>
          <w:lang w:eastAsia="zh-CN"/>
        </w:rPr>
        <w:t>制改革模式，保证交通建设有充足资金来源。加大财政对交通基</w:t>
      </w:r>
      <w:r>
        <w:rPr>
          <w:spacing w:val="-16"/>
          <w:lang w:eastAsia="zh-CN"/>
        </w:rPr>
        <w:t>础设施的投入，积极争取交通运输部、山东省在政策、技术和资</w:t>
      </w:r>
      <w:r>
        <w:rPr>
          <w:spacing w:val="-20"/>
          <w:lang w:eastAsia="zh-CN"/>
        </w:rPr>
        <w:t>金等方面对全市交通运输业发展的支持，共同推进综合交通运输</w:t>
      </w:r>
      <w:r>
        <w:rPr>
          <w:spacing w:val="-16"/>
          <w:lang w:eastAsia="zh-CN"/>
        </w:rPr>
        <w:t>体系建设。要积极拓宽融资渠道，加大项目推介力度，努力吸引</w:t>
      </w:r>
      <w:r>
        <w:rPr>
          <w:spacing w:val="-23"/>
          <w:lang w:eastAsia="zh-CN"/>
        </w:rPr>
        <w:t>社会资本投资，对具备条件的交通建设项目，积极探索采取</w:t>
      </w:r>
      <w:r>
        <w:rPr>
          <w:spacing w:val="-23"/>
          <w:lang w:eastAsia="zh-CN"/>
        </w:rPr>
        <w:t xml:space="preserve"> </w:t>
      </w:r>
      <w:r>
        <w:rPr>
          <w:lang w:eastAsia="zh-CN"/>
        </w:rPr>
        <w:t>BOT</w:t>
      </w:r>
      <w:r>
        <w:rPr>
          <w:spacing w:val="-12"/>
          <w:lang w:eastAsia="zh-CN"/>
        </w:rPr>
        <w:t>、</w:t>
      </w:r>
    </w:p>
    <w:p w:rsidR="00965A88" w:rsidRDefault="00024341">
      <w:pPr>
        <w:pStyle w:val="a3"/>
        <w:spacing w:before="5" w:line="364" w:lineRule="auto"/>
        <w:ind w:right="263"/>
        <w:rPr>
          <w:lang w:eastAsia="zh-CN"/>
        </w:rPr>
      </w:pPr>
      <w:r>
        <w:rPr>
          <w:lang w:eastAsia="zh-CN"/>
        </w:rPr>
        <w:t>EPC</w:t>
      </w:r>
      <w:r>
        <w:rPr>
          <w:lang w:eastAsia="zh-CN"/>
        </w:rPr>
        <w:t>、</w:t>
      </w:r>
      <w:r>
        <w:rPr>
          <w:lang w:eastAsia="zh-CN"/>
        </w:rPr>
        <w:t xml:space="preserve">PPP </w:t>
      </w:r>
      <w:r>
        <w:rPr>
          <w:lang w:eastAsia="zh-CN"/>
        </w:rPr>
        <w:t>等模式，发挥交通投资平台融资功能，大力支持平台企业通过发行企业债等方式筹措建设资金。</w:t>
      </w:r>
    </w:p>
    <w:p w:rsidR="00965A88" w:rsidRDefault="00024341">
      <w:pPr>
        <w:pStyle w:val="a3"/>
        <w:spacing w:line="404" w:lineRule="exact"/>
        <w:ind w:left="753"/>
        <w:rPr>
          <w:lang w:eastAsia="zh-CN"/>
        </w:rPr>
      </w:pPr>
      <w:r>
        <w:rPr>
          <w:lang w:eastAsia="zh-CN"/>
        </w:rPr>
        <w:t>（四）强化用地保障</w:t>
      </w:r>
    </w:p>
    <w:p w:rsidR="00965A88" w:rsidRDefault="00024341">
      <w:pPr>
        <w:pStyle w:val="a3"/>
        <w:spacing w:before="210" w:line="362" w:lineRule="auto"/>
        <w:ind w:right="105" w:firstLine="640"/>
        <w:rPr>
          <w:lang w:eastAsia="zh-CN"/>
        </w:rPr>
      </w:pPr>
      <w:r>
        <w:rPr>
          <w:spacing w:val="-16"/>
          <w:lang w:eastAsia="zh-CN"/>
        </w:rPr>
        <w:t>为了有效保障规划线路用地，将本规划中公路、铁路、机场、</w:t>
      </w:r>
      <w:r>
        <w:rPr>
          <w:spacing w:val="6"/>
          <w:lang w:eastAsia="zh-CN"/>
        </w:rPr>
        <w:t>枢纽等重大建设项目纳入国土空间规划，切实保障交通项目用</w:t>
      </w:r>
      <w:r>
        <w:rPr>
          <w:spacing w:val="-11"/>
          <w:lang w:eastAsia="zh-CN"/>
        </w:rPr>
        <w:t>地。要严格执行用地政策和用地标准，加强各种运输方式的资源共享、通道线路集中布局和土地空间综合利用，完善资源节约、</w:t>
      </w:r>
      <w:r>
        <w:rPr>
          <w:spacing w:val="-15"/>
          <w:lang w:eastAsia="zh-CN"/>
        </w:rPr>
        <w:t>集约利用的机制，最大程度地节约土地资源。根据建设发展目标</w:t>
      </w:r>
      <w:r>
        <w:rPr>
          <w:spacing w:val="6"/>
          <w:lang w:eastAsia="zh-CN"/>
        </w:rPr>
        <w:t>的用地需求和规划的实施进程，合理统筹平衡各阶段的用地指</w:t>
      </w:r>
      <w:r>
        <w:rPr>
          <w:spacing w:val="-11"/>
          <w:lang w:eastAsia="zh-CN"/>
        </w:rPr>
        <w:t>标，保障交通基础设施建设发展的持续稳定和综合运输体系的结</w:t>
      </w:r>
      <w:r>
        <w:rPr>
          <w:spacing w:val="-14"/>
          <w:lang w:eastAsia="zh-CN"/>
        </w:rPr>
        <w:t>构调整优化。全力做好项目建设涉及耕地占补平衡、基本农田调</w:t>
      </w:r>
      <w:r>
        <w:rPr>
          <w:spacing w:val="-15"/>
          <w:lang w:eastAsia="zh-CN"/>
        </w:rPr>
        <w:t>整和补划、拆迁安置补偿等工作，主动化解项目政策处理中的各项矛盾，保障维护社会和谐稳定。</w:t>
      </w:r>
    </w:p>
    <w:p w:rsidR="00965A88" w:rsidRDefault="00965A88">
      <w:pPr>
        <w:spacing w:line="362" w:lineRule="auto"/>
        <w:rPr>
          <w:lang w:eastAsia="zh-CN"/>
        </w:rPr>
        <w:sectPr w:rsidR="00965A88">
          <w:pgSz w:w="11910" w:h="16840"/>
          <w:pgMar w:top="1580" w:right="1260" w:bottom="2060" w:left="1420" w:header="0" w:footer="1880" w:gutter="0"/>
          <w:cols w:space="720"/>
        </w:sect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ind w:left="0"/>
        <w:rPr>
          <w:sz w:val="20"/>
          <w:lang w:eastAsia="zh-CN"/>
        </w:rPr>
      </w:pPr>
    </w:p>
    <w:p w:rsidR="00965A88" w:rsidRDefault="00965A88">
      <w:pPr>
        <w:pStyle w:val="a3"/>
        <w:spacing w:before="12"/>
        <w:ind w:left="0"/>
        <w:rPr>
          <w:sz w:val="25"/>
          <w:lang w:eastAsia="zh-CN"/>
        </w:rPr>
      </w:pPr>
    </w:p>
    <w:p w:rsidR="00965A88" w:rsidRDefault="00024341">
      <w:pPr>
        <w:pStyle w:val="a3"/>
        <w:spacing w:line="20" w:lineRule="exact"/>
        <w:ind w:left="-11"/>
        <w:rPr>
          <w:sz w:val="2"/>
        </w:rPr>
      </w:pPr>
      <w:r>
        <w:rPr>
          <w:sz w:val="2"/>
        </w:rPr>
      </w:r>
      <w:r>
        <w:rPr>
          <w:sz w:val="2"/>
        </w:rPr>
        <w:pict>
          <v:group id="_x0000_s1028" style="width:453.6pt;height:.75pt;mso-position-horizontal-relative:char;mso-position-vertical-relative:line" coordsize="9072,15">
            <v:line id="_x0000_s1029" style="position:absolute" from="0,7" to="9072,7" strokeweight=".72pt"/>
            <w10:anchorlock/>
          </v:group>
        </w:pict>
      </w:r>
    </w:p>
    <w:p w:rsidR="00965A88" w:rsidRDefault="00965A88">
      <w:pPr>
        <w:pStyle w:val="a3"/>
        <w:spacing w:before="7"/>
        <w:ind w:left="0"/>
        <w:rPr>
          <w:sz w:val="8"/>
        </w:rPr>
      </w:pPr>
    </w:p>
    <w:p w:rsidR="00965A88" w:rsidRDefault="00024341">
      <w:pPr>
        <w:tabs>
          <w:tab w:val="left" w:pos="5993"/>
        </w:tabs>
        <w:spacing w:before="61"/>
        <w:ind w:left="252"/>
        <w:rPr>
          <w:sz w:val="28"/>
          <w:lang w:eastAsia="zh-CN"/>
        </w:rPr>
      </w:pPr>
      <w:r>
        <w:rPr>
          <w:sz w:val="28"/>
          <w:lang w:eastAsia="zh-CN"/>
        </w:rPr>
        <w:t>聊城市</w:t>
      </w:r>
      <w:r>
        <w:rPr>
          <w:spacing w:val="-3"/>
          <w:sz w:val="28"/>
          <w:lang w:eastAsia="zh-CN"/>
        </w:rPr>
        <w:t>人</w:t>
      </w:r>
      <w:r>
        <w:rPr>
          <w:sz w:val="28"/>
          <w:lang w:eastAsia="zh-CN"/>
        </w:rPr>
        <w:t>民政</w:t>
      </w:r>
      <w:r>
        <w:rPr>
          <w:spacing w:val="-3"/>
          <w:sz w:val="28"/>
          <w:lang w:eastAsia="zh-CN"/>
        </w:rPr>
        <w:t>府办</w:t>
      </w:r>
      <w:r>
        <w:rPr>
          <w:sz w:val="28"/>
          <w:lang w:eastAsia="zh-CN"/>
        </w:rPr>
        <w:t>公室</w:t>
      </w:r>
      <w:r>
        <w:rPr>
          <w:sz w:val="28"/>
          <w:lang w:eastAsia="zh-CN"/>
        </w:rPr>
        <w:tab/>
        <w:t>2022</w:t>
      </w:r>
      <w:r>
        <w:rPr>
          <w:spacing w:val="-72"/>
          <w:sz w:val="28"/>
          <w:lang w:eastAsia="zh-CN"/>
        </w:rPr>
        <w:t xml:space="preserve"> </w:t>
      </w:r>
      <w:r>
        <w:rPr>
          <w:sz w:val="28"/>
          <w:lang w:eastAsia="zh-CN"/>
        </w:rPr>
        <w:t>年</w:t>
      </w:r>
      <w:r>
        <w:rPr>
          <w:spacing w:val="-68"/>
          <w:sz w:val="28"/>
          <w:lang w:eastAsia="zh-CN"/>
        </w:rPr>
        <w:t xml:space="preserve"> </w:t>
      </w:r>
      <w:r>
        <w:rPr>
          <w:sz w:val="28"/>
          <w:lang w:eastAsia="zh-CN"/>
        </w:rPr>
        <w:t>8</w:t>
      </w:r>
      <w:r>
        <w:rPr>
          <w:spacing w:val="-71"/>
          <w:sz w:val="28"/>
          <w:lang w:eastAsia="zh-CN"/>
        </w:rPr>
        <w:t xml:space="preserve"> </w:t>
      </w:r>
      <w:r>
        <w:rPr>
          <w:sz w:val="28"/>
          <w:lang w:eastAsia="zh-CN"/>
        </w:rPr>
        <w:t>月</w:t>
      </w:r>
      <w:r>
        <w:rPr>
          <w:spacing w:val="-71"/>
          <w:sz w:val="28"/>
          <w:lang w:eastAsia="zh-CN"/>
        </w:rPr>
        <w:t xml:space="preserve"> </w:t>
      </w:r>
      <w:r>
        <w:rPr>
          <w:sz w:val="28"/>
          <w:lang w:eastAsia="zh-CN"/>
        </w:rPr>
        <w:t>10</w:t>
      </w:r>
      <w:r>
        <w:rPr>
          <w:spacing w:val="-72"/>
          <w:sz w:val="28"/>
          <w:lang w:eastAsia="zh-CN"/>
        </w:rPr>
        <w:t xml:space="preserve"> </w:t>
      </w:r>
      <w:r>
        <w:rPr>
          <w:sz w:val="28"/>
          <w:lang w:eastAsia="zh-CN"/>
        </w:rPr>
        <w:t>日印发</w:t>
      </w:r>
    </w:p>
    <w:p w:rsidR="00965A88" w:rsidRDefault="00965A88">
      <w:pPr>
        <w:pStyle w:val="a3"/>
        <w:spacing w:before="5"/>
        <w:ind w:left="0"/>
        <w:rPr>
          <w:sz w:val="12"/>
          <w:lang w:eastAsia="zh-CN"/>
        </w:rPr>
      </w:pPr>
    </w:p>
    <w:p w:rsidR="00965A88" w:rsidRDefault="00024341">
      <w:pPr>
        <w:pStyle w:val="a3"/>
        <w:spacing w:line="20" w:lineRule="exact"/>
        <w:ind w:left="-11"/>
        <w:rPr>
          <w:sz w:val="2"/>
        </w:rPr>
      </w:pPr>
      <w:r>
        <w:rPr>
          <w:sz w:val="2"/>
        </w:rPr>
      </w:r>
      <w:r>
        <w:rPr>
          <w:sz w:val="2"/>
        </w:rPr>
        <w:pict>
          <v:group id="_x0000_s1026" style="width:453.6pt;height:.75pt;mso-position-horizontal-relative:char;mso-position-vertical-relative:line" coordsize="9072,15">
            <v:line id="_x0000_s1027" style="position:absolute" from="0,7" to="9072,7" strokeweight=".72pt"/>
            <w10:anchorlock/>
          </v:group>
        </w:pict>
      </w:r>
    </w:p>
    <w:sectPr w:rsidR="00965A88">
      <w:footerReference w:type="even" r:id="rId15"/>
      <w:pgSz w:w="11910" w:h="16840"/>
      <w:pgMar w:top="1580" w:right="1260" w:bottom="280" w:left="1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341" w:rsidRDefault="00024341">
      <w:r>
        <w:separator/>
      </w:r>
    </w:p>
  </w:endnote>
  <w:endnote w:type="continuationSeparator" w:id="0">
    <w:p w:rsidR="00024341" w:rsidRDefault="00024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altName w:val="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A88" w:rsidRDefault="00024341">
    <w:pPr>
      <w:pStyle w:val="a3"/>
      <w:spacing w:line="14" w:lineRule="auto"/>
      <w:ind w:left="0"/>
      <w:rPr>
        <w:sz w:val="20"/>
      </w:rPr>
    </w:pPr>
    <w:r>
      <w:pict>
        <v:shapetype id="_x0000_t202" coordsize="21600,21600" o:spt="202" path="m,l,21600r21600,l21600,xe">
          <v:stroke joinstyle="miter"/>
          <v:path gradientshapeok="t" o:connecttype="rect"/>
        </v:shapetype>
        <v:shape id="_x0000_s2055" type="#_x0000_t202" style="position:absolute;margin-left:75.65pt;margin-top:736.9pt;width:51.1pt;height:16.05pt;z-index:-30352;mso-position-horizontal-relative:page;mso-position-vertical-relative:page" filled="f" stroked="f">
          <v:textbox inset="0,0,0,0">
            <w:txbxContent>
              <w:p w:rsidR="00965A88" w:rsidRDefault="00024341">
                <w:pPr>
                  <w:spacing w:line="321" w:lineRule="exact"/>
                  <w:ind w:left="20"/>
                  <w:rPr>
                    <w:sz w:val="28"/>
                  </w:rPr>
                </w:pPr>
                <w:r>
                  <w:rPr>
                    <w:sz w:val="28"/>
                  </w:rPr>
                  <w:t xml:space="preserve">— </w:t>
                </w:r>
                <w:r>
                  <w:fldChar w:fldCharType="begin"/>
                </w:r>
                <w:r>
                  <w:rPr>
                    <w:sz w:val="28"/>
                  </w:rPr>
                  <w:instrText xml:space="preserve"> PAGE </w:instrText>
                </w:r>
                <w:r>
                  <w:fldChar w:fldCharType="separate"/>
                </w:r>
                <w:r>
                  <w:t>2</w:t>
                </w:r>
                <w:r>
                  <w:fldChar w:fldCharType="end"/>
                </w:r>
                <w:r>
                  <w:rPr>
                    <w:sz w:val="28"/>
                  </w:rPr>
                  <w:t xml:space="preserve"> —</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A88" w:rsidRDefault="00024341">
    <w:pPr>
      <w:pStyle w:val="a3"/>
      <w:spacing w:line="14" w:lineRule="auto"/>
      <w:ind w:left="0"/>
      <w:rPr>
        <w:sz w:val="20"/>
      </w:rPr>
    </w:pPr>
    <w:r>
      <w:pict>
        <v:shapetype id="_x0000_t202" coordsize="21600,21600" o:spt="202" path="m,l,21600r21600,l21600,xe">
          <v:stroke joinstyle="miter"/>
          <v:path gradientshapeok="t" o:connecttype="rect"/>
        </v:shapetype>
        <v:shape id="_x0000_s2056" type="#_x0000_t202" style="position:absolute;margin-left:468.9pt;margin-top:736.9pt;width:51.1pt;height:16.05pt;z-index:-30376;mso-position-horizontal-relative:page;mso-position-vertical-relative:page" filled="f" stroked="f">
          <v:textbox inset="0,0,0,0">
            <w:txbxContent>
              <w:p w:rsidR="00965A88" w:rsidRDefault="00024341">
                <w:pPr>
                  <w:spacing w:line="321" w:lineRule="exact"/>
                  <w:ind w:left="20"/>
                  <w:rPr>
                    <w:sz w:val="28"/>
                  </w:rPr>
                </w:pPr>
                <w:r>
                  <w:rPr>
                    <w:sz w:val="28"/>
                  </w:rPr>
                  <w:t xml:space="preserve">— </w:t>
                </w:r>
                <w:r>
                  <w:fldChar w:fldCharType="begin"/>
                </w:r>
                <w:r>
                  <w:rPr>
                    <w:sz w:val="28"/>
                  </w:rPr>
                  <w:instrText xml:space="preserve"> PAGE </w:instrText>
                </w:r>
                <w:r>
                  <w:fldChar w:fldCharType="separate"/>
                </w:r>
                <w:r>
                  <w:t>1</w:t>
                </w:r>
                <w:r>
                  <w:fldChar w:fldCharType="end"/>
                </w:r>
                <w:r>
                  <w:rPr>
                    <w:sz w:val="28"/>
                  </w:rPr>
                  <w:t xml:space="preserve"> —</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A88" w:rsidRDefault="00024341">
    <w:pPr>
      <w:pStyle w:val="a3"/>
      <w:spacing w:line="14" w:lineRule="auto"/>
      <w:ind w:left="0"/>
      <w:rPr>
        <w:sz w:val="20"/>
      </w:rPr>
    </w:pPr>
    <w:r>
      <w:pict>
        <v:shapetype id="_x0000_t202" coordsize="21600,21600" o:spt="202" path="m,l,21600r21600,l21600,xe">
          <v:stroke joinstyle="miter"/>
          <v:path gradientshapeok="t" o:connecttype="rect"/>
        </v:shapetype>
        <v:shape id="_x0000_s2054" type="#_x0000_t202" style="position:absolute;margin-left:75.65pt;margin-top:736.9pt;width:58.2pt;height:16.05pt;z-index:-30328;mso-position-horizontal-relative:page;mso-position-vertical-relative:page" filled="f" stroked="f">
          <v:textbox style="mso-next-textbox:#_x0000_s2054" inset="0,0,0,0">
            <w:txbxContent>
              <w:p w:rsidR="00965A88" w:rsidRDefault="00024341">
                <w:pPr>
                  <w:spacing w:line="321" w:lineRule="exact"/>
                  <w:ind w:left="20"/>
                  <w:rPr>
                    <w:sz w:val="28"/>
                  </w:rPr>
                </w:pPr>
                <w:r>
                  <w:rPr>
                    <w:sz w:val="28"/>
                  </w:rPr>
                  <w:t xml:space="preserve">— </w:t>
                </w:r>
                <w:r>
                  <w:fldChar w:fldCharType="begin"/>
                </w:r>
                <w:r>
                  <w:rPr>
                    <w:sz w:val="28"/>
                  </w:rPr>
                  <w:instrText xml:space="preserve"> PAGE </w:instrText>
                </w:r>
                <w:r>
                  <w:fldChar w:fldCharType="separate"/>
                </w:r>
                <w:r>
                  <w:t>10</w:t>
                </w:r>
                <w:r>
                  <w:fldChar w:fldCharType="end"/>
                </w:r>
                <w:r>
                  <w:rPr>
                    <w:sz w:val="28"/>
                  </w:rPr>
                  <w:t xml:space="preserve"> —</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A88" w:rsidRDefault="00024341">
    <w:pPr>
      <w:pStyle w:val="a3"/>
      <w:spacing w:line="14" w:lineRule="auto"/>
      <w:ind w:left="0"/>
      <w:rPr>
        <w:sz w:val="20"/>
      </w:rPr>
    </w:pPr>
    <w:r>
      <w:pict>
        <v:shapetype id="_x0000_t202" coordsize="21600,21600" o:spt="202" path="m,l,21600r21600,l21600,xe">
          <v:stroke joinstyle="miter"/>
          <v:path gradientshapeok="t" o:connecttype="rect"/>
        </v:shapetype>
        <v:shape id="_x0000_s2053" type="#_x0000_t202" style="position:absolute;margin-left:461.8pt;margin-top:736.9pt;width:58.2pt;height:16.05pt;z-index:-30304;mso-position-horizontal-relative:page;mso-position-vertical-relative:page" filled="f" stroked="f">
          <v:textbox style="mso-next-textbox:#_x0000_s2053" inset="0,0,0,0">
            <w:txbxContent>
              <w:p w:rsidR="00965A88" w:rsidRDefault="00024341">
                <w:pPr>
                  <w:spacing w:line="321" w:lineRule="exact"/>
                  <w:ind w:left="20"/>
                  <w:rPr>
                    <w:sz w:val="28"/>
                  </w:rPr>
                </w:pPr>
                <w:r>
                  <w:rPr>
                    <w:sz w:val="28"/>
                  </w:rPr>
                  <w:t xml:space="preserve">— </w:t>
                </w:r>
                <w:r>
                  <w:fldChar w:fldCharType="begin"/>
                </w:r>
                <w:r>
                  <w:rPr>
                    <w:sz w:val="28"/>
                  </w:rPr>
                  <w:instrText xml:space="preserve"> PAGE </w:instrText>
                </w:r>
                <w:r>
                  <w:fldChar w:fldCharType="separate"/>
                </w:r>
                <w:r>
                  <w:t>11</w:t>
                </w:r>
                <w:r>
                  <w:fldChar w:fldCharType="end"/>
                </w:r>
                <w:r>
                  <w:rPr>
                    <w:sz w:val="28"/>
                  </w:rPr>
                  <w:t xml:space="preserve"> —</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A88" w:rsidRDefault="00024341">
    <w:pPr>
      <w:pStyle w:val="a3"/>
      <w:spacing w:line="14" w:lineRule="auto"/>
      <w:ind w:left="0"/>
      <w:rPr>
        <w:sz w:val="20"/>
      </w:rPr>
    </w:pPr>
    <w:r>
      <w:pict>
        <v:shapetype id="_x0000_t202" coordsize="21600,21600" o:spt="202" path="m,l,21600r21600,l21600,xe">
          <v:stroke joinstyle="miter"/>
          <v:path gradientshapeok="t" o:connecttype="rect"/>
        </v:shapetype>
        <v:shape id="_x0000_s2052" type="#_x0000_t202" style="position:absolute;margin-left:75.65pt;margin-top:736.9pt;width:58.2pt;height:16.05pt;z-index:-30280;mso-position-horizontal-relative:page;mso-position-vertical-relative:page" filled="f" stroked="f">
          <v:textbox style="mso-next-textbox:#_x0000_s2052" inset="0,0,0,0">
            <w:txbxContent>
              <w:p w:rsidR="00965A88" w:rsidRDefault="00024341">
                <w:pPr>
                  <w:spacing w:line="321" w:lineRule="exact"/>
                  <w:ind w:left="20"/>
                  <w:rPr>
                    <w:sz w:val="28"/>
                  </w:rPr>
                </w:pPr>
                <w:r>
                  <w:rPr>
                    <w:sz w:val="28"/>
                  </w:rPr>
                  <w:t xml:space="preserve">— </w:t>
                </w:r>
                <w:r>
                  <w:fldChar w:fldCharType="begin"/>
                </w:r>
                <w:r>
                  <w:rPr>
                    <w:sz w:val="28"/>
                  </w:rPr>
                  <w:instrText xml:space="preserve"> PAGE </w:instrText>
                </w:r>
                <w:r>
                  <w:fldChar w:fldCharType="separate"/>
                </w:r>
                <w:r>
                  <w:t>20</w:t>
                </w:r>
                <w:r>
                  <w:fldChar w:fldCharType="end"/>
                </w:r>
                <w:r>
                  <w:rPr>
                    <w:sz w:val="28"/>
                  </w:rPr>
                  <w:t xml:space="preserve"> —</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A88" w:rsidRDefault="00024341">
    <w:pPr>
      <w:pStyle w:val="a3"/>
      <w:spacing w:line="14" w:lineRule="auto"/>
      <w:ind w:left="0"/>
      <w:rPr>
        <w:sz w:val="20"/>
      </w:rPr>
    </w:pPr>
    <w:r>
      <w:pict>
        <v:shapetype id="_x0000_t202" coordsize="21600,21600" o:spt="202" path="m,l,21600r21600,l21600,xe">
          <v:stroke joinstyle="miter"/>
          <v:path gradientshapeok="t" o:connecttype="rect"/>
        </v:shapetype>
        <v:shape id="_x0000_s2051" type="#_x0000_t202" style="position:absolute;margin-left:461.8pt;margin-top:736.9pt;width:58.2pt;height:16.05pt;z-index:-30256;mso-position-horizontal-relative:page;mso-position-vertical-relative:page" filled="f" stroked="f">
          <v:textbox style="mso-next-textbox:#_x0000_s2051" inset="0,0,0,0">
            <w:txbxContent>
              <w:p w:rsidR="00965A88" w:rsidRDefault="00024341">
                <w:pPr>
                  <w:spacing w:line="321" w:lineRule="exact"/>
                  <w:ind w:left="20"/>
                  <w:rPr>
                    <w:sz w:val="28"/>
                  </w:rPr>
                </w:pPr>
                <w:r>
                  <w:rPr>
                    <w:sz w:val="28"/>
                  </w:rPr>
                  <w:t xml:space="preserve">— </w:t>
                </w:r>
                <w:r>
                  <w:fldChar w:fldCharType="begin"/>
                </w:r>
                <w:r>
                  <w:rPr>
                    <w:sz w:val="28"/>
                  </w:rPr>
                  <w:instrText xml:space="preserve"> PAGE </w:instrText>
                </w:r>
                <w:r>
                  <w:fldChar w:fldCharType="separate"/>
                </w:r>
                <w:r>
                  <w:t>21</w:t>
                </w:r>
                <w:r>
                  <w:fldChar w:fldCharType="end"/>
                </w:r>
                <w:r>
                  <w:rPr>
                    <w:sz w:val="28"/>
                  </w:rPr>
                  <w:t xml:space="preserve"> —</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A88" w:rsidRDefault="00024341">
    <w:pPr>
      <w:pStyle w:val="a3"/>
      <w:spacing w:line="14" w:lineRule="auto"/>
      <w:ind w:left="0"/>
      <w:rPr>
        <w:sz w:val="20"/>
      </w:rPr>
    </w:pPr>
    <w:r>
      <w:pict>
        <v:shapetype id="_x0000_t202" coordsize="21600,21600" o:spt="202" path="m,l,21600r21600,l21600,xe">
          <v:stroke joinstyle="miter"/>
          <v:path gradientshapeok="t" o:connecttype="rect"/>
        </v:shapetype>
        <v:shape id="_x0000_s2050" type="#_x0000_t202" style="position:absolute;margin-left:75.65pt;margin-top:736.9pt;width:58.2pt;height:16.05pt;z-index:-30232;mso-position-horizontal-relative:page;mso-position-vertical-relative:page" filled="f" stroked="f">
          <v:textbox inset="0,0,0,0">
            <w:txbxContent>
              <w:p w:rsidR="00965A88" w:rsidRDefault="00024341">
                <w:pPr>
                  <w:spacing w:line="321" w:lineRule="exact"/>
                  <w:ind w:left="20"/>
                  <w:rPr>
                    <w:sz w:val="28"/>
                  </w:rPr>
                </w:pPr>
                <w:r>
                  <w:rPr>
                    <w:sz w:val="28"/>
                  </w:rPr>
                  <w:t xml:space="preserve">— </w:t>
                </w:r>
                <w:r>
                  <w:fldChar w:fldCharType="begin"/>
                </w:r>
                <w:r>
                  <w:rPr>
                    <w:sz w:val="28"/>
                  </w:rPr>
                  <w:instrText xml:space="preserve"> PAGE </w:instrText>
                </w:r>
                <w:r>
                  <w:fldChar w:fldCharType="separate"/>
                </w:r>
                <w:r>
                  <w:t>30</w:t>
                </w:r>
                <w:r>
                  <w:fldChar w:fldCharType="end"/>
                </w:r>
                <w:r>
                  <w:rPr>
                    <w:sz w:val="28"/>
                  </w:rPr>
                  <w:t xml:space="preserve"> —</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A88" w:rsidRDefault="00024341">
    <w:pPr>
      <w:pStyle w:val="a3"/>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461.8pt;margin-top:736.9pt;width:58.2pt;height:16.05pt;z-index:-30208;mso-position-horizontal-relative:page;mso-position-vertical-relative:page" filled="f" stroked="f">
          <v:textbox inset="0,0,0,0">
            <w:txbxContent>
              <w:p w:rsidR="00965A88" w:rsidRDefault="00024341">
                <w:pPr>
                  <w:spacing w:line="321" w:lineRule="exact"/>
                  <w:ind w:left="20"/>
                  <w:rPr>
                    <w:sz w:val="28"/>
                  </w:rPr>
                </w:pPr>
                <w:r>
                  <w:rPr>
                    <w:sz w:val="28"/>
                  </w:rPr>
                  <w:t xml:space="preserve">— </w:t>
                </w:r>
                <w:r>
                  <w:fldChar w:fldCharType="begin"/>
                </w:r>
                <w:r>
                  <w:rPr>
                    <w:sz w:val="28"/>
                  </w:rPr>
                  <w:instrText xml:space="preserve"> PAGE </w:instrText>
                </w:r>
                <w:r>
                  <w:fldChar w:fldCharType="separate"/>
                </w:r>
                <w:r>
                  <w:t>31</w:t>
                </w:r>
                <w:r>
                  <w:fldChar w:fldCharType="end"/>
                </w:r>
                <w:r>
                  <w:rPr>
                    <w:sz w:val="28"/>
                  </w:rPr>
                  <w:t xml:space="preserve"> —</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A88" w:rsidRDefault="00965A88">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341" w:rsidRDefault="00024341">
      <w:r>
        <w:separator/>
      </w:r>
    </w:p>
  </w:footnote>
  <w:footnote w:type="continuationSeparator" w:id="0">
    <w:p w:rsidR="00024341" w:rsidRDefault="00024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7173"/>
    <w:multiLevelType w:val="hybridMultilevel"/>
    <w:tmpl w:val="3F86891E"/>
    <w:lvl w:ilvl="0" w:tplc="D632F2F4">
      <w:start w:val="1"/>
      <w:numFmt w:val="decimal"/>
      <w:lvlText w:val="%1."/>
      <w:lvlJc w:val="left"/>
      <w:pPr>
        <w:ind w:left="1075" w:hanging="322"/>
      </w:pPr>
      <w:rPr>
        <w:rFonts w:ascii="宋体" w:eastAsia="宋体" w:hAnsi="宋体" w:cs="宋体" w:hint="default"/>
        <w:spacing w:val="1"/>
        <w:w w:val="99"/>
        <w:sz w:val="30"/>
        <w:szCs w:val="30"/>
      </w:rPr>
    </w:lvl>
    <w:lvl w:ilvl="1" w:tplc="2D30F7AE">
      <w:numFmt w:val="bullet"/>
      <w:lvlText w:val="•"/>
      <w:lvlJc w:val="left"/>
      <w:pPr>
        <w:ind w:left="1894" w:hanging="322"/>
      </w:pPr>
      <w:rPr>
        <w:rFonts w:hint="default"/>
      </w:rPr>
    </w:lvl>
    <w:lvl w:ilvl="2" w:tplc="508426E2">
      <w:numFmt w:val="bullet"/>
      <w:lvlText w:val="•"/>
      <w:lvlJc w:val="left"/>
      <w:pPr>
        <w:ind w:left="2709" w:hanging="322"/>
      </w:pPr>
      <w:rPr>
        <w:rFonts w:hint="default"/>
      </w:rPr>
    </w:lvl>
    <w:lvl w:ilvl="3" w:tplc="213A2F80">
      <w:numFmt w:val="bullet"/>
      <w:lvlText w:val="•"/>
      <w:lvlJc w:val="left"/>
      <w:pPr>
        <w:ind w:left="3523" w:hanging="322"/>
      </w:pPr>
      <w:rPr>
        <w:rFonts w:hint="default"/>
      </w:rPr>
    </w:lvl>
    <w:lvl w:ilvl="4" w:tplc="BFA26208">
      <w:numFmt w:val="bullet"/>
      <w:lvlText w:val="•"/>
      <w:lvlJc w:val="left"/>
      <w:pPr>
        <w:ind w:left="4338" w:hanging="322"/>
      </w:pPr>
      <w:rPr>
        <w:rFonts w:hint="default"/>
      </w:rPr>
    </w:lvl>
    <w:lvl w:ilvl="5" w:tplc="20886794">
      <w:numFmt w:val="bullet"/>
      <w:lvlText w:val="•"/>
      <w:lvlJc w:val="left"/>
      <w:pPr>
        <w:ind w:left="5152" w:hanging="322"/>
      </w:pPr>
      <w:rPr>
        <w:rFonts w:hint="default"/>
      </w:rPr>
    </w:lvl>
    <w:lvl w:ilvl="6" w:tplc="24CC1FC4">
      <w:numFmt w:val="bullet"/>
      <w:lvlText w:val="•"/>
      <w:lvlJc w:val="left"/>
      <w:pPr>
        <w:ind w:left="5967" w:hanging="322"/>
      </w:pPr>
      <w:rPr>
        <w:rFonts w:hint="default"/>
      </w:rPr>
    </w:lvl>
    <w:lvl w:ilvl="7" w:tplc="11820FC6">
      <w:numFmt w:val="bullet"/>
      <w:lvlText w:val="•"/>
      <w:lvlJc w:val="left"/>
      <w:pPr>
        <w:ind w:left="6781" w:hanging="322"/>
      </w:pPr>
      <w:rPr>
        <w:rFonts w:hint="default"/>
      </w:rPr>
    </w:lvl>
    <w:lvl w:ilvl="8" w:tplc="72C8DB70">
      <w:numFmt w:val="bullet"/>
      <w:lvlText w:val="•"/>
      <w:lvlJc w:val="left"/>
      <w:pPr>
        <w:ind w:left="7596" w:hanging="322"/>
      </w:pPr>
      <w:rPr>
        <w:rFonts w:hint="default"/>
      </w:rPr>
    </w:lvl>
  </w:abstractNum>
  <w:abstractNum w:abstractNumId="1" w15:restartNumberingAfterBreak="0">
    <w:nsid w:val="03FE6006"/>
    <w:multiLevelType w:val="hybridMultilevel"/>
    <w:tmpl w:val="23582BBA"/>
    <w:lvl w:ilvl="0" w:tplc="CEC4CFB0">
      <w:start w:val="1"/>
      <w:numFmt w:val="decimal"/>
      <w:lvlText w:val="%1."/>
      <w:lvlJc w:val="left"/>
      <w:pPr>
        <w:ind w:left="1075" w:hanging="322"/>
      </w:pPr>
      <w:rPr>
        <w:rFonts w:ascii="宋体" w:eastAsia="宋体" w:hAnsi="宋体" w:cs="宋体" w:hint="default"/>
        <w:spacing w:val="1"/>
        <w:w w:val="99"/>
        <w:sz w:val="30"/>
        <w:szCs w:val="30"/>
      </w:rPr>
    </w:lvl>
    <w:lvl w:ilvl="1" w:tplc="34D8BB9A">
      <w:numFmt w:val="bullet"/>
      <w:lvlText w:val="•"/>
      <w:lvlJc w:val="left"/>
      <w:pPr>
        <w:ind w:left="1894" w:hanging="322"/>
      </w:pPr>
      <w:rPr>
        <w:rFonts w:hint="default"/>
      </w:rPr>
    </w:lvl>
    <w:lvl w:ilvl="2" w:tplc="BD0879E0">
      <w:numFmt w:val="bullet"/>
      <w:lvlText w:val="•"/>
      <w:lvlJc w:val="left"/>
      <w:pPr>
        <w:ind w:left="2709" w:hanging="322"/>
      </w:pPr>
      <w:rPr>
        <w:rFonts w:hint="default"/>
      </w:rPr>
    </w:lvl>
    <w:lvl w:ilvl="3" w:tplc="F1201A68">
      <w:numFmt w:val="bullet"/>
      <w:lvlText w:val="•"/>
      <w:lvlJc w:val="left"/>
      <w:pPr>
        <w:ind w:left="3523" w:hanging="322"/>
      </w:pPr>
      <w:rPr>
        <w:rFonts w:hint="default"/>
      </w:rPr>
    </w:lvl>
    <w:lvl w:ilvl="4" w:tplc="4692B2F8">
      <w:numFmt w:val="bullet"/>
      <w:lvlText w:val="•"/>
      <w:lvlJc w:val="left"/>
      <w:pPr>
        <w:ind w:left="4338" w:hanging="322"/>
      </w:pPr>
      <w:rPr>
        <w:rFonts w:hint="default"/>
      </w:rPr>
    </w:lvl>
    <w:lvl w:ilvl="5" w:tplc="58D66884">
      <w:numFmt w:val="bullet"/>
      <w:lvlText w:val="•"/>
      <w:lvlJc w:val="left"/>
      <w:pPr>
        <w:ind w:left="5152" w:hanging="322"/>
      </w:pPr>
      <w:rPr>
        <w:rFonts w:hint="default"/>
      </w:rPr>
    </w:lvl>
    <w:lvl w:ilvl="6" w:tplc="2C02C4D8">
      <w:numFmt w:val="bullet"/>
      <w:lvlText w:val="•"/>
      <w:lvlJc w:val="left"/>
      <w:pPr>
        <w:ind w:left="5967" w:hanging="322"/>
      </w:pPr>
      <w:rPr>
        <w:rFonts w:hint="default"/>
      </w:rPr>
    </w:lvl>
    <w:lvl w:ilvl="7" w:tplc="190AE254">
      <w:numFmt w:val="bullet"/>
      <w:lvlText w:val="•"/>
      <w:lvlJc w:val="left"/>
      <w:pPr>
        <w:ind w:left="6781" w:hanging="322"/>
      </w:pPr>
      <w:rPr>
        <w:rFonts w:hint="default"/>
      </w:rPr>
    </w:lvl>
    <w:lvl w:ilvl="8" w:tplc="4CACBA0C">
      <w:numFmt w:val="bullet"/>
      <w:lvlText w:val="•"/>
      <w:lvlJc w:val="left"/>
      <w:pPr>
        <w:ind w:left="7596" w:hanging="322"/>
      </w:pPr>
      <w:rPr>
        <w:rFonts w:hint="default"/>
      </w:rPr>
    </w:lvl>
  </w:abstractNum>
  <w:abstractNum w:abstractNumId="2" w15:restartNumberingAfterBreak="0">
    <w:nsid w:val="09E8414C"/>
    <w:multiLevelType w:val="hybridMultilevel"/>
    <w:tmpl w:val="6122B506"/>
    <w:lvl w:ilvl="0" w:tplc="48BCDAE8">
      <w:start w:val="1"/>
      <w:numFmt w:val="decimal"/>
      <w:lvlText w:val="%1."/>
      <w:lvlJc w:val="left"/>
      <w:pPr>
        <w:ind w:left="821" w:hanging="241"/>
      </w:pPr>
      <w:rPr>
        <w:rFonts w:ascii="宋体" w:eastAsia="宋体" w:hAnsi="宋体" w:cs="宋体" w:hint="default"/>
        <w:w w:val="100"/>
        <w:sz w:val="22"/>
        <w:szCs w:val="22"/>
      </w:rPr>
    </w:lvl>
    <w:lvl w:ilvl="1" w:tplc="9C8C4336">
      <w:numFmt w:val="bullet"/>
      <w:lvlText w:val="•"/>
      <w:lvlJc w:val="left"/>
      <w:pPr>
        <w:ind w:left="1602" w:hanging="241"/>
      </w:pPr>
      <w:rPr>
        <w:rFonts w:hint="default"/>
      </w:rPr>
    </w:lvl>
    <w:lvl w:ilvl="2" w:tplc="ED741CA2">
      <w:numFmt w:val="bullet"/>
      <w:lvlText w:val="•"/>
      <w:lvlJc w:val="left"/>
      <w:pPr>
        <w:ind w:left="2384" w:hanging="241"/>
      </w:pPr>
      <w:rPr>
        <w:rFonts w:hint="default"/>
      </w:rPr>
    </w:lvl>
    <w:lvl w:ilvl="3" w:tplc="F9EEB636">
      <w:numFmt w:val="bullet"/>
      <w:lvlText w:val="•"/>
      <w:lvlJc w:val="left"/>
      <w:pPr>
        <w:ind w:left="3166" w:hanging="241"/>
      </w:pPr>
      <w:rPr>
        <w:rFonts w:hint="default"/>
      </w:rPr>
    </w:lvl>
    <w:lvl w:ilvl="4" w:tplc="B838AA66">
      <w:numFmt w:val="bullet"/>
      <w:lvlText w:val="•"/>
      <w:lvlJc w:val="left"/>
      <w:pPr>
        <w:ind w:left="3948" w:hanging="241"/>
      </w:pPr>
      <w:rPr>
        <w:rFonts w:hint="default"/>
      </w:rPr>
    </w:lvl>
    <w:lvl w:ilvl="5" w:tplc="AD2AB8B0">
      <w:numFmt w:val="bullet"/>
      <w:lvlText w:val="•"/>
      <w:lvlJc w:val="left"/>
      <w:pPr>
        <w:ind w:left="4731" w:hanging="241"/>
      </w:pPr>
      <w:rPr>
        <w:rFonts w:hint="default"/>
      </w:rPr>
    </w:lvl>
    <w:lvl w:ilvl="6" w:tplc="D6087244">
      <w:numFmt w:val="bullet"/>
      <w:lvlText w:val="•"/>
      <w:lvlJc w:val="left"/>
      <w:pPr>
        <w:ind w:left="5513" w:hanging="241"/>
      </w:pPr>
      <w:rPr>
        <w:rFonts w:hint="default"/>
      </w:rPr>
    </w:lvl>
    <w:lvl w:ilvl="7" w:tplc="0636CA48">
      <w:numFmt w:val="bullet"/>
      <w:lvlText w:val="•"/>
      <w:lvlJc w:val="left"/>
      <w:pPr>
        <w:ind w:left="6295" w:hanging="241"/>
      </w:pPr>
      <w:rPr>
        <w:rFonts w:hint="default"/>
      </w:rPr>
    </w:lvl>
    <w:lvl w:ilvl="8" w:tplc="AA7CDA2E">
      <w:numFmt w:val="bullet"/>
      <w:lvlText w:val="•"/>
      <w:lvlJc w:val="left"/>
      <w:pPr>
        <w:ind w:left="7077" w:hanging="241"/>
      </w:pPr>
      <w:rPr>
        <w:rFonts w:hint="default"/>
      </w:rPr>
    </w:lvl>
  </w:abstractNum>
  <w:abstractNum w:abstractNumId="3" w15:restartNumberingAfterBreak="0">
    <w:nsid w:val="0BB84EDE"/>
    <w:multiLevelType w:val="hybridMultilevel"/>
    <w:tmpl w:val="A80EB862"/>
    <w:lvl w:ilvl="0" w:tplc="2AEC1312">
      <w:start w:val="1"/>
      <w:numFmt w:val="decimal"/>
      <w:lvlText w:val="%1."/>
      <w:lvlJc w:val="left"/>
      <w:pPr>
        <w:ind w:left="992" w:hanging="241"/>
      </w:pPr>
      <w:rPr>
        <w:rFonts w:ascii="宋体" w:eastAsia="宋体" w:hAnsi="宋体" w:cs="宋体" w:hint="default"/>
        <w:w w:val="100"/>
        <w:sz w:val="22"/>
        <w:szCs w:val="22"/>
      </w:rPr>
    </w:lvl>
    <w:lvl w:ilvl="1" w:tplc="DEA8765A">
      <w:numFmt w:val="bullet"/>
      <w:lvlText w:val="•"/>
      <w:lvlJc w:val="left"/>
      <w:pPr>
        <w:ind w:left="1822" w:hanging="241"/>
      </w:pPr>
      <w:rPr>
        <w:rFonts w:hint="default"/>
      </w:rPr>
    </w:lvl>
    <w:lvl w:ilvl="2" w:tplc="D736AB0A">
      <w:numFmt w:val="bullet"/>
      <w:lvlText w:val="•"/>
      <w:lvlJc w:val="left"/>
      <w:pPr>
        <w:ind w:left="2645" w:hanging="241"/>
      </w:pPr>
      <w:rPr>
        <w:rFonts w:hint="default"/>
      </w:rPr>
    </w:lvl>
    <w:lvl w:ilvl="3" w:tplc="45E6E28C">
      <w:numFmt w:val="bullet"/>
      <w:lvlText w:val="•"/>
      <w:lvlJc w:val="left"/>
      <w:pPr>
        <w:ind w:left="3467" w:hanging="241"/>
      </w:pPr>
      <w:rPr>
        <w:rFonts w:hint="default"/>
      </w:rPr>
    </w:lvl>
    <w:lvl w:ilvl="4" w:tplc="ABDE0032">
      <w:numFmt w:val="bullet"/>
      <w:lvlText w:val="•"/>
      <w:lvlJc w:val="left"/>
      <w:pPr>
        <w:ind w:left="4290" w:hanging="241"/>
      </w:pPr>
      <w:rPr>
        <w:rFonts w:hint="default"/>
      </w:rPr>
    </w:lvl>
    <w:lvl w:ilvl="5" w:tplc="CC402A4E">
      <w:numFmt w:val="bullet"/>
      <w:lvlText w:val="•"/>
      <w:lvlJc w:val="left"/>
      <w:pPr>
        <w:ind w:left="5112" w:hanging="241"/>
      </w:pPr>
      <w:rPr>
        <w:rFonts w:hint="default"/>
      </w:rPr>
    </w:lvl>
    <w:lvl w:ilvl="6" w:tplc="5FC0CB50">
      <w:numFmt w:val="bullet"/>
      <w:lvlText w:val="•"/>
      <w:lvlJc w:val="left"/>
      <w:pPr>
        <w:ind w:left="5935" w:hanging="241"/>
      </w:pPr>
      <w:rPr>
        <w:rFonts w:hint="default"/>
      </w:rPr>
    </w:lvl>
    <w:lvl w:ilvl="7" w:tplc="4FD4E304">
      <w:numFmt w:val="bullet"/>
      <w:lvlText w:val="•"/>
      <w:lvlJc w:val="left"/>
      <w:pPr>
        <w:ind w:left="6757" w:hanging="241"/>
      </w:pPr>
      <w:rPr>
        <w:rFonts w:hint="default"/>
      </w:rPr>
    </w:lvl>
    <w:lvl w:ilvl="8" w:tplc="C086768C">
      <w:numFmt w:val="bullet"/>
      <w:lvlText w:val="•"/>
      <w:lvlJc w:val="left"/>
      <w:pPr>
        <w:ind w:left="7580" w:hanging="241"/>
      </w:pPr>
      <w:rPr>
        <w:rFonts w:hint="default"/>
      </w:rPr>
    </w:lvl>
  </w:abstractNum>
  <w:abstractNum w:abstractNumId="4" w15:restartNumberingAfterBreak="0">
    <w:nsid w:val="10BC3747"/>
    <w:multiLevelType w:val="hybridMultilevel"/>
    <w:tmpl w:val="987EC2E0"/>
    <w:lvl w:ilvl="0" w:tplc="B38A4324">
      <w:start w:val="1"/>
      <w:numFmt w:val="decimal"/>
      <w:lvlText w:val="%1."/>
      <w:lvlJc w:val="left"/>
      <w:pPr>
        <w:ind w:left="1075" w:hanging="322"/>
      </w:pPr>
      <w:rPr>
        <w:rFonts w:ascii="宋体" w:eastAsia="宋体" w:hAnsi="宋体" w:cs="宋体" w:hint="default"/>
        <w:spacing w:val="1"/>
        <w:w w:val="99"/>
        <w:sz w:val="30"/>
        <w:szCs w:val="30"/>
      </w:rPr>
    </w:lvl>
    <w:lvl w:ilvl="1" w:tplc="16E8161A">
      <w:numFmt w:val="bullet"/>
      <w:lvlText w:val="•"/>
      <w:lvlJc w:val="left"/>
      <w:pPr>
        <w:ind w:left="1894" w:hanging="322"/>
      </w:pPr>
      <w:rPr>
        <w:rFonts w:hint="default"/>
      </w:rPr>
    </w:lvl>
    <w:lvl w:ilvl="2" w:tplc="263AF98C">
      <w:numFmt w:val="bullet"/>
      <w:lvlText w:val="•"/>
      <w:lvlJc w:val="left"/>
      <w:pPr>
        <w:ind w:left="2709" w:hanging="322"/>
      </w:pPr>
      <w:rPr>
        <w:rFonts w:hint="default"/>
      </w:rPr>
    </w:lvl>
    <w:lvl w:ilvl="3" w:tplc="25407EAA">
      <w:numFmt w:val="bullet"/>
      <w:lvlText w:val="•"/>
      <w:lvlJc w:val="left"/>
      <w:pPr>
        <w:ind w:left="3523" w:hanging="322"/>
      </w:pPr>
      <w:rPr>
        <w:rFonts w:hint="default"/>
      </w:rPr>
    </w:lvl>
    <w:lvl w:ilvl="4" w:tplc="CE1243BE">
      <w:numFmt w:val="bullet"/>
      <w:lvlText w:val="•"/>
      <w:lvlJc w:val="left"/>
      <w:pPr>
        <w:ind w:left="4338" w:hanging="322"/>
      </w:pPr>
      <w:rPr>
        <w:rFonts w:hint="default"/>
      </w:rPr>
    </w:lvl>
    <w:lvl w:ilvl="5" w:tplc="2ED2BDC6">
      <w:numFmt w:val="bullet"/>
      <w:lvlText w:val="•"/>
      <w:lvlJc w:val="left"/>
      <w:pPr>
        <w:ind w:left="5152" w:hanging="322"/>
      </w:pPr>
      <w:rPr>
        <w:rFonts w:hint="default"/>
      </w:rPr>
    </w:lvl>
    <w:lvl w:ilvl="6" w:tplc="C5E8E598">
      <w:numFmt w:val="bullet"/>
      <w:lvlText w:val="•"/>
      <w:lvlJc w:val="left"/>
      <w:pPr>
        <w:ind w:left="5967" w:hanging="322"/>
      </w:pPr>
      <w:rPr>
        <w:rFonts w:hint="default"/>
      </w:rPr>
    </w:lvl>
    <w:lvl w:ilvl="7" w:tplc="834C9AD4">
      <w:numFmt w:val="bullet"/>
      <w:lvlText w:val="•"/>
      <w:lvlJc w:val="left"/>
      <w:pPr>
        <w:ind w:left="6781" w:hanging="322"/>
      </w:pPr>
      <w:rPr>
        <w:rFonts w:hint="default"/>
      </w:rPr>
    </w:lvl>
    <w:lvl w:ilvl="8" w:tplc="35F8B6A4">
      <w:numFmt w:val="bullet"/>
      <w:lvlText w:val="•"/>
      <w:lvlJc w:val="left"/>
      <w:pPr>
        <w:ind w:left="7596" w:hanging="322"/>
      </w:pPr>
      <w:rPr>
        <w:rFonts w:hint="default"/>
      </w:rPr>
    </w:lvl>
  </w:abstractNum>
  <w:abstractNum w:abstractNumId="5" w15:restartNumberingAfterBreak="0">
    <w:nsid w:val="15B7536B"/>
    <w:multiLevelType w:val="hybridMultilevel"/>
    <w:tmpl w:val="CA26955C"/>
    <w:lvl w:ilvl="0" w:tplc="808E3A46">
      <w:start w:val="1"/>
      <w:numFmt w:val="decimal"/>
      <w:lvlText w:val="（%1）"/>
      <w:lvlJc w:val="left"/>
      <w:pPr>
        <w:ind w:left="1555" w:hanging="802"/>
      </w:pPr>
      <w:rPr>
        <w:rFonts w:ascii="宋体" w:eastAsia="宋体" w:hAnsi="宋体" w:cs="宋体" w:hint="default"/>
        <w:spacing w:val="-2"/>
        <w:w w:val="99"/>
        <w:sz w:val="30"/>
        <w:szCs w:val="30"/>
      </w:rPr>
    </w:lvl>
    <w:lvl w:ilvl="1" w:tplc="0DAE33E2">
      <w:numFmt w:val="bullet"/>
      <w:lvlText w:val="•"/>
      <w:lvlJc w:val="left"/>
      <w:pPr>
        <w:ind w:left="2326" w:hanging="802"/>
      </w:pPr>
      <w:rPr>
        <w:rFonts w:hint="default"/>
      </w:rPr>
    </w:lvl>
    <w:lvl w:ilvl="2" w:tplc="B2ACFE62">
      <w:numFmt w:val="bullet"/>
      <w:lvlText w:val="•"/>
      <w:lvlJc w:val="left"/>
      <w:pPr>
        <w:ind w:left="3093" w:hanging="802"/>
      </w:pPr>
      <w:rPr>
        <w:rFonts w:hint="default"/>
      </w:rPr>
    </w:lvl>
    <w:lvl w:ilvl="3" w:tplc="BB60CCAC">
      <w:numFmt w:val="bullet"/>
      <w:lvlText w:val="•"/>
      <w:lvlJc w:val="left"/>
      <w:pPr>
        <w:ind w:left="3859" w:hanging="802"/>
      </w:pPr>
      <w:rPr>
        <w:rFonts w:hint="default"/>
      </w:rPr>
    </w:lvl>
    <w:lvl w:ilvl="4" w:tplc="5CC2D372">
      <w:numFmt w:val="bullet"/>
      <w:lvlText w:val="•"/>
      <w:lvlJc w:val="left"/>
      <w:pPr>
        <w:ind w:left="4626" w:hanging="802"/>
      </w:pPr>
      <w:rPr>
        <w:rFonts w:hint="default"/>
      </w:rPr>
    </w:lvl>
    <w:lvl w:ilvl="5" w:tplc="66381034">
      <w:numFmt w:val="bullet"/>
      <w:lvlText w:val="•"/>
      <w:lvlJc w:val="left"/>
      <w:pPr>
        <w:ind w:left="5392" w:hanging="802"/>
      </w:pPr>
      <w:rPr>
        <w:rFonts w:hint="default"/>
      </w:rPr>
    </w:lvl>
    <w:lvl w:ilvl="6" w:tplc="03DE93A2">
      <w:numFmt w:val="bullet"/>
      <w:lvlText w:val="•"/>
      <w:lvlJc w:val="left"/>
      <w:pPr>
        <w:ind w:left="6159" w:hanging="802"/>
      </w:pPr>
      <w:rPr>
        <w:rFonts w:hint="default"/>
      </w:rPr>
    </w:lvl>
    <w:lvl w:ilvl="7" w:tplc="31BC877C">
      <w:numFmt w:val="bullet"/>
      <w:lvlText w:val="•"/>
      <w:lvlJc w:val="left"/>
      <w:pPr>
        <w:ind w:left="6925" w:hanging="802"/>
      </w:pPr>
      <w:rPr>
        <w:rFonts w:hint="default"/>
      </w:rPr>
    </w:lvl>
    <w:lvl w:ilvl="8" w:tplc="032AC888">
      <w:numFmt w:val="bullet"/>
      <w:lvlText w:val="•"/>
      <w:lvlJc w:val="left"/>
      <w:pPr>
        <w:ind w:left="7692" w:hanging="802"/>
      </w:pPr>
      <w:rPr>
        <w:rFonts w:hint="default"/>
      </w:rPr>
    </w:lvl>
  </w:abstractNum>
  <w:abstractNum w:abstractNumId="6" w15:restartNumberingAfterBreak="0">
    <w:nsid w:val="264B5544"/>
    <w:multiLevelType w:val="hybridMultilevel"/>
    <w:tmpl w:val="B2ECAFA8"/>
    <w:lvl w:ilvl="0" w:tplc="3C04E96A">
      <w:start w:val="1"/>
      <w:numFmt w:val="decimal"/>
      <w:lvlText w:val="%1."/>
      <w:lvlJc w:val="left"/>
      <w:pPr>
        <w:ind w:left="1075" w:hanging="322"/>
      </w:pPr>
      <w:rPr>
        <w:rFonts w:ascii="宋体" w:eastAsia="宋体" w:hAnsi="宋体" w:cs="宋体" w:hint="default"/>
        <w:spacing w:val="1"/>
        <w:w w:val="99"/>
        <w:sz w:val="30"/>
        <w:szCs w:val="30"/>
      </w:rPr>
    </w:lvl>
    <w:lvl w:ilvl="1" w:tplc="2D7A03B0">
      <w:numFmt w:val="bullet"/>
      <w:lvlText w:val="•"/>
      <w:lvlJc w:val="left"/>
      <w:pPr>
        <w:ind w:left="1894" w:hanging="322"/>
      </w:pPr>
      <w:rPr>
        <w:rFonts w:hint="default"/>
      </w:rPr>
    </w:lvl>
    <w:lvl w:ilvl="2" w:tplc="D0B897E8">
      <w:numFmt w:val="bullet"/>
      <w:lvlText w:val="•"/>
      <w:lvlJc w:val="left"/>
      <w:pPr>
        <w:ind w:left="2709" w:hanging="322"/>
      </w:pPr>
      <w:rPr>
        <w:rFonts w:hint="default"/>
      </w:rPr>
    </w:lvl>
    <w:lvl w:ilvl="3" w:tplc="0B262F8C">
      <w:numFmt w:val="bullet"/>
      <w:lvlText w:val="•"/>
      <w:lvlJc w:val="left"/>
      <w:pPr>
        <w:ind w:left="3523" w:hanging="322"/>
      </w:pPr>
      <w:rPr>
        <w:rFonts w:hint="default"/>
      </w:rPr>
    </w:lvl>
    <w:lvl w:ilvl="4" w:tplc="9E66507A">
      <w:numFmt w:val="bullet"/>
      <w:lvlText w:val="•"/>
      <w:lvlJc w:val="left"/>
      <w:pPr>
        <w:ind w:left="4338" w:hanging="322"/>
      </w:pPr>
      <w:rPr>
        <w:rFonts w:hint="default"/>
      </w:rPr>
    </w:lvl>
    <w:lvl w:ilvl="5" w:tplc="A77E09EE">
      <w:numFmt w:val="bullet"/>
      <w:lvlText w:val="•"/>
      <w:lvlJc w:val="left"/>
      <w:pPr>
        <w:ind w:left="5152" w:hanging="322"/>
      </w:pPr>
      <w:rPr>
        <w:rFonts w:hint="default"/>
      </w:rPr>
    </w:lvl>
    <w:lvl w:ilvl="6" w:tplc="3C3AF094">
      <w:numFmt w:val="bullet"/>
      <w:lvlText w:val="•"/>
      <w:lvlJc w:val="left"/>
      <w:pPr>
        <w:ind w:left="5967" w:hanging="322"/>
      </w:pPr>
      <w:rPr>
        <w:rFonts w:hint="default"/>
      </w:rPr>
    </w:lvl>
    <w:lvl w:ilvl="7" w:tplc="2340A60A">
      <w:numFmt w:val="bullet"/>
      <w:lvlText w:val="•"/>
      <w:lvlJc w:val="left"/>
      <w:pPr>
        <w:ind w:left="6781" w:hanging="322"/>
      </w:pPr>
      <w:rPr>
        <w:rFonts w:hint="default"/>
      </w:rPr>
    </w:lvl>
    <w:lvl w:ilvl="8" w:tplc="5CF821A0">
      <w:numFmt w:val="bullet"/>
      <w:lvlText w:val="•"/>
      <w:lvlJc w:val="left"/>
      <w:pPr>
        <w:ind w:left="7596" w:hanging="322"/>
      </w:pPr>
      <w:rPr>
        <w:rFonts w:hint="default"/>
      </w:rPr>
    </w:lvl>
  </w:abstractNum>
  <w:abstractNum w:abstractNumId="7" w15:restartNumberingAfterBreak="0">
    <w:nsid w:val="271D3DAA"/>
    <w:multiLevelType w:val="hybridMultilevel"/>
    <w:tmpl w:val="B394BE1E"/>
    <w:lvl w:ilvl="0" w:tplc="F92E037E">
      <w:start w:val="1"/>
      <w:numFmt w:val="decimal"/>
      <w:lvlText w:val="%1."/>
      <w:lvlJc w:val="left"/>
      <w:pPr>
        <w:ind w:left="583" w:hanging="241"/>
      </w:pPr>
      <w:rPr>
        <w:rFonts w:ascii="宋体" w:eastAsia="宋体" w:hAnsi="宋体" w:cs="宋体" w:hint="default"/>
        <w:spacing w:val="-19"/>
        <w:w w:val="100"/>
        <w:sz w:val="22"/>
        <w:szCs w:val="22"/>
      </w:rPr>
    </w:lvl>
    <w:lvl w:ilvl="1" w:tplc="76E4ACA8">
      <w:numFmt w:val="bullet"/>
      <w:lvlText w:val="•"/>
      <w:lvlJc w:val="left"/>
      <w:pPr>
        <w:ind w:left="1392" w:hanging="241"/>
      </w:pPr>
      <w:rPr>
        <w:rFonts w:hint="default"/>
      </w:rPr>
    </w:lvl>
    <w:lvl w:ilvl="2" w:tplc="5F384ADE">
      <w:numFmt w:val="bullet"/>
      <w:lvlText w:val="•"/>
      <w:lvlJc w:val="left"/>
      <w:pPr>
        <w:ind w:left="2205" w:hanging="241"/>
      </w:pPr>
      <w:rPr>
        <w:rFonts w:hint="default"/>
      </w:rPr>
    </w:lvl>
    <w:lvl w:ilvl="3" w:tplc="AB36C5C8">
      <w:numFmt w:val="bullet"/>
      <w:lvlText w:val="•"/>
      <w:lvlJc w:val="left"/>
      <w:pPr>
        <w:ind w:left="3018" w:hanging="241"/>
      </w:pPr>
      <w:rPr>
        <w:rFonts w:hint="default"/>
      </w:rPr>
    </w:lvl>
    <w:lvl w:ilvl="4" w:tplc="24821208">
      <w:numFmt w:val="bullet"/>
      <w:lvlText w:val="•"/>
      <w:lvlJc w:val="left"/>
      <w:pPr>
        <w:ind w:left="3830" w:hanging="241"/>
      </w:pPr>
      <w:rPr>
        <w:rFonts w:hint="default"/>
      </w:rPr>
    </w:lvl>
    <w:lvl w:ilvl="5" w:tplc="F8E4E4F8">
      <w:numFmt w:val="bullet"/>
      <w:lvlText w:val="•"/>
      <w:lvlJc w:val="left"/>
      <w:pPr>
        <w:ind w:left="4643" w:hanging="241"/>
      </w:pPr>
      <w:rPr>
        <w:rFonts w:hint="default"/>
      </w:rPr>
    </w:lvl>
    <w:lvl w:ilvl="6" w:tplc="C4A4501C">
      <w:numFmt w:val="bullet"/>
      <w:lvlText w:val="•"/>
      <w:lvlJc w:val="left"/>
      <w:pPr>
        <w:ind w:left="5456" w:hanging="241"/>
      </w:pPr>
      <w:rPr>
        <w:rFonts w:hint="default"/>
      </w:rPr>
    </w:lvl>
    <w:lvl w:ilvl="7" w:tplc="B80C5D00">
      <w:numFmt w:val="bullet"/>
      <w:lvlText w:val="•"/>
      <w:lvlJc w:val="left"/>
      <w:pPr>
        <w:ind w:left="6269" w:hanging="241"/>
      </w:pPr>
      <w:rPr>
        <w:rFonts w:hint="default"/>
      </w:rPr>
    </w:lvl>
    <w:lvl w:ilvl="8" w:tplc="2594EF10">
      <w:numFmt w:val="bullet"/>
      <w:lvlText w:val="•"/>
      <w:lvlJc w:val="left"/>
      <w:pPr>
        <w:ind w:left="7081" w:hanging="241"/>
      </w:pPr>
      <w:rPr>
        <w:rFonts w:hint="default"/>
      </w:rPr>
    </w:lvl>
  </w:abstractNum>
  <w:abstractNum w:abstractNumId="8" w15:restartNumberingAfterBreak="0">
    <w:nsid w:val="2EAE72F5"/>
    <w:multiLevelType w:val="hybridMultilevel"/>
    <w:tmpl w:val="E9A0212A"/>
    <w:lvl w:ilvl="0" w:tplc="A0568040">
      <w:start w:val="1"/>
      <w:numFmt w:val="decimal"/>
      <w:lvlText w:val="%1."/>
      <w:lvlJc w:val="left"/>
      <w:pPr>
        <w:ind w:left="824" w:hanging="241"/>
      </w:pPr>
      <w:rPr>
        <w:rFonts w:ascii="宋体" w:eastAsia="宋体" w:hAnsi="宋体" w:cs="宋体" w:hint="default"/>
        <w:w w:val="100"/>
        <w:sz w:val="22"/>
        <w:szCs w:val="22"/>
      </w:rPr>
    </w:lvl>
    <w:lvl w:ilvl="1" w:tplc="937A2104">
      <w:numFmt w:val="bullet"/>
      <w:lvlText w:val="•"/>
      <w:lvlJc w:val="left"/>
      <w:pPr>
        <w:ind w:left="1614" w:hanging="241"/>
      </w:pPr>
      <w:rPr>
        <w:rFonts w:hint="default"/>
      </w:rPr>
    </w:lvl>
    <w:lvl w:ilvl="2" w:tplc="05328ABE">
      <w:numFmt w:val="bullet"/>
      <w:lvlText w:val="•"/>
      <w:lvlJc w:val="left"/>
      <w:pPr>
        <w:ind w:left="2408" w:hanging="241"/>
      </w:pPr>
      <w:rPr>
        <w:rFonts w:hint="default"/>
      </w:rPr>
    </w:lvl>
    <w:lvl w:ilvl="3" w:tplc="0C78C5B4">
      <w:numFmt w:val="bullet"/>
      <w:lvlText w:val="•"/>
      <w:lvlJc w:val="left"/>
      <w:pPr>
        <w:ind w:left="3202" w:hanging="241"/>
      </w:pPr>
      <w:rPr>
        <w:rFonts w:hint="default"/>
      </w:rPr>
    </w:lvl>
    <w:lvl w:ilvl="4" w:tplc="22DEFA4A">
      <w:numFmt w:val="bullet"/>
      <w:lvlText w:val="•"/>
      <w:lvlJc w:val="left"/>
      <w:pPr>
        <w:ind w:left="3996" w:hanging="241"/>
      </w:pPr>
      <w:rPr>
        <w:rFonts w:hint="default"/>
      </w:rPr>
    </w:lvl>
    <w:lvl w:ilvl="5" w:tplc="8B2CAEA2">
      <w:numFmt w:val="bullet"/>
      <w:lvlText w:val="•"/>
      <w:lvlJc w:val="left"/>
      <w:pPr>
        <w:ind w:left="4791" w:hanging="241"/>
      </w:pPr>
      <w:rPr>
        <w:rFonts w:hint="default"/>
      </w:rPr>
    </w:lvl>
    <w:lvl w:ilvl="6" w:tplc="FCAA9628">
      <w:numFmt w:val="bullet"/>
      <w:lvlText w:val="•"/>
      <w:lvlJc w:val="left"/>
      <w:pPr>
        <w:ind w:left="5585" w:hanging="241"/>
      </w:pPr>
      <w:rPr>
        <w:rFonts w:hint="default"/>
      </w:rPr>
    </w:lvl>
    <w:lvl w:ilvl="7" w:tplc="212870C4">
      <w:numFmt w:val="bullet"/>
      <w:lvlText w:val="•"/>
      <w:lvlJc w:val="left"/>
      <w:pPr>
        <w:ind w:left="6379" w:hanging="241"/>
      </w:pPr>
      <w:rPr>
        <w:rFonts w:hint="default"/>
      </w:rPr>
    </w:lvl>
    <w:lvl w:ilvl="8" w:tplc="81AAF554">
      <w:numFmt w:val="bullet"/>
      <w:lvlText w:val="•"/>
      <w:lvlJc w:val="left"/>
      <w:pPr>
        <w:ind w:left="7173" w:hanging="241"/>
      </w:pPr>
      <w:rPr>
        <w:rFonts w:hint="default"/>
      </w:rPr>
    </w:lvl>
  </w:abstractNum>
  <w:abstractNum w:abstractNumId="9" w15:restartNumberingAfterBreak="0">
    <w:nsid w:val="3CE01A48"/>
    <w:multiLevelType w:val="hybridMultilevel"/>
    <w:tmpl w:val="C888A510"/>
    <w:lvl w:ilvl="0" w:tplc="FC387E58">
      <w:start w:val="1"/>
      <w:numFmt w:val="decimal"/>
      <w:lvlText w:val="（%1）"/>
      <w:lvlJc w:val="left"/>
      <w:pPr>
        <w:ind w:left="1555" w:hanging="802"/>
      </w:pPr>
      <w:rPr>
        <w:rFonts w:ascii="宋体" w:eastAsia="宋体" w:hAnsi="宋体" w:cs="宋体" w:hint="default"/>
        <w:spacing w:val="-2"/>
        <w:w w:val="99"/>
        <w:sz w:val="30"/>
        <w:szCs w:val="30"/>
      </w:rPr>
    </w:lvl>
    <w:lvl w:ilvl="1" w:tplc="8C5C3D3C">
      <w:numFmt w:val="bullet"/>
      <w:lvlText w:val="•"/>
      <w:lvlJc w:val="left"/>
      <w:pPr>
        <w:ind w:left="2326" w:hanging="802"/>
      </w:pPr>
      <w:rPr>
        <w:rFonts w:hint="default"/>
      </w:rPr>
    </w:lvl>
    <w:lvl w:ilvl="2" w:tplc="AB568136">
      <w:numFmt w:val="bullet"/>
      <w:lvlText w:val="•"/>
      <w:lvlJc w:val="left"/>
      <w:pPr>
        <w:ind w:left="3093" w:hanging="802"/>
      </w:pPr>
      <w:rPr>
        <w:rFonts w:hint="default"/>
      </w:rPr>
    </w:lvl>
    <w:lvl w:ilvl="3" w:tplc="892013E2">
      <w:numFmt w:val="bullet"/>
      <w:lvlText w:val="•"/>
      <w:lvlJc w:val="left"/>
      <w:pPr>
        <w:ind w:left="3859" w:hanging="802"/>
      </w:pPr>
      <w:rPr>
        <w:rFonts w:hint="default"/>
      </w:rPr>
    </w:lvl>
    <w:lvl w:ilvl="4" w:tplc="4410833E">
      <w:numFmt w:val="bullet"/>
      <w:lvlText w:val="•"/>
      <w:lvlJc w:val="left"/>
      <w:pPr>
        <w:ind w:left="4626" w:hanging="802"/>
      </w:pPr>
      <w:rPr>
        <w:rFonts w:hint="default"/>
      </w:rPr>
    </w:lvl>
    <w:lvl w:ilvl="5" w:tplc="43CC7BA4">
      <w:numFmt w:val="bullet"/>
      <w:lvlText w:val="•"/>
      <w:lvlJc w:val="left"/>
      <w:pPr>
        <w:ind w:left="5392" w:hanging="802"/>
      </w:pPr>
      <w:rPr>
        <w:rFonts w:hint="default"/>
      </w:rPr>
    </w:lvl>
    <w:lvl w:ilvl="6" w:tplc="D908A340">
      <w:numFmt w:val="bullet"/>
      <w:lvlText w:val="•"/>
      <w:lvlJc w:val="left"/>
      <w:pPr>
        <w:ind w:left="6159" w:hanging="802"/>
      </w:pPr>
      <w:rPr>
        <w:rFonts w:hint="default"/>
      </w:rPr>
    </w:lvl>
    <w:lvl w:ilvl="7" w:tplc="484031BC">
      <w:numFmt w:val="bullet"/>
      <w:lvlText w:val="•"/>
      <w:lvlJc w:val="left"/>
      <w:pPr>
        <w:ind w:left="6925" w:hanging="802"/>
      </w:pPr>
      <w:rPr>
        <w:rFonts w:hint="default"/>
      </w:rPr>
    </w:lvl>
    <w:lvl w:ilvl="8" w:tplc="5FAA7A88">
      <w:numFmt w:val="bullet"/>
      <w:lvlText w:val="•"/>
      <w:lvlJc w:val="left"/>
      <w:pPr>
        <w:ind w:left="7692" w:hanging="802"/>
      </w:pPr>
      <w:rPr>
        <w:rFonts w:hint="default"/>
      </w:rPr>
    </w:lvl>
  </w:abstractNum>
  <w:abstractNum w:abstractNumId="10" w15:restartNumberingAfterBreak="0">
    <w:nsid w:val="434C0058"/>
    <w:multiLevelType w:val="hybridMultilevel"/>
    <w:tmpl w:val="D86893F8"/>
    <w:lvl w:ilvl="0" w:tplc="38D0E4A2">
      <w:start w:val="1"/>
      <w:numFmt w:val="decimal"/>
      <w:lvlText w:val="（%1）"/>
      <w:lvlJc w:val="left"/>
      <w:pPr>
        <w:ind w:left="1555" w:hanging="802"/>
      </w:pPr>
      <w:rPr>
        <w:rFonts w:ascii="宋体" w:eastAsia="宋体" w:hAnsi="宋体" w:cs="宋体" w:hint="default"/>
        <w:spacing w:val="-2"/>
        <w:w w:val="99"/>
        <w:sz w:val="30"/>
        <w:szCs w:val="30"/>
      </w:rPr>
    </w:lvl>
    <w:lvl w:ilvl="1" w:tplc="B090FC98">
      <w:numFmt w:val="bullet"/>
      <w:lvlText w:val="•"/>
      <w:lvlJc w:val="left"/>
      <w:pPr>
        <w:ind w:left="2326" w:hanging="802"/>
      </w:pPr>
      <w:rPr>
        <w:rFonts w:hint="default"/>
      </w:rPr>
    </w:lvl>
    <w:lvl w:ilvl="2" w:tplc="1A9890F6">
      <w:numFmt w:val="bullet"/>
      <w:lvlText w:val="•"/>
      <w:lvlJc w:val="left"/>
      <w:pPr>
        <w:ind w:left="3093" w:hanging="802"/>
      </w:pPr>
      <w:rPr>
        <w:rFonts w:hint="default"/>
      </w:rPr>
    </w:lvl>
    <w:lvl w:ilvl="3" w:tplc="9166748E">
      <w:numFmt w:val="bullet"/>
      <w:lvlText w:val="•"/>
      <w:lvlJc w:val="left"/>
      <w:pPr>
        <w:ind w:left="3859" w:hanging="802"/>
      </w:pPr>
      <w:rPr>
        <w:rFonts w:hint="default"/>
      </w:rPr>
    </w:lvl>
    <w:lvl w:ilvl="4" w:tplc="ED126A9E">
      <w:numFmt w:val="bullet"/>
      <w:lvlText w:val="•"/>
      <w:lvlJc w:val="left"/>
      <w:pPr>
        <w:ind w:left="4626" w:hanging="802"/>
      </w:pPr>
      <w:rPr>
        <w:rFonts w:hint="default"/>
      </w:rPr>
    </w:lvl>
    <w:lvl w:ilvl="5" w:tplc="B204FB68">
      <w:numFmt w:val="bullet"/>
      <w:lvlText w:val="•"/>
      <w:lvlJc w:val="left"/>
      <w:pPr>
        <w:ind w:left="5392" w:hanging="802"/>
      </w:pPr>
      <w:rPr>
        <w:rFonts w:hint="default"/>
      </w:rPr>
    </w:lvl>
    <w:lvl w:ilvl="6" w:tplc="847AB580">
      <w:numFmt w:val="bullet"/>
      <w:lvlText w:val="•"/>
      <w:lvlJc w:val="left"/>
      <w:pPr>
        <w:ind w:left="6159" w:hanging="802"/>
      </w:pPr>
      <w:rPr>
        <w:rFonts w:hint="default"/>
      </w:rPr>
    </w:lvl>
    <w:lvl w:ilvl="7" w:tplc="7BE0C534">
      <w:numFmt w:val="bullet"/>
      <w:lvlText w:val="•"/>
      <w:lvlJc w:val="left"/>
      <w:pPr>
        <w:ind w:left="6925" w:hanging="802"/>
      </w:pPr>
      <w:rPr>
        <w:rFonts w:hint="default"/>
      </w:rPr>
    </w:lvl>
    <w:lvl w:ilvl="8" w:tplc="E294ECBA">
      <w:numFmt w:val="bullet"/>
      <w:lvlText w:val="•"/>
      <w:lvlJc w:val="left"/>
      <w:pPr>
        <w:ind w:left="7692" w:hanging="802"/>
      </w:pPr>
      <w:rPr>
        <w:rFonts w:hint="default"/>
      </w:rPr>
    </w:lvl>
  </w:abstractNum>
  <w:abstractNum w:abstractNumId="11" w15:restartNumberingAfterBreak="0">
    <w:nsid w:val="48AA59DF"/>
    <w:multiLevelType w:val="hybridMultilevel"/>
    <w:tmpl w:val="FF26DC9A"/>
    <w:lvl w:ilvl="0" w:tplc="846E0EEC">
      <w:start w:val="1"/>
      <w:numFmt w:val="decimal"/>
      <w:lvlText w:val="%1."/>
      <w:lvlJc w:val="left"/>
      <w:pPr>
        <w:ind w:left="824" w:hanging="241"/>
      </w:pPr>
      <w:rPr>
        <w:rFonts w:ascii="宋体" w:eastAsia="宋体" w:hAnsi="宋体" w:cs="宋体" w:hint="default"/>
        <w:w w:val="100"/>
        <w:sz w:val="22"/>
        <w:szCs w:val="22"/>
      </w:rPr>
    </w:lvl>
    <w:lvl w:ilvl="1" w:tplc="B0FC5480">
      <w:numFmt w:val="bullet"/>
      <w:lvlText w:val="•"/>
      <w:lvlJc w:val="left"/>
      <w:pPr>
        <w:ind w:left="1595" w:hanging="241"/>
      </w:pPr>
      <w:rPr>
        <w:rFonts w:hint="default"/>
      </w:rPr>
    </w:lvl>
    <w:lvl w:ilvl="2" w:tplc="25DA8F70">
      <w:numFmt w:val="bullet"/>
      <w:lvlText w:val="•"/>
      <w:lvlJc w:val="left"/>
      <w:pPr>
        <w:ind w:left="2370" w:hanging="241"/>
      </w:pPr>
      <w:rPr>
        <w:rFonts w:hint="default"/>
      </w:rPr>
    </w:lvl>
    <w:lvl w:ilvl="3" w:tplc="430A5172">
      <w:numFmt w:val="bullet"/>
      <w:lvlText w:val="•"/>
      <w:lvlJc w:val="left"/>
      <w:pPr>
        <w:ind w:left="3145" w:hanging="241"/>
      </w:pPr>
      <w:rPr>
        <w:rFonts w:hint="default"/>
      </w:rPr>
    </w:lvl>
    <w:lvl w:ilvl="4" w:tplc="0C3464C6">
      <w:numFmt w:val="bullet"/>
      <w:lvlText w:val="•"/>
      <w:lvlJc w:val="left"/>
      <w:pPr>
        <w:ind w:left="3920" w:hanging="241"/>
      </w:pPr>
      <w:rPr>
        <w:rFonts w:hint="default"/>
      </w:rPr>
    </w:lvl>
    <w:lvl w:ilvl="5" w:tplc="6BCE1F0A">
      <w:numFmt w:val="bullet"/>
      <w:lvlText w:val="•"/>
      <w:lvlJc w:val="left"/>
      <w:pPr>
        <w:ind w:left="4695" w:hanging="241"/>
      </w:pPr>
      <w:rPr>
        <w:rFonts w:hint="default"/>
      </w:rPr>
    </w:lvl>
    <w:lvl w:ilvl="6" w:tplc="1E840654">
      <w:numFmt w:val="bullet"/>
      <w:lvlText w:val="•"/>
      <w:lvlJc w:val="left"/>
      <w:pPr>
        <w:ind w:left="5470" w:hanging="241"/>
      </w:pPr>
      <w:rPr>
        <w:rFonts w:hint="default"/>
      </w:rPr>
    </w:lvl>
    <w:lvl w:ilvl="7" w:tplc="2514CA20">
      <w:numFmt w:val="bullet"/>
      <w:lvlText w:val="•"/>
      <w:lvlJc w:val="left"/>
      <w:pPr>
        <w:ind w:left="6245" w:hanging="241"/>
      </w:pPr>
      <w:rPr>
        <w:rFonts w:hint="default"/>
      </w:rPr>
    </w:lvl>
    <w:lvl w:ilvl="8" w:tplc="CF0A2E66">
      <w:numFmt w:val="bullet"/>
      <w:lvlText w:val="•"/>
      <w:lvlJc w:val="left"/>
      <w:pPr>
        <w:ind w:left="7020" w:hanging="241"/>
      </w:pPr>
      <w:rPr>
        <w:rFonts w:hint="default"/>
      </w:rPr>
    </w:lvl>
  </w:abstractNum>
  <w:abstractNum w:abstractNumId="12" w15:restartNumberingAfterBreak="0">
    <w:nsid w:val="49B970C0"/>
    <w:multiLevelType w:val="hybridMultilevel"/>
    <w:tmpl w:val="6EDA1002"/>
    <w:lvl w:ilvl="0" w:tplc="6B74A21C">
      <w:start w:val="1"/>
      <w:numFmt w:val="decimal"/>
      <w:lvlText w:val="%1."/>
      <w:lvlJc w:val="left"/>
      <w:pPr>
        <w:ind w:left="824" w:hanging="241"/>
      </w:pPr>
      <w:rPr>
        <w:rFonts w:ascii="宋体" w:eastAsia="宋体" w:hAnsi="宋体" w:cs="宋体" w:hint="default"/>
        <w:w w:val="100"/>
        <w:sz w:val="22"/>
        <w:szCs w:val="22"/>
      </w:rPr>
    </w:lvl>
    <w:lvl w:ilvl="1" w:tplc="B074C94A">
      <w:numFmt w:val="bullet"/>
      <w:lvlText w:val="•"/>
      <w:lvlJc w:val="left"/>
      <w:pPr>
        <w:ind w:left="1588" w:hanging="241"/>
      </w:pPr>
      <w:rPr>
        <w:rFonts w:hint="default"/>
      </w:rPr>
    </w:lvl>
    <w:lvl w:ilvl="2" w:tplc="B6AC9DD4">
      <w:numFmt w:val="bullet"/>
      <w:lvlText w:val="•"/>
      <w:lvlJc w:val="left"/>
      <w:pPr>
        <w:ind w:left="2357" w:hanging="241"/>
      </w:pPr>
      <w:rPr>
        <w:rFonts w:hint="default"/>
      </w:rPr>
    </w:lvl>
    <w:lvl w:ilvl="3" w:tplc="36966068">
      <w:numFmt w:val="bullet"/>
      <w:lvlText w:val="•"/>
      <w:lvlJc w:val="left"/>
      <w:pPr>
        <w:ind w:left="3126" w:hanging="241"/>
      </w:pPr>
      <w:rPr>
        <w:rFonts w:hint="default"/>
      </w:rPr>
    </w:lvl>
    <w:lvl w:ilvl="4" w:tplc="DE4E0F90">
      <w:numFmt w:val="bullet"/>
      <w:lvlText w:val="•"/>
      <w:lvlJc w:val="left"/>
      <w:pPr>
        <w:ind w:left="3895" w:hanging="241"/>
      </w:pPr>
      <w:rPr>
        <w:rFonts w:hint="default"/>
      </w:rPr>
    </w:lvl>
    <w:lvl w:ilvl="5" w:tplc="4DDC44C6">
      <w:numFmt w:val="bullet"/>
      <w:lvlText w:val="•"/>
      <w:lvlJc w:val="left"/>
      <w:pPr>
        <w:ind w:left="4664" w:hanging="241"/>
      </w:pPr>
      <w:rPr>
        <w:rFonts w:hint="default"/>
      </w:rPr>
    </w:lvl>
    <w:lvl w:ilvl="6" w:tplc="BA587156">
      <w:numFmt w:val="bullet"/>
      <w:lvlText w:val="•"/>
      <w:lvlJc w:val="left"/>
      <w:pPr>
        <w:ind w:left="5432" w:hanging="241"/>
      </w:pPr>
      <w:rPr>
        <w:rFonts w:hint="default"/>
      </w:rPr>
    </w:lvl>
    <w:lvl w:ilvl="7" w:tplc="6FE2C20C">
      <w:numFmt w:val="bullet"/>
      <w:lvlText w:val="•"/>
      <w:lvlJc w:val="left"/>
      <w:pPr>
        <w:ind w:left="6201" w:hanging="241"/>
      </w:pPr>
      <w:rPr>
        <w:rFonts w:hint="default"/>
      </w:rPr>
    </w:lvl>
    <w:lvl w:ilvl="8" w:tplc="CB1EB4D0">
      <w:numFmt w:val="bullet"/>
      <w:lvlText w:val="•"/>
      <w:lvlJc w:val="left"/>
      <w:pPr>
        <w:ind w:left="6970" w:hanging="241"/>
      </w:pPr>
      <w:rPr>
        <w:rFonts w:hint="default"/>
      </w:rPr>
    </w:lvl>
  </w:abstractNum>
  <w:abstractNum w:abstractNumId="13" w15:restartNumberingAfterBreak="0">
    <w:nsid w:val="69535DFE"/>
    <w:multiLevelType w:val="hybridMultilevel"/>
    <w:tmpl w:val="229E4C34"/>
    <w:lvl w:ilvl="0" w:tplc="EB6059E4">
      <w:start w:val="1"/>
      <w:numFmt w:val="decimal"/>
      <w:lvlText w:val="（%1）"/>
      <w:lvlJc w:val="left"/>
      <w:pPr>
        <w:ind w:left="1555" w:hanging="802"/>
      </w:pPr>
      <w:rPr>
        <w:rFonts w:ascii="宋体" w:eastAsia="宋体" w:hAnsi="宋体" w:cs="宋体" w:hint="default"/>
        <w:spacing w:val="-2"/>
        <w:w w:val="99"/>
        <w:sz w:val="30"/>
        <w:szCs w:val="30"/>
      </w:rPr>
    </w:lvl>
    <w:lvl w:ilvl="1" w:tplc="F8FC9478">
      <w:numFmt w:val="bullet"/>
      <w:lvlText w:val="•"/>
      <w:lvlJc w:val="left"/>
      <w:pPr>
        <w:ind w:left="2326" w:hanging="802"/>
      </w:pPr>
      <w:rPr>
        <w:rFonts w:hint="default"/>
      </w:rPr>
    </w:lvl>
    <w:lvl w:ilvl="2" w:tplc="6518C7FE">
      <w:numFmt w:val="bullet"/>
      <w:lvlText w:val="•"/>
      <w:lvlJc w:val="left"/>
      <w:pPr>
        <w:ind w:left="3093" w:hanging="802"/>
      </w:pPr>
      <w:rPr>
        <w:rFonts w:hint="default"/>
      </w:rPr>
    </w:lvl>
    <w:lvl w:ilvl="3" w:tplc="0624E548">
      <w:numFmt w:val="bullet"/>
      <w:lvlText w:val="•"/>
      <w:lvlJc w:val="left"/>
      <w:pPr>
        <w:ind w:left="3859" w:hanging="802"/>
      </w:pPr>
      <w:rPr>
        <w:rFonts w:hint="default"/>
      </w:rPr>
    </w:lvl>
    <w:lvl w:ilvl="4" w:tplc="A4AE4F52">
      <w:numFmt w:val="bullet"/>
      <w:lvlText w:val="•"/>
      <w:lvlJc w:val="left"/>
      <w:pPr>
        <w:ind w:left="4626" w:hanging="802"/>
      </w:pPr>
      <w:rPr>
        <w:rFonts w:hint="default"/>
      </w:rPr>
    </w:lvl>
    <w:lvl w:ilvl="5" w:tplc="95544994">
      <w:numFmt w:val="bullet"/>
      <w:lvlText w:val="•"/>
      <w:lvlJc w:val="left"/>
      <w:pPr>
        <w:ind w:left="5392" w:hanging="802"/>
      </w:pPr>
      <w:rPr>
        <w:rFonts w:hint="default"/>
      </w:rPr>
    </w:lvl>
    <w:lvl w:ilvl="6" w:tplc="2C3C4F14">
      <w:numFmt w:val="bullet"/>
      <w:lvlText w:val="•"/>
      <w:lvlJc w:val="left"/>
      <w:pPr>
        <w:ind w:left="6159" w:hanging="802"/>
      </w:pPr>
      <w:rPr>
        <w:rFonts w:hint="default"/>
      </w:rPr>
    </w:lvl>
    <w:lvl w:ilvl="7" w:tplc="4A784A10">
      <w:numFmt w:val="bullet"/>
      <w:lvlText w:val="•"/>
      <w:lvlJc w:val="left"/>
      <w:pPr>
        <w:ind w:left="6925" w:hanging="802"/>
      </w:pPr>
      <w:rPr>
        <w:rFonts w:hint="default"/>
      </w:rPr>
    </w:lvl>
    <w:lvl w:ilvl="8" w:tplc="9FCA96A8">
      <w:numFmt w:val="bullet"/>
      <w:lvlText w:val="•"/>
      <w:lvlJc w:val="left"/>
      <w:pPr>
        <w:ind w:left="7692" w:hanging="802"/>
      </w:pPr>
      <w:rPr>
        <w:rFonts w:hint="default"/>
      </w:rPr>
    </w:lvl>
  </w:abstractNum>
  <w:abstractNum w:abstractNumId="14" w15:restartNumberingAfterBreak="0">
    <w:nsid w:val="6C1108F4"/>
    <w:multiLevelType w:val="hybridMultilevel"/>
    <w:tmpl w:val="67860312"/>
    <w:lvl w:ilvl="0" w:tplc="225EB470">
      <w:start w:val="1"/>
      <w:numFmt w:val="decimal"/>
      <w:lvlText w:val="（%1）"/>
      <w:lvlJc w:val="left"/>
      <w:pPr>
        <w:ind w:left="1555" w:hanging="802"/>
      </w:pPr>
      <w:rPr>
        <w:rFonts w:ascii="宋体" w:eastAsia="宋体" w:hAnsi="宋体" w:cs="宋体" w:hint="default"/>
        <w:spacing w:val="-2"/>
        <w:w w:val="99"/>
        <w:sz w:val="30"/>
        <w:szCs w:val="30"/>
      </w:rPr>
    </w:lvl>
    <w:lvl w:ilvl="1" w:tplc="AF140E1C">
      <w:numFmt w:val="bullet"/>
      <w:lvlText w:val="•"/>
      <w:lvlJc w:val="left"/>
      <w:pPr>
        <w:ind w:left="2326" w:hanging="802"/>
      </w:pPr>
      <w:rPr>
        <w:rFonts w:hint="default"/>
      </w:rPr>
    </w:lvl>
    <w:lvl w:ilvl="2" w:tplc="A592730C">
      <w:numFmt w:val="bullet"/>
      <w:lvlText w:val="•"/>
      <w:lvlJc w:val="left"/>
      <w:pPr>
        <w:ind w:left="3093" w:hanging="802"/>
      </w:pPr>
      <w:rPr>
        <w:rFonts w:hint="default"/>
      </w:rPr>
    </w:lvl>
    <w:lvl w:ilvl="3" w:tplc="25A20C38">
      <w:numFmt w:val="bullet"/>
      <w:lvlText w:val="•"/>
      <w:lvlJc w:val="left"/>
      <w:pPr>
        <w:ind w:left="3859" w:hanging="802"/>
      </w:pPr>
      <w:rPr>
        <w:rFonts w:hint="default"/>
      </w:rPr>
    </w:lvl>
    <w:lvl w:ilvl="4" w:tplc="0120AACE">
      <w:numFmt w:val="bullet"/>
      <w:lvlText w:val="•"/>
      <w:lvlJc w:val="left"/>
      <w:pPr>
        <w:ind w:left="4626" w:hanging="802"/>
      </w:pPr>
      <w:rPr>
        <w:rFonts w:hint="default"/>
      </w:rPr>
    </w:lvl>
    <w:lvl w:ilvl="5" w:tplc="0DDAC16E">
      <w:numFmt w:val="bullet"/>
      <w:lvlText w:val="•"/>
      <w:lvlJc w:val="left"/>
      <w:pPr>
        <w:ind w:left="5392" w:hanging="802"/>
      </w:pPr>
      <w:rPr>
        <w:rFonts w:hint="default"/>
      </w:rPr>
    </w:lvl>
    <w:lvl w:ilvl="6" w:tplc="0914912A">
      <w:numFmt w:val="bullet"/>
      <w:lvlText w:val="•"/>
      <w:lvlJc w:val="left"/>
      <w:pPr>
        <w:ind w:left="6159" w:hanging="802"/>
      </w:pPr>
      <w:rPr>
        <w:rFonts w:hint="default"/>
      </w:rPr>
    </w:lvl>
    <w:lvl w:ilvl="7" w:tplc="79D426A4">
      <w:numFmt w:val="bullet"/>
      <w:lvlText w:val="•"/>
      <w:lvlJc w:val="left"/>
      <w:pPr>
        <w:ind w:left="6925" w:hanging="802"/>
      </w:pPr>
      <w:rPr>
        <w:rFonts w:hint="default"/>
      </w:rPr>
    </w:lvl>
    <w:lvl w:ilvl="8" w:tplc="EFA095FC">
      <w:numFmt w:val="bullet"/>
      <w:lvlText w:val="•"/>
      <w:lvlJc w:val="left"/>
      <w:pPr>
        <w:ind w:left="7692" w:hanging="802"/>
      </w:pPr>
      <w:rPr>
        <w:rFonts w:hint="default"/>
      </w:rPr>
    </w:lvl>
  </w:abstractNum>
  <w:abstractNum w:abstractNumId="15" w15:restartNumberingAfterBreak="0">
    <w:nsid w:val="6E092FE6"/>
    <w:multiLevelType w:val="hybridMultilevel"/>
    <w:tmpl w:val="8F0E74B0"/>
    <w:lvl w:ilvl="0" w:tplc="28022BD6">
      <w:start w:val="1"/>
      <w:numFmt w:val="decimal"/>
      <w:lvlText w:val="%1."/>
      <w:lvlJc w:val="left"/>
      <w:pPr>
        <w:ind w:left="1075" w:hanging="322"/>
      </w:pPr>
      <w:rPr>
        <w:rFonts w:ascii="宋体" w:eastAsia="宋体" w:hAnsi="宋体" w:cs="宋体" w:hint="default"/>
        <w:spacing w:val="1"/>
        <w:w w:val="99"/>
        <w:sz w:val="30"/>
        <w:szCs w:val="30"/>
      </w:rPr>
    </w:lvl>
    <w:lvl w:ilvl="1" w:tplc="345869D8">
      <w:numFmt w:val="bullet"/>
      <w:lvlText w:val="•"/>
      <w:lvlJc w:val="left"/>
      <w:pPr>
        <w:ind w:left="1894" w:hanging="322"/>
      </w:pPr>
      <w:rPr>
        <w:rFonts w:hint="default"/>
      </w:rPr>
    </w:lvl>
    <w:lvl w:ilvl="2" w:tplc="082AAA52">
      <w:numFmt w:val="bullet"/>
      <w:lvlText w:val="•"/>
      <w:lvlJc w:val="left"/>
      <w:pPr>
        <w:ind w:left="2709" w:hanging="322"/>
      </w:pPr>
      <w:rPr>
        <w:rFonts w:hint="default"/>
      </w:rPr>
    </w:lvl>
    <w:lvl w:ilvl="3" w:tplc="AC6ADCC0">
      <w:numFmt w:val="bullet"/>
      <w:lvlText w:val="•"/>
      <w:lvlJc w:val="left"/>
      <w:pPr>
        <w:ind w:left="3523" w:hanging="322"/>
      </w:pPr>
      <w:rPr>
        <w:rFonts w:hint="default"/>
      </w:rPr>
    </w:lvl>
    <w:lvl w:ilvl="4" w:tplc="5E4884D6">
      <w:numFmt w:val="bullet"/>
      <w:lvlText w:val="•"/>
      <w:lvlJc w:val="left"/>
      <w:pPr>
        <w:ind w:left="4338" w:hanging="322"/>
      </w:pPr>
      <w:rPr>
        <w:rFonts w:hint="default"/>
      </w:rPr>
    </w:lvl>
    <w:lvl w:ilvl="5" w:tplc="A5229374">
      <w:numFmt w:val="bullet"/>
      <w:lvlText w:val="•"/>
      <w:lvlJc w:val="left"/>
      <w:pPr>
        <w:ind w:left="5152" w:hanging="322"/>
      </w:pPr>
      <w:rPr>
        <w:rFonts w:hint="default"/>
      </w:rPr>
    </w:lvl>
    <w:lvl w:ilvl="6" w:tplc="412A563A">
      <w:numFmt w:val="bullet"/>
      <w:lvlText w:val="•"/>
      <w:lvlJc w:val="left"/>
      <w:pPr>
        <w:ind w:left="5967" w:hanging="322"/>
      </w:pPr>
      <w:rPr>
        <w:rFonts w:hint="default"/>
      </w:rPr>
    </w:lvl>
    <w:lvl w:ilvl="7" w:tplc="4E08D9F2">
      <w:numFmt w:val="bullet"/>
      <w:lvlText w:val="•"/>
      <w:lvlJc w:val="left"/>
      <w:pPr>
        <w:ind w:left="6781" w:hanging="322"/>
      </w:pPr>
      <w:rPr>
        <w:rFonts w:hint="default"/>
      </w:rPr>
    </w:lvl>
    <w:lvl w:ilvl="8" w:tplc="9614EF62">
      <w:numFmt w:val="bullet"/>
      <w:lvlText w:val="•"/>
      <w:lvlJc w:val="left"/>
      <w:pPr>
        <w:ind w:left="7596" w:hanging="322"/>
      </w:pPr>
      <w:rPr>
        <w:rFonts w:hint="default"/>
      </w:rPr>
    </w:lvl>
  </w:abstractNum>
  <w:abstractNum w:abstractNumId="16" w15:restartNumberingAfterBreak="0">
    <w:nsid w:val="744E1F27"/>
    <w:multiLevelType w:val="hybridMultilevel"/>
    <w:tmpl w:val="AEBCFA4E"/>
    <w:lvl w:ilvl="0" w:tplc="0DE8E49E">
      <w:start w:val="1"/>
      <w:numFmt w:val="decimal"/>
      <w:lvlText w:val="%1."/>
      <w:lvlJc w:val="left"/>
      <w:pPr>
        <w:ind w:left="1075" w:hanging="322"/>
      </w:pPr>
      <w:rPr>
        <w:rFonts w:ascii="宋体" w:eastAsia="宋体" w:hAnsi="宋体" w:cs="宋体" w:hint="default"/>
        <w:spacing w:val="1"/>
        <w:w w:val="99"/>
        <w:sz w:val="30"/>
        <w:szCs w:val="30"/>
      </w:rPr>
    </w:lvl>
    <w:lvl w:ilvl="1" w:tplc="205A8EC2">
      <w:numFmt w:val="bullet"/>
      <w:lvlText w:val="•"/>
      <w:lvlJc w:val="left"/>
      <w:pPr>
        <w:ind w:left="1894" w:hanging="322"/>
      </w:pPr>
      <w:rPr>
        <w:rFonts w:hint="default"/>
      </w:rPr>
    </w:lvl>
    <w:lvl w:ilvl="2" w:tplc="2F948C16">
      <w:numFmt w:val="bullet"/>
      <w:lvlText w:val="•"/>
      <w:lvlJc w:val="left"/>
      <w:pPr>
        <w:ind w:left="2709" w:hanging="322"/>
      </w:pPr>
      <w:rPr>
        <w:rFonts w:hint="default"/>
      </w:rPr>
    </w:lvl>
    <w:lvl w:ilvl="3" w:tplc="B5A044E2">
      <w:numFmt w:val="bullet"/>
      <w:lvlText w:val="•"/>
      <w:lvlJc w:val="left"/>
      <w:pPr>
        <w:ind w:left="3523" w:hanging="322"/>
      </w:pPr>
      <w:rPr>
        <w:rFonts w:hint="default"/>
      </w:rPr>
    </w:lvl>
    <w:lvl w:ilvl="4" w:tplc="F2BA81F6">
      <w:numFmt w:val="bullet"/>
      <w:lvlText w:val="•"/>
      <w:lvlJc w:val="left"/>
      <w:pPr>
        <w:ind w:left="4338" w:hanging="322"/>
      </w:pPr>
      <w:rPr>
        <w:rFonts w:hint="default"/>
      </w:rPr>
    </w:lvl>
    <w:lvl w:ilvl="5" w:tplc="274614B8">
      <w:numFmt w:val="bullet"/>
      <w:lvlText w:val="•"/>
      <w:lvlJc w:val="left"/>
      <w:pPr>
        <w:ind w:left="5152" w:hanging="322"/>
      </w:pPr>
      <w:rPr>
        <w:rFonts w:hint="default"/>
      </w:rPr>
    </w:lvl>
    <w:lvl w:ilvl="6" w:tplc="494C4EC8">
      <w:numFmt w:val="bullet"/>
      <w:lvlText w:val="•"/>
      <w:lvlJc w:val="left"/>
      <w:pPr>
        <w:ind w:left="5967" w:hanging="322"/>
      </w:pPr>
      <w:rPr>
        <w:rFonts w:hint="default"/>
      </w:rPr>
    </w:lvl>
    <w:lvl w:ilvl="7" w:tplc="E22AEEC6">
      <w:numFmt w:val="bullet"/>
      <w:lvlText w:val="•"/>
      <w:lvlJc w:val="left"/>
      <w:pPr>
        <w:ind w:left="6781" w:hanging="322"/>
      </w:pPr>
      <w:rPr>
        <w:rFonts w:hint="default"/>
      </w:rPr>
    </w:lvl>
    <w:lvl w:ilvl="8" w:tplc="CA0EFBA8">
      <w:numFmt w:val="bullet"/>
      <w:lvlText w:val="•"/>
      <w:lvlJc w:val="left"/>
      <w:pPr>
        <w:ind w:left="7596" w:hanging="322"/>
      </w:pPr>
      <w:rPr>
        <w:rFonts w:hint="default"/>
      </w:rPr>
    </w:lvl>
  </w:abstractNum>
  <w:num w:numId="1">
    <w:abstractNumId w:val="16"/>
  </w:num>
  <w:num w:numId="2">
    <w:abstractNumId w:val="1"/>
  </w:num>
  <w:num w:numId="3">
    <w:abstractNumId w:val="15"/>
  </w:num>
  <w:num w:numId="4">
    <w:abstractNumId w:val="3"/>
  </w:num>
  <w:num w:numId="5">
    <w:abstractNumId w:val="7"/>
  </w:num>
  <w:num w:numId="6">
    <w:abstractNumId w:val="14"/>
  </w:num>
  <w:num w:numId="7">
    <w:abstractNumId w:val="10"/>
  </w:num>
  <w:num w:numId="8">
    <w:abstractNumId w:val="6"/>
  </w:num>
  <w:num w:numId="9">
    <w:abstractNumId w:val="9"/>
  </w:num>
  <w:num w:numId="10">
    <w:abstractNumId w:val="2"/>
  </w:num>
  <w:num w:numId="11">
    <w:abstractNumId w:val="11"/>
  </w:num>
  <w:num w:numId="12">
    <w:abstractNumId w:val="8"/>
  </w:num>
  <w:num w:numId="13">
    <w:abstractNumId w:val="5"/>
  </w:num>
  <w:num w:numId="14">
    <w:abstractNumId w:val="12"/>
  </w:num>
  <w:num w:numId="15">
    <w:abstractNumId w:val="0"/>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720"/>
  <w:evenAndOddHeaders/>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965A88"/>
    <w:rsid w:val="00024341"/>
    <w:rsid w:val="004D4F08"/>
    <w:rsid w:val="00965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3A0A4599"/>
  <w15:docId w15:val="{27486818-F181-448B-823C-0534A4D0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宋体" w:eastAsia="宋体" w:hAnsi="宋体"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pPr>
    <w:rPr>
      <w:sz w:val="32"/>
      <w:szCs w:val="32"/>
    </w:rPr>
  </w:style>
  <w:style w:type="paragraph" w:styleId="a4">
    <w:name w:val="List Paragraph"/>
    <w:basedOn w:val="a"/>
    <w:uiPriority w:val="1"/>
    <w:qFormat/>
    <w:pPr>
      <w:spacing w:before="2"/>
      <w:ind w:left="1075" w:hanging="322"/>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40</Pages>
  <Words>2855</Words>
  <Characters>16276</Characters>
  <Application>Microsoft Office Word</Application>
  <DocSecurity>0</DocSecurity>
  <Lines>135</Lines>
  <Paragraphs>38</Paragraphs>
  <ScaleCrop>false</ScaleCrop>
  <Company/>
  <LinksUpToDate>false</LinksUpToDate>
  <CharactersWithSpaces>19093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聊政字21号.docx</dc:title>
  <dc:creator>Administrator</dc:creator>
  <cp:lastModifiedBy>Administrator</cp:lastModifiedBy>
  <cp:revision>2</cp:revision>
  <dcterms:created xsi:type="dcterms:W3CDTF">2022-08-28T14:06:00Z</dcterms:created>
  <dcterms:modified xsi:type="dcterms:W3CDTF">2022-08-28T14:09:00Z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2022-08-17T00:00:00Z</vt:filetime>
  </property>
  <property fmtid="{D5CDD505-2E9C-101B-9397-08002B2CF9AE}" pid="3" name="Creator">
    <vt:lpwstr>聊政字21号.docx - Microsoft Word</vt:lpwstr>
  </property>
  <property fmtid="{D5CDD505-2E9C-101B-9397-08002B2CF9AE}" pid="4" name="LastSaved">
    <vt:filetime>2022-08-28T00:00:00Z</vt:filetime>
  </property>
</Properties>
</file>