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各县（市、区）人民政府，市属开发区管委会，市政府有关部门、直属机构：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 为持续推进简政放权，提升县域发展要素聚集能力，根据中共山东省委、山东省人民政府《关于深化制度创新加快流程再造的指导意见》（鲁发﹝2020﹞8号）要求，结合我市实际，市政府决定推进“市县同权”改革，将277项市级行政许可及关</w:t>
      </w:r>
      <w:bookmarkStart w:id="0" w:name="_GoBack"/>
      <w:bookmarkEnd w:id="0"/>
      <w:r>
        <w:rPr>
          <w:sz w:val="27"/>
          <w:szCs w:val="27"/>
        </w:rPr>
        <w:t>联事项调整由县级实施，其中行政许可234项、其他行政权力39项、行政确认4项，基本实现县级与市级审批同权，努力构建市县一体化、扁平化审批体制。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 </w:t>
      </w:r>
      <w:r>
        <w:rPr>
          <w:rStyle w:val="5"/>
          <w:sz w:val="27"/>
          <w:szCs w:val="27"/>
        </w:rPr>
        <w:t>一、下放范围及方式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 综合运用直接下放、委托下放、下放实质性审核权等方式，将市级行政许可事项调整由县级实施。对直接下放的事项，群众直接到县级办理。对委托下放、服务窗口前移、下放实质性审核权和委托收件等实行“市县同权”的事项，群众既可以选择到市级办理，也可以选择到县级办理，由群众根据实际需求自行选择。具体方式如下：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 （一）直接下放。对法律法规没有明确规定实施层级的事项，直接下放到县级实施。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 （二）委托下放。对法律法规规定为市级行使的行政许可事项，市级部门在其法定职权范围内，依照法律、法规、规章的规定，委托县级行政机关实施行政许可。签订委托协议书，明确委托范围及权利义务。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 （三）服务窗口前移。对法律法规规定不能下放和委托的事项，采取服务窗口前移的方式，市级部门派驻人员在县级设立专门受理点（窗口），办理市级行政许可事项。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 （四）下放实质性审核权。对无法前移服务窗口办理的事项，采取受理审核权与批准权适当分离、受理审核权下放、完善“审核转报件”的方式，由县级部门（单位）行使实质性审核职权、依法承担相关法律责任，市级部门（单位）不再进行实质性审核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 （五）委托收件（试行）。对无法下放实质性审核权的事项，委托县级收件。市级部门（单位）制定可供参考的工作规程，并及时进行动态调整。县级按照工作规程做好收件工作，建立健全线上线下材料流转等保障机制，将委托收件事项全部进驻县级大厅办理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 </w:t>
      </w:r>
      <w:r>
        <w:rPr>
          <w:rStyle w:val="5"/>
          <w:sz w:val="27"/>
          <w:szCs w:val="27"/>
        </w:rPr>
        <w:t>二、工作要求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 市政府有关部门、各县（市、区）人民政府、市属开发区管委会要制定具体衔接方案，明确好指导培训、实施流程、事中事后监管责任等事宜。认真组织实施，在本通知印发之日起60日内完成相关交接工作，并将衔接方案和落实情况一式两份加盖单位公章后，于2020年8月12日前报市政府办公室审批改革推进科。在调整事项承接到位前，市级部门（单位）要继续做好受理、审核等工作，避免工作脱节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 （一）切实做好过渡交接。市级部门（单位）要主动靠上指导，抓好业务培训，切实强化县级承接能力，将开展审批服务所需的各类文件、档案资料、业务手册、服务指南、制式证明、证书等材料转交各县，确保县级能够顺利承接并实施。对下放实质性审核权和委托收件的事项，要建立相应的审核转报机制，完善市、县间的办理程序、实施流程，落实技术支撑、指导培训等措施，防止脱节、缺位。对于县级有关部门（单位）实施相关行政权力事项，需要与省级进行业务对接，市级有关部门（单位）应当做好沟通衔接，避免因事项调整影响相关行政权力事项的顺利实施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 （二）认真抓好事项承接。各县（市、区）人民政府、市属开发区管委会要主动对接、搞好衔接，明确具体承接部门的实施责任。要按照“三集中、三到位”要求，除涉密、涉稳、场地等特殊原因不宜进厅的事项外，“市县同权”下放事项全部纳入县级政务服务大厅集中办理。尽快建立监督考核、跟踪问效等机制，完善审批信息系统，落实经费、人员保障等措施，确保事项接得住、用得好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 （三）着力提升审批效能。要按照“一窗受理·一次办好”改革有关要求，对“市县同权”的行政许可事项深入推进流程再造，精简审批环节，压缩审批时限，推动行政审批服务提速增效。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 （四）及时做好更新公示。对直接下放、委托下放、下放实质性审核权的事项，市县有关部门要根据本通知及时调整权责清单，并在山东省政务服务网予以公开，接受社会监督；对实现委托收件（试行）的事项，要将委托收件事项和服务流程通过实体大厅、网站、微信公众号等方式予以公示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 </w:t>
      </w:r>
      <w:r>
        <w:rPr>
          <w:rStyle w:val="5"/>
          <w:sz w:val="27"/>
          <w:szCs w:val="27"/>
        </w:rPr>
        <w:t>三、保障措施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 （一）强化监督检查。市级部门（单位）应当加强指导和监督，对委托实施的市级行政权力事项依法签订委托协议，并将受委托行政机关及其实施行政权力的内容予以公示。对直接下放的市级行政权力事项，采取随机抽查、专项评估、满意度调查等多种方式进行监督，对发现的问题及时予以纠正。对下放实质性审核权和委托收件的事项，要在日常审批过程中做好指导和监督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 （二）建立健全事项运行机制。市县有关部门要定期评估“市县同权”事项运行情况，要根据“市县同权”改革事项运行情况，及时研究出台实施细则；对运行不畅、集中划转等需调整的事项，市县部门要按照相关政策规定予以动态调整，确保事项顺利实施；要按照《行政许可法》等相关法律法规，清晰界定委托下放、服务窗口前移、下放实质性审核权和委托收件（试行）等4种不完全下放方式中市县工作人员的责任，确保权责相当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 （三）明确事中事后监管责任。市级行业主管部门要根据事项调整情况，逐项明确监管层级及措施，强化日常监管，推进“双随机、一公开”监管、信用监管、重点监管相结合，推行“互联网+监管”，提高监管效率，真正把工作重心从事前审批转移到事中事后监管上来。相关监管事宜也要及时在权责清单管理系统中进行更新，并在山东政府服务网上进行公示。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 附件：1.调整由县级实施的市级行政许可事项清单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     2.调整由县级实施的市级行政许可关联事项清单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right"/>
      </w:pPr>
      <w:r>
        <w:rPr>
          <w:sz w:val="27"/>
          <w:szCs w:val="27"/>
        </w:rPr>
        <w:t>聊城市人民政府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  <w:jc w:val="right"/>
      </w:pPr>
      <w:r>
        <w:rPr>
          <w:sz w:val="27"/>
          <w:szCs w:val="27"/>
        </w:rPr>
        <w:t>2020年6月11日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 w:line="420" w:lineRule="atLeast"/>
        <w:ind w:left="0" w:right="0"/>
      </w:pPr>
      <w:r>
        <w:rPr>
          <w:sz w:val="27"/>
          <w:szCs w:val="27"/>
        </w:rPr>
        <w:t>（此件公开发布）</w:t>
      </w: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>
      <w:pPr>
        <w:pStyle w:val="2"/>
        <w:keepNext w:val="0"/>
        <w:keepLines w:val="0"/>
        <w:widowControl/>
        <w:suppressLineNumbers w:val="0"/>
        <w:spacing w:before="75" w:beforeAutospacing="0" w:after="75" w:afterAutospacing="0"/>
        <w:ind w:left="0" w:right="0"/>
      </w:pP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sans-serif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6DB7C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5">
    <w:name w:val="Strong"/>
    <w:basedOn w:val="4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2020-11-24T01:49:47Z</dcterms:created>
  <dc:creator>Administrator</dc:creator>
  <cp:lastModifiedBy>Administrator</cp:lastModifiedBy>
  <dcterms:modified xsi:type="dcterms:W3CDTF">2020-11-24T01:49:54Z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