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仿宋" w:hAnsi="华文仿宋" w:eastAsia="华文仿宋" w:cs="华文仿宋"/>
          <w:sz w:val="40"/>
          <w:szCs w:val="40"/>
        </w:rPr>
      </w:pPr>
      <w:r>
        <w:rPr>
          <w:rFonts w:hint="eastAsia" w:ascii="华文仿宋" w:hAnsi="华文仿宋" w:eastAsia="华文仿宋" w:cs="华文仿宋"/>
          <w:sz w:val="40"/>
          <w:szCs w:val="40"/>
        </w:rPr>
        <w:t>聊城市人民政府办公室</w:t>
      </w:r>
    </w:p>
    <w:p>
      <w:pPr>
        <w:jc w:val="center"/>
        <w:rPr>
          <w:rFonts w:hint="eastAsia" w:ascii="华文仿宋" w:hAnsi="华文仿宋" w:eastAsia="华文仿宋" w:cs="华文仿宋"/>
          <w:sz w:val="40"/>
          <w:szCs w:val="40"/>
        </w:rPr>
      </w:pPr>
      <w:r>
        <w:rPr>
          <w:rFonts w:hint="eastAsia" w:ascii="华文仿宋" w:hAnsi="华文仿宋" w:eastAsia="华文仿宋" w:cs="华文仿宋"/>
          <w:sz w:val="40"/>
          <w:szCs w:val="40"/>
        </w:rPr>
        <w:t>关于印发聊城市责任规划师制度（试行）的</w:t>
      </w:r>
    </w:p>
    <w:p>
      <w:pPr>
        <w:jc w:val="center"/>
        <w:rPr>
          <w:rFonts w:hint="eastAsia" w:ascii="华文仿宋" w:hAnsi="华文仿宋" w:eastAsia="华文仿宋" w:cs="华文仿宋"/>
          <w:sz w:val="40"/>
          <w:szCs w:val="40"/>
        </w:rPr>
      </w:pPr>
      <w:r>
        <w:rPr>
          <w:rFonts w:hint="eastAsia" w:ascii="华文仿宋" w:hAnsi="华文仿宋" w:eastAsia="华文仿宋" w:cs="华文仿宋"/>
          <w:sz w:val="40"/>
          <w:szCs w:val="40"/>
        </w:rPr>
        <w:t>通知</w:t>
      </w:r>
    </w:p>
    <w:p>
      <w:pPr>
        <w:rPr>
          <w:rFonts w:hint="eastAsia" w:ascii="华文仿宋" w:hAnsi="华文仿宋" w:eastAsia="华文仿宋" w:cs="华文仿宋"/>
          <w:sz w:val="32"/>
          <w:szCs w:val="32"/>
        </w:rPr>
      </w:pPr>
    </w:p>
    <w:p>
      <w:pPr>
        <w:rPr>
          <w:rFonts w:hint="eastAsia" w:ascii="仿宋" w:hAnsi="仿宋" w:eastAsia="仿宋" w:cs="仿宋"/>
          <w:sz w:val="32"/>
          <w:szCs w:val="32"/>
        </w:rPr>
      </w:pPr>
      <w:r>
        <w:rPr>
          <w:rFonts w:hint="eastAsia" w:ascii="仿宋" w:hAnsi="仿宋" w:eastAsia="仿宋" w:cs="仿宋"/>
          <w:sz w:val="32"/>
          <w:szCs w:val="32"/>
        </w:rPr>
        <w:t>各县（市、区）人民政府，市属开发区管委会，市政府有关部门：</w:t>
      </w:r>
    </w:p>
    <w:p>
      <w:pPr>
        <w:rPr>
          <w:rFonts w:hint="eastAsia" w:ascii="仿宋" w:hAnsi="仿宋" w:eastAsia="仿宋" w:cs="仿宋"/>
          <w:sz w:val="32"/>
          <w:szCs w:val="32"/>
        </w:rPr>
      </w:pPr>
      <w:r>
        <w:rPr>
          <w:rFonts w:hint="eastAsia" w:ascii="仿宋" w:hAnsi="仿宋" w:eastAsia="仿宋" w:cs="仿宋"/>
          <w:sz w:val="32"/>
          <w:szCs w:val="32"/>
        </w:rPr>
        <w:t>　　《聊城市责任规划师制度（试行）》已经市政府同意，现印发给你们，请结合实际认真贯彻执行。　　　　　　</w:t>
      </w:r>
    </w:p>
    <w:p>
      <w:pPr>
        <w:rPr>
          <w:rFonts w:hint="eastAsia" w:ascii="仿宋" w:hAnsi="仿宋" w:eastAsia="仿宋" w:cs="仿宋"/>
          <w:sz w:val="32"/>
          <w:szCs w:val="32"/>
        </w:rPr>
      </w:pPr>
    </w:p>
    <w:p>
      <w:pPr>
        <w:jc w:val="right"/>
        <w:rPr>
          <w:rFonts w:hint="eastAsia" w:ascii="仿宋" w:hAnsi="仿宋" w:eastAsia="仿宋" w:cs="仿宋"/>
          <w:sz w:val="32"/>
          <w:szCs w:val="32"/>
        </w:rPr>
      </w:pPr>
      <w:r>
        <w:rPr>
          <w:rFonts w:hint="eastAsia" w:ascii="仿宋" w:hAnsi="仿宋" w:eastAsia="仿宋" w:cs="仿宋"/>
          <w:sz w:val="32"/>
          <w:szCs w:val="32"/>
        </w:rPr>
        <w:t>聊城市人民政府办公室</w:t>
      </w:r>
    </w:p>
    <w:p>
      <w:pPr>
        <w:jc w:val="right"/>
        <w:rPr>
          <w:rFonts w:hint="eastAsia" w:ascii="仿宋" w:hAnsi="仿宋" w:eastAsia="仿宋" w:cs="仿宋"/>
          <w:sz w:val="32"/>
          <w:szCs w:val="32"/>
        </w:rPr>
      </w:pPr>
      <w:r>
        <w:rPr>
          <w:rFonts w:hint="eastAsia" w:ascii="仿宋" w:hAnsi="仿宋" w:eastAsia="仿宋" w:cs="仿宋"/>
          <w:sz w:val="32"/>
          <w:szCs w:val="32"/>
        </w:rPr>
        <w:t>2021年4月14日</w:t>
      </w:r>
    </w:p>
    <w:p>
      <w:pPr>
        <w:jc w:val="both"/>
        <w:rPr>
          <w:rFonts w:hint="eastAsia" w:ascii="仿宋" w:hAnsi="仿宋" w:eastAsia="仿宋" w:cs="仿宋"/>
          <w:sz w:val="32"/>
          <w:szCs w:val="32"/>
        </w:rPr>
      </w:pPr>
      <w:r>
        <w:rPr>
          <w:rFonts w:hint="eastAsia" w:ascii="仿宋" w:hAnsi="仿宋" w:eastAsia="仿宋" w:cs="仿宋"/>
          <w:sz w:val="32"/>
          <w:szCs w:val="32"/>
        </w:rPr>
        <w:t>　（此件公开发布）</w:t>
      </w:r>
    </w:p>
    <w:p>
      <w:pPr>
        <w:jc w:val="center"/>
        <w:rPr>
          <w:rFonts w:hint="eastAsia" w:ascii="仿宋" w:hAnsi="仿宋" w:eastAsia="仿宋" w:cs="仿宋"/>
          <w:sz w:val="32"/>
          <w:szCs w:val="32"/>
        </w:rPr>
      </w:pPr>
      <w:r>
        <w:rPr>
          <w:rFonts w:hint="eastAsia" w:ascii="仿宋" w:hAnsi="仿宋" w:eastAsia="仿宋" w:cs="仿宋"/>
          <w:sz w:val="32"/>
          <w:szCs w:val="32"/>
        </w:rPr>
        <w:t>聊城市责任规划师制度</w:t>
      </w:r>
    </w:p>
    <w:p>
      <w:pPr>
        <w:jc w:val="center"/>
        <w:rPr>
          <w:rFonts w:hint="eastAsia" w:ascii="仿宋" w:hAnsi="仿宋" w:eastAsia="仿宋" w:cs="仿宋"/>
          <w:sz w:val="32"/>
          <w:szCs w:val="32"/>
        </w:rPr>
      </w:pPr>
      <w:r>
        <w:rPr>
          <w:rFonts w:hint="eastAsia" w:ascii="仿宋" w:hAnsi="仿宋" w:eastAsia="仿宋" w:cs="仿宋"/>
          <w:sz w:val="32"/>
          <w:szCs w:val="32"/>
        </w:rPr>
        <w:t>（试行）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为进一步贯彻新发展理念，深化公众参与，充分发挥专家作用，提高我市国土空间规划和社区治理水平，建设有高度、有厚度、有温度的宜居宜业新家园，根据《中共中央国务院关于建立国土空间规划体系并监督实施的若干意见》《山东省城乡规划条例》等法规文件，结合我市实际，决定在聊城市主城区试行责任规划师制度。</w:t>
      </w:r>
    </w:p>
    <w:p>
      <w:pPr>
        <w:rPr>
          <w:rFonts w:hint="eastAsia" w:ascii="仿宋" w:hAnsi="仿宋" w:eastAsia="仿宋" w:cs="仿宋"/>
          <w:sz w:val="32"/>
          <w:szCs w:val="32"/>
        </w:rPr>
      </w:pPr>
      <w:r>
        <w:rPr>
          <w:rFonts w:hint="eastAsia" w:ascii="仿宋" w:hAnsi="仿宋" w:eastAsia="仿宋" w:cs="仿宋"/>
          <w:sz w:val="32"/>
          <w:szCs w:val="32"/>
        </w:rPr>
        <w:t>　　一、责任规划师的基本要求</w:t>
      </w:r>
    </w:p>
    <w:p>
      <w:pPr>
        <w:rPr>
          <w:rFonts w:hint="eastAsia" w:ascii="仿宋" w:hAnsi="仿宋" w:eastAsia="仿宋" w:cs="仿宋"/>
          <w:sz w:val="32"/>
          <w:szCs w:val="32"/>
        </w:rPr>
      </w:pPr>
      <w:r>
        <w:rPr>
          <w:rFonts w:hint="eastAsia" w:ascii="仿宋" w:hAnsi="仿宋" w:eastAsia="仿宋" w:cs="仿宋"/>
          <w:sz w:val="32"/>
          <w:szCs w:val="32"/>
        </w:rPr>
        <w:t>　　责任规划师是指由市国土空间规划委员会（以下简称市规委会）组织选聘、管理，为责任片区范围内的规划建设治理提供专业指导和技术服务的独立第三方人员。责任范围以镇街、园区为单元。</w:t>
      </w:r>
    </w:p>
    <w:p>
      <w:pPr>
        <w:rPr>
          <w:rFonts w:hint="eastAsia" w:ascii="仿宋" w:hAnsi="仿宋" w:eastAsia="仿宋" w:cs="仿宋"/>
          <w:sz w:val="32"/>
          <w:szCs w:val="32"/>
        </w:rPr>
      </w:pPr>
      <w:r>
        <w:rPr>
          <w:rFonts w:hint="eastAsia" w:ascii="仿宋" w:hAnsi="仿宋" w:eastAsia="仿宋" w:cs="仿宋"/>
          <w:sz w:val="32"/>
          <w:szCs w:val="32"/>
        </w:rPr>
        <w:t>　　（一）组织形式。我市责任规划师采取“1+N”的形式，“1”即聘用1个责任规划师团队服务整个主城区，“N”即责任规划师团队分为若干小组，每个小组服务一个主城区镇街（园区）。</w:t>
      </w:r>
    </w:p>
    <w:p>
      <w:pPr>
        <w:rPr>
          <w:rFonts w:hint="eastAsia" w:ascii="仿宋" w:hAnsi="仿宋" w:eastAsia="仿宋" w:cs="仿宋"/>
          <w:sz w:val="32"/>
          <w:szCs w:val="32"/>
        </w:rPr>
      </w:pPr>
      <w:r>
        <w:rPr>
          <w:rFonts w:hint="eastAsia" w:ascii="仿宋" w:hAnsi="仿宋" w:eastAsia="仿宋" w:cs="仿宋"/>
          <w:sz w:val="32"/>
          <w:szCs w:val="32"/>
        </w:rPr>
        <w:t>　　（二）聘任要求。市自然资源和规划局通过公开招聘、定向委托等形式，选取一家一线城市的具有规划甲级资质机构为责任规划师团队。团队机构应在本单位和熟悉聊城情况、具备相应规划资质的本地规划设计单位各择优选取10名专业人员担任责任规划师，按每个小组1名一线城市的规划师和1名我市的规划师，组建10个责任规划师小组，分别服务于主城区10个镇街（园区），即古楼街道、柳园街道、新区街道、嘉明开发区、凤凰工业园、高铁新区（含侯营镇区）、湖西街道、蒋官屯街道、北城街道、九州街道。各县（市、区）可结合实际情况自愿选择镇街参与试行。</w:t>
      </w:r>
    </w:p>
    <w:p>
      <w:pPr>
        <w:rPr>
          <w:rFonts w:hint="eastAsia" w:ascii="仿宋" w:hAnsi="仿宋" w:eastAsia="仿宋" w:cs="仿宋"/>
          <w:sz w:val="32"/>
          <w:szCs w:val="32"/>
        </w:rPr>
      </w:pPr>
      <w:r>
        <w:rPr>
          <w:rFonts w:hint="eastAsia" w:ascii="仿宋" w:hAnsi="仿宋" w:eastAsia="仿宋" w:cs="仿宋"/>
          <w:sz w:val="32"/>
          <w:szCs w:val="32"/>
        </w:rPr>
        <w:t>　　责任规划师应按以下条件选取：（1）具有规划建筑等相关专业高级职称、一级注册建筑师资格、注册规划师资格之一；（2）具备较为丰富的实践经验和较强的沟通协调能力，具有社区更新相关实践经验或课题研究经验的优先；（3）具有较强的社会责任感，了解城市历史文化，愿意扎根基层，热心公益服务，处事公平公正。</w:t>
      </w:r>
    </w:p>
    <w:p>
      <w:pPr>
        <w:rPr>
          <w:rFonts w:hint="eastAsia" w:ascii="仿宋" w:hAnsi="仿宋" w:eastAsia="仿宋" w:cs="仿宋"/>
          <w:sz w:val="32"/>
          <w:szCs w:val="32"/>
        </w:rPr>
      </w:pPr>
      <w:r>
        <w:rPr>
          <w:rFonts w:hint="eastAsia" w:ascii="仿宋" w:hAnsi="仿宋" w:eastAsia="仿宋" w:cs="仿宋"/>
          <w:sz w:val="32"/>
          <w:szCs w:val="32"/>
        </w:rPr>
        <w:t>　　市自然资源和规划局与责任规划师团队签订技术服务合同，约定工作内容、工作标准、工作深度、工作周期、工作时间、工作经费及权利义务等。合同聘期为3年，聘期结束，考评合格，可以续聘。</w:t>
      </w:r>
    </w:p>
    <w:p>
      <w:pPr>
        <w:rPr>
          <w:rFonts w:hint="eastAsia" w:ascii="仿宋" w:hAnsi="仿宋" w:eastAsia="仿宋" w:cs="仿宋"/>
          <w:sz w:val="32"/>
          <w:szCs w:val="32"/>
        </w:rPr>
      </w:pPr>
      <w:r>
        <w:rPr>
          <w:rFonts w:hint="eastAsia" w:ascii="仿宋" w:hAnsi="仿宋" w:eastAsia="仿宋" w:cs="仿宋"/>
          <w:sz w:val="32"/>
          <w:szCs w:val="32"/>
        </w:rPr>
        <w:t>　　（三）工作时间。责任规划师小组每月到责任片区服务至少1次，深入基层了解问题，并与镇街（园区）主要负责同志当面交流。全年服务责任片区时间不少于30天，达不到规定天数和次数，按相应比例扣减服务费。</w:t>
      </w:r>
    </w:p>
    <w:p>
      <w:pPr>
        <w:rPr>
          <w:rFonts w:hint="eastAsia" w:ascii="仿宋" w:hAnsi="仿宋" w:eastAsia="仿宋" w:cs="仿宋"/>
          <w:sz w:val="32"/>
          <w:szCs w:val="32"/>
        </w:rPr>
      </w:pPr>
      <w:r>
        <w:rPr>
          <w:rFonts w:hint="eastAsia" w:ascii="仿宋" w:hAnsi="仿宋" w:eastAsia="仿宋" w:cs="仿宋"/>
          <w:sz w:val="32"/>
          <w:szCs w:val="32"/>
        </w:rPr>
        <w:t>　　二、责任规划师的工作任务</w:t>
      </w:r>
    </w:p>
    <w:p>
      <w:pPr>
        <w:rPr>
          <w:rFonts w:hint="eastAsia" w:ascii="仿宋" w:hAnsi="仿宋" w:eastAsia="仿宋" w:cs="仿宋"/>
          <w:sz w:val="32"/>
          <w:szCs w:val="32"/>
        </w:rPr>
      </w:pPr>
      <w:r>
        <w:rPr>
          <w:rFonts w:hint="eastAsia" w:ascii="仿宋" w:hAnsi="仿宋" w:eastAsia="仿宋" w:cs="仿宋"/>
          <w:sz w:val="32"/>
          <w:szCs w:val="32"/>
        </w:rPr>
        <w:t>　　（一）主要工作内容。责任规划师主要围绕规划编制实施评估、公众参与沟通等方面开展工作。</w:t>
      </w:r>
    </w:p>
    <w:p>
      <w:pPr>
        <w:rPr>
          <w:rFonts w:hint="eastAsia" w:ascii="仿宋" w:hAnsi="仿宋" w:eastAsia="仿宋" w:cs="仿宋"/>
          <w:sz w:val="32"/>
          <w:szCs w:val="32"/>
        </w:rPr>
      </w:pPr>
      <w:r>
        <w:rPr>
          <w:rFonts w:hint="eastAsia" w:ascii="仿宋" w:hAnsi="仿宋" w:eastAsia="仿宋" w:cs="仿宋"/>
          <w:sz w:val="32"/>
          <w:szCs w:val="32"/>
        </w:rPr>
        <w:t>　　1.调研摸底。深入责任片区开展实地调研，逐步摸清片区的基本情况，积极配合其他规划设计团队，共同为片区的规划建设工作提出意见建议。</w:t>
      </w:r>
    </w:p>
    <w:p>
      <w:pPr>
        <w:rPr>
          <w:rFonts w:hint="eastAsia" w:ascii="仿宋" w:hAnsi="仿宋" w:eastAsia="仿宋" w:cs="仿宋"/>
          <w:sz w:val="32"/>
          <w:szCs w:val="32"/>
        </w:rPr>
      </w:pPr>
      <w:r>
        <w:rPr>
          <w:rFonts w:hint="eastAsia" w:ascii="仿宋" w:hAnsi="仿宋" w:eastAsia="仿宋" w:cs="仿宋"/>
          <w:sz w:val="32"/>
          <w:szCs w:val="32"/>
        </w:rPr>
        <w:t>　　2.上传下达。以线上线下方式向基层部门和社区居民宣传、解读规划成果和相关政策，征集公众意见和诉求，及时向区政府（管委会）与市自然资源和规划局反馈。</w:t>
      </w:r>
    </w:p>
    <w:p>
      <w:pPr>
        <w:rPr>
          <w:rFonts w:hint="eastAsia" w:ascii="仿宋" w:hAnsi="仿宋" w:eastAsia="仿宋" w:cs="仿宋"/>
          <w:sz w:val="32"/>
          <w:szCs w:val="32"/>
        </w:rPr>
      </w:pPr>
      <w:r>
        <w:rPr>
          <w:rFonts w:hint="eastAsia" w:ascii="仿宋" w:hAnsi="仿宋" w:eastAsia="仿宋" w:cs="仿宋"/>
          <w:sz w:val="32"/>
          <w:szCs w:val="32"/>
        </w:rPr>
        <w:t>　　3.技术咨询。受邀参与责任片区内建设项目的规划、设计、实施方案的审查，依据上位规划原则、设计规范标准等从专业角度提出意见建议。</w:t>
      </w:r>
    </w:p>
    <w:p>
      <w:pPr>
        <w:rPr>
          <w:rFonts w:hint="eastAsia" w:ascii="仿宋" w:hAnsi="仿宋" w:eastAsia="仿宋" w:cs="仿宋"/>
          <w:sz w:val="32"/>
          <w:szCs w:val="32"/>
        </w:rPr>
      </w:pPr>
      <w:r>
        <w:rPr>
          <w:rFonts w:hint="eastAsia" w:ascii="仿宋" w:hAnsi="仿宋" w:eastAsia="仿宋" w:cs="仿宋"/>
          <w:sz w:val="32"/>
          <w:szCs w:val="32"/>
        </w:rPr>
        <w:t>　　4.规划评估。结合日常调研对责任片区的规划实施、项目建设等情况进行评估，按年度做出小结，向市自然资源和规划局进行反馈。</w:t>
      </w:r>
    </w:p>
    <w:p>
      <w:pPr>
        <w:rPr>
          <w:rFonts w:hint="eastAsia" w:ascii="仿宋" w:hAnsi="仿宋" w:eastAsia="仿宋" w:cs="仿宋"/>
          <w:sz w:val="32"/>
          <w:szCs w:val="32"/>
        </w:rPr>
      </w:pPr>
      <w:r>
        <w:rPr>
          <w:rFonts w:hint="eastAsia" w:ascii="仿宋" w:hAnsi="仿宋" w:eastAsia="仿宋" w:cs="仿宋"/>
          <w:sz w:val="32"/>
          <w:szCs w:val="32"/>
        </w:rPr>
        <w:t>　　5.总结宣传。定期总结专项工作成效与亮点，形成信息报送行业主管部门及相应的宣传平台，向公众传播规划创新理念与专项工作模式。</w:t>
      </w:r>
    </w:p>
    <w:p>
      <w:pPr>
        <w:rPr>
          <w:rFonts w:hint="eastAsia" w:ascii="仿宋" w:hAnsi="仿宋" w:eastAsia="仿宋" w:cs="仿宋"/>
          <w:sz w:val="32"/>
          <w:szCs w:val="32"/>
        </w:rPr>
      </w:pPr>
      <w:r>
        <w:rPr>
          <w:rFonts w:hint="eastAsia" w:ascii="仿宋" w:hAnsi="仿宋" w:eastAsia="仿宋" w:cs="仿宋"/>
          <w:sz w:val="32"/>
          <w:szCs w:val="32"/>
        </w:rPr>
        <w:t>　　（二）主要工作重点。责任规划师应结合责任片区实际情况，着重做好以下方面工作：</w:t>
      </w:r>
    </w:p>
    <w:p>
      <w:pPr>
        <w:rPr>
          <w:rFonts w:hint="eastAsia" w:ascii="仿宋" w:hAnsi="仿宋" w:eastAsia="仿宋" w:cs="仿宋"/>
          <w:sz w:val="32"/>
          <w:szCs w:val="32"/>
        </w:rPr>
      </w:pPr>
      <w:r>
        <w:rPr>
          <w:rFonts w:hint="eastAsia" w:ascii="仿宋" w:hAnsi="仿宋" w:eastAsia="仿宋" w:cs="仿宋"/>
          <w:sz w:val="32"/>
          <w:szCs w:val="32"/>
        </w:rPr>
        <w:t>　　1.历史街区。聚焦城市微更新与传统文化弘扬，推动控规和保护规划高质量实施。落实规划中老城保护的各项要求，以遗产保护、民生改善、公共空间优化、三大设施（公共服务、交通、市政）完善、增绿添绿为切入点，协助开展物质空间的精细化提升；融入公众参与、社区营造的工作理念，用规划的思路、视角、方法探索社会问题的解决路径，实现社会治理创新与传统风貌保护并进。</w:t>
      </w:r>
    </w:p>
    <w:p>
      <w:pPr>
        <w:rPr>
          <w:rFonts w:hint="eastAsia" w:ascii="仿宋" w:hAnsi="仿宋" w:eastAsia="仿宋" w:cs="仿宋"/>
          <w:sz w:val="32"/>
          <w:szCs w:val="32"/>
        </w:rPr>
      </w:pPr>
      <w:r>
        <w:rPr>
          <w:rFonts w:hint="eastAsia" w:ascii="仿宋" w:hAnsi="仿宋" w:eastAsia="仿宋" w:cs="仿宋"/>
          <w:sz w:val="32"/>
          <w:szCs w:val="32"/>
        </w:rPr>
        <w:t>　　2.已建城区：聚焦城市修补和生态修复，着力建设精致城市。落实总规和片区规划确定的功能定位和空间布局战略要求，加强对建设规模、开发强度和空间形态的把控，补充和完善三大设施，注重口袋公园等公园绿地建设，提升区域公共服务水平和空间环境品质；健全公众参与机制，推进城市空间治理水平不断提升。</w:t>
      </w:r>
    </w:p>
    <w:p>
      <w:pPr>
        <w:rPr>
          <w:rFonts w:hint="eastAsia" w:ascii="仿宋" w:hAnsi="仿宋" w:eastAsia="仿宋" w:cs="仿宋"/>
          <w:sz w:val="32"/>
          <w:szCs w:val="32"/>
        </w:rPr>
      </w:pPr>
      <w:r>
        <w:rPr>
          <w:rFonts w:hint="eastAsia" w:ascii="仿宋" w:hAnsi="仿宋" w:eastAsia="仿宋" w:cs="仿宋"/>
          <w:sz w:val="32"/>
          <w:szCs w:val="32"/>
        </w:rPr>
        <w:t>　　3.新建城区：聚焦人居环境改善，促进城市品质提升。落实国土空间规划要求，提升底线管控思维和生态环境保护意识，在居住条件改善、公共服务和基础设施提升、公园绿地建设、特色产业培育、项目规划建设等方面出谋划策，规范引导土地合理利用，保障规划建设有序实施。</w:t>
      </w:r>
    </w:p>
    <w:p>
      <w:pPr>
        <w:rPr>
          <w:rFonts w:hint="eastAsia" w:ascii="仿宋" w:hAnsi="仿宋" w:eastAsia="仿宋" w:cs="仿宋"/>
          <w:sz w:val="32"/>
          <w:szCs w:val="32"/>
        </w:rPr>
      </w:pPr>
      <w:r>
        <w:rPr>
          <w:rFonts w:hint="eastAsia" w:ascii="仿宋" w:hAnsi="仿宋" w:eastAsia="仿宋" w:cs="仿宋"/>
          <w:sz w:val="32"/>
          <w:szCs w:val="32"/>
        </w:rPr>
        <w:t>　　三、责任规划师的运行机制</w:t>
      </w:r>
    </w:p>
    <w:p>
      <w:pPr>
        <w:rPr>
          <w:rFonts w:hint="eastAsia" w:ascii="仿宋" w:hAnsi="仿宋" w:eastAsia="仿宋" w:cs="仿宋"/>
          <w:sz w:val="32"/>
          <w:szCs w:val="32"/>
        </w:rPr>
      </w:pPr>
      <w:r>
        <w:rPr>
          <w:rFonts w:hint="eastAsia" w:ascii="仿宋" w:hAnsi="仿宋" w:eastAsia="仿宋" w:cs="仿宋"/>
          <w:sz w:val="32"/>
          <w:szCs w:val="32"/>
        </w:rPr>
        <w:t>　　建立市规委会领导、市自然资源和规划局组织、有关部门配合、区政府（管委会）实施、镇街（园区）落地的全链条运行机制，确保责任规划师工作落到实处。主要工作分工如下：</w:t>
      </w:r>
    </w:p>
    <w:p>
      <w:pPr>
        <w:rPr>
          <w:rFonts w:hint="eastAsia" w:ascii="仿宋" w:hAnsi="仿宋" w:eastAsia="仿宋" w:cs="仿宋"/>
          <w:sz w:val="32"/>
          <w:szCs w:val="32"/>
        </w:rPr>
      </w:pPr>
      <w:r>
        <w:rPr>
          <w:rFonts w:hint="eastAsia" w:ascii="仿宋" w:hAnsi="仿宋" w:eastAsia="仿宋" w:cs="仿宋"/>
          <w:sz w:val="32"/>
          <w:szCs w:val="32"/>
        </w:rPr>
        <w:t>　　（一）市自然资源和规划局。负责责任规划师有关制度文件的制定、组织实施，并在每年进行评估，提出改进建议；对责任规划师进行选聘，与责任规划师团队签订聘用合同；对责任规划师进行日常管理和任期考评；汇总责任规划师提出的意见建议，并函告有关区政府（管委会）落实；对各区政府（管委会）执行责任规划师制度情况进行督查、考核；对实施情况，每月一调度、每季一小结，协调解决出现的问题，通报各区、各镇街（园区）落实情况，每半年向市规委会报告。</w:t>
      </w:r>
    </w:p>
    <w:p>
      <w:pPr>
        <w:rPr>
          <w:rFonts w:hint="eastAsia" w:ascii="仿宋" w:hAnsi="仿宋" w:eastAsia="仿宋" w:cs="仿宋"/>
          <w:sz w:val="32"/>
          <w:szCs w:val="32"/>
        </w:rPr>
      </w:pPr>
      <w:r>
        <w:rPr>
          <w:rFonts w:hint="eastAsia" w:ascii="仿宋" w:hAnsi="仿宋" w:eastAsia="仿宋" w:cs="仿宋"/>
          <w:sz w:val="32"/>
          <w:szCs w:val="32"/>
        </w:rPr>
        <w:t>　　（二）区政府（管委会）。负责对接辖区责任规划师，组织区属单位配合责任规划师工作；研究实施市自然资源和规划局转来的责任规划师意见建议；针对有关规划建设方面疑难问题，向责任规划师咨询；每年度对责任规划师实施落实情况进行总结，并报市自然资源和规划局。</w:t>
      </w:r>
    </w:p>
    <w:p>
      <w:pPr>
        <w:rPr>
          <w:rFonts w:hint="eastAsia" w:ascii="仿宋" w:hAnsi="仿宋" w:eastAsia="仿宋" w:cs="仿宋"/>
          <w:sz w:val="32"/>
          <w:szCs w:val="32"/>
        </w:rPr>
      </w:pPr>
      <w:r>
        <w:rPr>
          <w:rFonts w:hint="eastAsia" w:ascii="仿宋" w:hAnsi="仿宋" w:eastAsia="仿宋" w:cs="仿宋"/>
          <w:sz w:val="32"/>
          <w:szCs w:val="32"/>
        </w:rPr>
        <w:t>　　（三）镇街（园区）。负责为责任规划师提供必要的工作场所和工作条件；协助责任规划师在社区开展工作和进行社区营造活动；具体落实责任规划师提出的有关意见建议，并将落实情况向上级反馈报告。</w:t>
      </w:r>
    </w:p>
    <w:p>
      <w:pPr>
        <w:rPr>
          <w:rFonts w:hint="eastAsia" w:ascii="仿宋" w:hAnsi="仿宋" w:eastAsia="仿宋" w:cs="仿宋"/>
          <w:sz w:val="32"/>
          <w:szCs w:val="32"/>
        </w:rPr>
      </w:pPr>
      <w:r>
        <w:rPr>
          <w:rFonts w:hint="eastAsia" w:ascii="仿宋" w:hAnsi="仿宋" w:eastAsia="仿宋" w:cs="仿宋"/>
          <w:sz w:val="32"/>
          <w:szCs w:val="32"/>
        </w:rPr>
        <w:t>　　（四）责任规划师。负责定期到责任片区进行调查研究，宣传规划及有关政策，提供规划咨询；根据合同约定的工作任务开展有关工作，了解基层存在的问题，有针对性的提出专业建议，与镇街（园区）主要负责同志进行交流，并报市自然资源和规划局；每年对服务的区政府（管委会）、镇街道（园区）进行评议；每半年对工作情况总结，由责任规划师团队汇总，向市规划委员会述职。</w:t>
      </w:r>
    </w:p>
    <w:p>
      <w:pPr>
        <w:rPr>
          <w:rFonts w:hint="eastAsia" w:ascii="仿宋" w:hAnsi="仿宋" w:eastAsia="仿宋" w:cs="仿宋"/>
          <w:sz w:val="32"/>
          <w:szCs w:val="32"/>
        </w:rPr>
      </w:pPr>
      <w:r>
        <w:rPr>
          <w:rFonts w:hint="eastAsia" w:ascii="仿宋" w:hAnsi="仿宋" w:eastAsia="仿宋" w:cs="仿宋"/>
          <w:sz w:val="32"/>
          <w:szCs w:val="32"/>
        </w:rPr>
        <w:t>四、保障措施</w:t>
      </w:r>
    </w:p>
    <w:p>
      <w:pPr>
        <w:rPr>
          <w:rFonts w:hint="eastAsia" w:ascii="仿宋" w:hAnsi="仿宋" w:eastAsia="仿宋" w:cs="仿宋"/>
          <w:sz w:val="32"/>
          <w:szCs w:val="32"/>
        </w:rPr>
      </w:pPr>
      <w:r>
        <w:rPr>
          <w:rFonts w:hint="eastAsia" w:ascii="仿宋" w:hAnsi="仿宋" w:eastAsia="仿宋" w:cs="仿宋"/>
          <w:sz w:val="32"/>
          <w:szCs w:val="32"/>
        </w:rPr>
        <w:t>　　（一）加强组织领导。我市主城区责任规划师工作在市规委会统一领导下开展，定期召开会议听取责任规划师团队述职和实施情况总结，研究制度实施中的重大问题和重要工作。各有关部门要密切配合、齐抓共管，分工协助、合力推进。市自然资源和规划局是具体组织实施部门，要认真组织、择优选聘，建立一流责任规划师团队；加强协调、定期督导，及时解决实施中出现的问题。各区政府（管委会）、镇街（园区）要按照职责任务，强化措施，保障责任规划师的办公、调研等工作条件，认真研究、及时落实责任规划师提出的意见建议，定期报告落实情况，确保责任规划师制度取得实效。</w:t>
      </w:r>
    </w:p>
    <w:p>
      <w:pPr>
        <w:rPr>
          <w:rFonts w:hint="eastAsia" w:ascii="仿宋" w:hAnsi="仿宋" w:eastAsia="仿宋" w:cs="仿宋"/>
          <w:sz w:val="32"/>
          <w:szCs w:val="32"/>
        </w:rPr>
      </w:pPr>
      <w:r>
        <w:rPr>
          <w:rFonts w:hint="eastAsia" w:ascii="仿宋" w:hAnsi="仿宋" w:eastAsia="仿宋" w:cs="仿宋"/>
          <w:sz w:val="32"/>
          <w:szCs w:val="32"/>
        </w:rPr>
        <w:t>　　（二）加强资金保障。市、区两级财政部门要保障责任规划师工作经费。市财政每年安排资金用于责任规划师聘任，并根据工作开展情况进行调整；各区财政要保证责任规划师在各镇街（园区）的办公场所及必要工作经费。</w:t>
      </w:r>
    </w:p>
    <w:p>
      <w:pPr>
        <w:rPr>
          <w:rFonts w:hint="eastAsia" w:ascii="仿宋" w:hAnsi="仿宋" w:eastAsia="仿宋" w:cs="仿宋"/>
          <w:sz w:val="32"/>
          <w:szCs w:val="32"/>
        </w:rPr>
      </w:pPr>
      <w:r>
        <w:rPr>
          <w:rFonts w:hint="eastAsia" w:ascii="仿宋" w:hAnsi="仿宋" w:eastAsia="仿宋" w:cs="仿宋"/>
          <w:sz w:val="32"/>
          <w:szCs w:val="32"/>
        </w:rPr>
        <w:t>　　（三）加强人才支撑。市自然资源和规划局要严格条件、精心选聘高水平规划机构和人员组建责任规划师团队；要明确专门科室和专门工作人员负责责任规划师实施工作，做好统筹、宣传、反馈等工作；要为责任规划师工作的有序开展提供或协助获取必要的技术资料；要定期组织开展专业技术培训及交流等活动，通过“我的聊城”APP搭建协助平台。各区政府（管委会）、镇街(园区）要明确分管领导及具体负责部门和专人，对接责任规划师，确保工作有序开展。</w:t>
      </w:r>
    </w:p>
    <w:p>
      <w:pPr>
        <w:rPr>
          <w:rFonts w:hint="eastAsia" w:ascii="仿宋" w:hAnsi="仿宋" w:eastAsia="仿宋" w:cs="仿宋"/>
          <w:sz w:val="32"/>
          <w:szCs w:val="32"/>
        </w:rPr>
      </w:pPr>
      <w:r>
        <w:rPr>
          <w:rFonts w:hint="eastAsia" w:ascii="仿宋" w:hAnsi="仿宋" w:eastAsia="仿宋" w:cs="仿宋"/>
          <w:sz w:val="32"/>
          <w:szCs w:val="32"/>
        </w:rPr>
        <w:t>　　（四）加强宣传引导。各级各部门要加大责任规划师制度实施的宣传力度，通过报纸、电视、网络等媒体，及时总结宣传责任规划师实施的好经验、好做法、好效果，听取汇总人民群众对城市规划建设治理的意见、建议、心声，引导人民群众广泛参与、积极支持责任规划师工作，形成全社会共谋共建共治共享的良好氛围。</w:t>
      </w:r>
    </w:p>
    <w:p>
      <w:pPr>
        <w:rPr>
          <w:rFonts w:hint="eastAsia" w:ascii="仿宋" w:hAnsi="仿宋" w:eastAsia="仿宋" w:cs="仿宋"/>
          <w:sz w:val="32"/>
          <w:szCs w:val="32"/>
        </w:rPr>
      </w:pPr>
      <w:r>
        <w:rPr>
          <w:rFonts w:hint="eastAsia" w:ascii="仿宋" w:hAnsi="仿宋" w:eastAsia="仿宋" w:cs="仿宋"/>
          <w:sz w:val="32"/>
          <w:szCs w:val="32"/>
        </w:rPr>
        <w:t>　　五、其他</w:t>
      </w:r>
    </w:p>
    <w:p>
      <w:pPr>
        <w:rPr>
          <w:rFonts w:hint="eastAsia" w:ascii="华文仿宋" w:hAnsi="华文仿宋" w:eastAsia="华文仿宋" w:cs="华文仿宋"/>
          <w:sz w:val="32"/>
          <w:szCs w:val="32"/>
        </w:rPr>
      </w:pPr>
      <w:r>
        <w:rPr>
          <w:rFonts w:hint="eastAsia" w:ascii="仿宋" w:hAnsi="仿宋" w:eastAsia="仿宋" w:cs="仿宋"/>
          <w:sz w:val="32"/>
          <w:szCs w:val="32"/>
        </w:rPr>
        <w:t>　　本制度自2021年6月1日起施行，有效期至2023年5月31日。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A56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2021-04-21T01:45:26Z</dcterms:created>
  <dc:creator>Administrator</dc:creator>
  <cp:lastModifiedBy>Luminary</cp:lastModifiedBy>
  <dcterms:modified xsi:type="dcterms:W3CDTF">2021-04-21T01:47:02Z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6AE812CE54F84CB78B496358678F0049</vt:lpwstr>
  </property>
</Properties>
</file>