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sz w:val="40"/>
          <w:szCs w:val="40"/>
        </w:rPr>
      </w:pPr>
      <w:r>
        <w:rPr>
          <w:rFonts w:hint="eastAsia" w:ascii="华文中宋" w:hAnsi="华文中宋" w:eastAsia="华文中宋" w:cs="华文中宋"/>
          <w:sz w:val="40"/>
          <w:szCs w:val="40"/>
        </w:rPr>
        <w:t>聊城市人民政府</w:t>
      </w:r>
    </w:p>
    <w:p>
      <w:pPr>
        <w:jc w:val="center"/>
        <w:rPr>
          <w:rFonts w:hint="eastAsia" w:ascii="华文中宋" w:hAnsi="华文中宋" w:eastAsia="华文中宋" w:cs="华文中宋"/>
          <w:sz w:val="40"/>
          <w:szCs w:val="40"/>
        </w:rPr>
      </w:pPr>
      <w:r>
        <w:rPr>
          <w:rFonts w:hint="eastAsia" w:ascii="华文中宋" w:hAnsi="华文中宋" w:eastAsia="华文中宋" w:cs="华文中宋"/>
          <w:sz w:val="40"/>
          <w:szCs w:val="40"/>
        </w:rPr>
        <w:t>关于废止聊城市实行最严格水资源管理制度</w:t>
      </w:r>
    </w:p>
    <w:p>
      <w:pPr>
        <w:jc w:val="center"/>
        <w:rPr>
          <w:rFonts w:hint="eastAsia" w:ascii="华文中宋" w:hAnsi="华文中宋" w:eastAsia="华文中宋" w:cs="华文中宋"/>
          <w:sz w:val="40"/>
          <w:szCs w:val="40"/>
        </w:rPr>
      </w:pPr>
      <w:r>
        <w:rPr>
          <w:rFonts w:hint="eastAsia" w:ascii="华文中宋" w:hAnsi="华文中宋" w:eastAsia="华文中宋" w:cs="华文中宋"/>
          <w:sz w:val="40"/>
          <w:szCs w:val="40"/>
        </w:rPr>
        <w:t>考核办法等文件的通知</w:t>
      </w:r>
    </w:p>
    <w:p>
      <w:pPr>
        <w:rPr>
          <w:rFonts w:hint="eastAsia" w:ascii="宋体" w:hAnsi="宋体" w:eastAsia="宋体" w:cs="宋体"/>
          <w:sz w:val="32"/>
          <w:szCs w:val="32"/>
        </w:rPr>
      </w:pPr>
      <w:r>
        <w:rPr>
          <w:rFonts w:hint="eastAsia" w:ascii="宋体" w:hAnsi="宋体" w:eastAsia="宋体" w:cs="宋体"/>
          <w:sz w:val="32"/>
          <w:szCs w:val="32"/>
        </w:rPr>
        <w:t>各县(市、区)人民政府,市属开发区管委会,市政府有关部门、直属机构:</w:t>
      </w:r>
    </w:p>
    <w:p>
      <w:pPr>
        <w:ind w:firstLine="640" w:firstLineChars="200"/>
        <w:rPr>
          <w:rFonts w:hint="eastAsia" w:ascii="宋体" w:hAnsi="宋体" w:eastAsia="宋体" w:cs="宋体"/>
          <w:sz w:val="32"/>
          <w:szCs w:val="32"/>
          <w:lang w:eastAsia="zh-CN"/>
        </w:rPr>
      </w:pPr>
      <w:r>
        <w:rPr>
          <w:rFonts w:hint="eastAsia" w:ascii="宋体" w:hAnsi="宋体" w:eastAsia="宋体" w:cs="宋体"/>
          <w:sz w:val="32"/>
          <w:szCs w:val="32"/>
        </w:rPr>
        <w:t>为全面推进依法行政,加快建设法治政府,深化“放管服”改革,扫除无效制度约束,释放市场经济活力,进一步优化营商环境,市政府现将«聊城市人民政府办公室关于印发聊城市实行最严格水资源管理制度考核办法的通知»(聊政办发〔２０１３〕３５号)、«聊城市人民政府办公室关于进一步推进城乡建设用地增减挂钩试点工作的落实意见»(聊政办字〔２０１７〕１１３号)与«聊城市人民政府关于明确公证部门抵押登记范围的批复»(聊政字〔２０１５〕４６号)予以废止</w:t>
      </w:r>
      <w:r>
        <w:rPr>
          <w:rFonts w:hint="eastAsia" w:ascii="宋体" w:hAnsi="宋体" w:eastAsia="宋体" w:cs="宋体"/>
          <w:sz w:val="32"/>
          <w:szCs w:val="32"/>
          <w:lang w:eastAsia="zh-CN"/>
        </w:rPr>
        <w:t>。</w:t>
      </w:r>
      <w:r>
        <w:rPr>
          <w:rFonts w:hint="eastAsia" w:ascii="宋体" w:hAnsi="宋体" w:eastAsia="宋体" w:cs="宋体"/>
          <w:sz w:val="32"/>
          <w:szCs w:val="32"/>
        </w:rPr>
        <w:t>废止的文件自公布之日起一律停止执行,不再作为行政管理的依据</w:t>
      </w:r>
      <w:bookmarkStart w:id="0" w:name="_GoBack"/>
      <w:bookmarkEnd w:id="0"/>
      <w:r>
        <w:rPr>
          <w:rFonts w:hint="eastAsia" w:ascii="宋体" w:hAnsi="宋体" w:eastAsia="宋体" w:cs="宋体"/>
          <w:sz w:val="32"/>
          <w:szCs w:val="32"/>
          <w:lang w:eastAsia="zh-CN"/>
        </w:rPr>
        <w:t>。</w:t>
      </w:r>
    </w:p>
    <w:p>
      <w:pPr>
        <w:ind w:firstLine="640" w:firstLineChars="200"/>
        <w:rPr>
          <w:rFonts w:hint="eastAsia" w:ascii="宋体" w:hAnsi="宋体" w:eastAsia="宋体" w:cs="宋体"/>
          <w:sz w:val="32"/>
          <w:szCs w:val="32"/>
          <w:lang w:eastAsia="zh-CN"/>
        </w:rPr>
      </w:pPr>
      <w:r>
        <w:rPr>
          <w:rFonts w:hint="eastAsia" w:ascii="宋体" w:hAnsi="宋体" w:eastAsia="宋体" w:cs="宋体"/>
          <w:sz w:val="32"/>
          <w:szCs w:val="32"/>
        </w:rPr>
        <w:t>各级各部门要充分认识做好文件清理工作的重要意义,切实做好政策衔接和落实,积极与上级业务指导部门沟通,尽快推动新政策出台,推动工作有据、有序开展</w:t>
      </w:r>
      <w:r>
        <w:rPr>
          <w:rFonts w:hint="eastAsia" w:ascii="宋体" w:hAnsi="宋体" w:eastAsia="宋体" w:cs="宋体"/>
          <w:sz w:val="32"/>
          <w:szCs w:val="32"/>
          <w:lang w:eastAsia="zh-CN"/>
        </w:rPr>
        <w:t>。</w:t>
      </w:r>
    </w:p>
    <w:p>
      <w:pPr>
        <w:jc w:val="right"/>
        <w:rPr>
          <w:rFonts w:hint="eastAsia" w:ascii="宋体" w:hAnsi="宋体" w:eastAsia="宋体" w:cs="宋体"/>
          <w:sz w:val="32"/>
          <w:szCs w:val="32"/>
        </w:rPr>
      </w:pPr>
      <w:r>
        <w:rPr>
          <w:rFonts w:hint="eastAsia" w:ascii="宋体" w:hAnsi="宋体" w:eastAsia="宋体" w:cs="宋体"/>
          <w:sz w:val="32"/>
          <w:szCs w:val="32"/>
        </w:rPr>
        <w:t>聊城市人民政府</w:t>
      </w:r>
    </w:p>
    <w:p>
      <w:pPr>
        <w:jc w:val="right"/>
        <w:rPr>
          <w:rFonts w:hint="eastAsia" w:ascii="宋体" w:hAnsi="宋体" w:eastAsia="宋体" w:cs="宋体"/>
          <w:sz w:val="32"/>
          <w:szCs w:val="32"/>
        </w:rPr>
      </w:pPr>
      <w:r>
        <w:rPr>
          <w:rFonts w:hint="eastAsia" w:ascii="宋体" w:hAnsi="宋体" w:eastAsia="宋体" w:cs="宋体"/>
          <w:sz w:val="32"/>
          <w:szCs w:val="32"/>
          <w:lang w:val="en-US" w:eastAsia="zh-CN"/>
        </w:rPr>
        <w:t>2021</w:t>
      </w:r>
      <w:r>
        <w:rPr>
          <w:rFonts w:hint="eastAsia" w:ascii="宋体" w:hAnsi="宋体" w:eastAsia="宋体" w:cs="宋体"/>
          <w:sz w:val="32"/>
          <w:szCs w:val="32"/>
        </w:rPr>
        <w:t>年７月１日</w:t>
      </w:r>
    </w:p>
    <w:p>
      <w:pPr>
        <w:rPr>
          <w:rFonts w:hint="eastAsia" w:ascii="宋体" w:hAnsi="宋体" w:eastAsia="宋体" w:cs="宋体"/>
          <w:sz w:val="32"/>
          <w:szCs w:val="32"/>
        </w:rPr>
      </w:pPr>
      <w:r>
        <w:rPr>
          <w:rFonts w:hint="eastAsia" w:ascii="宋体" w:hAnsi="宋体" w:eastAsia="宋体" w:cs="宋体"/>
          <w:sz w:val="32"/>
          <w:szCs w:val="32"/>
        </w:rPr>
        <w:t>(此件公开发布)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CF1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2021-07-06T08:27:07Z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