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3CA" w:rsidRPr="00055FA5" w:rsidRDefault="008473CA" w:rsidP="00043796">
      <w:pPr>
        <w:widowControl/>
        <w:rPr>
          <w:rFonts w:ascii="黑体" w:eastAsia="黑体" w:hAnsi="黑体" w:cs="Tahoma"/>
          <w:color w:val="000000"/>
          <w:kern w:val="0"/>
          <w:szCs w:val="32"/>
        </w:rPr>
      </w:pPr>
      <w:r w:rsidRPr="004C40E1">
        <w:rPr>
          <w:rFonts w:ascii="黑体" w:eastAsia="黑体" w:hAnsi="黑体" w:cs="Tahoma" w:hint="eastAsia"/>
          <w:color w:val="000000"/>
          <w:kern w:val="0"/>
          <w:szCs w:val="32"/>
        </w:rPr>
        <w:t>附件</w:t>
      </w:r>
    </w:p>
    <w:p w:rsidR="008473CA" w:rsidRDefault="008473CA" w:rsidP="001C0DAF">
      <w:pPr>
        <w:jc w:val="center"/>
      </w:pPr>
      <w:bookmarkStart w:id="0" w:name="RANGE!A2:D107"/>
      <w:r w:rsidRPr="004C40E1">
        <w:rPr>
          <w:rFonts w:ascii="华文中宋" w:eastAsia="华文中宋" w:hAnsi="华文中宋" w:cs="Tahoma" w:hint="eastAsia"/>
          <w:color w:val="000000"/>
          <w:kern w:val="0"/>
          <w:sz w:val="40"/>
          <w:szCs w:val="40"/>
        </w:rPr>
        <w:t>2019年市级专项资金优化整合方案</w:t>
      </w:r>
      <w:bookmarkEnd w:id="0"/>
    </w:p>
    <w:tbl>
      <w:tblPr>
        <w:tblW w:w="8955" w:type="dxa"/>
        <w:jc w:val="center"/>
        <w:tblLook w:val="04A0" w:firstRow="1" w:lastRow="0" w:firstColumn="1" w:lastColumn="0" w:noHBand="0" w:noVBand="1"/>
      </w:tblPr>
      <w:tblGrid>
        <w:gridCol w:w="4411"/>
        <w:gridCol w:w="1442"/>
        <w:gridCol w:w="450"/>
        <w:gridCol w:w="2652"/>
      </w:tblGrid>
      <w:tr w:rsidR="008473CA" w:rsidRPr="004C40E1" w:rsidTr="00055FA5">
        <w:trPr>
          <w:trHeight w:val="480"/>
          <w:tblHeader/>
          <w:jc w:val="center"/>
        </w:trPr>
        <w:tc>
          <w:tcPr>
            <w:tcW w:w="4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jc w:val="center"/>
              <w:rPr>
                <w:rFonts w:ascii="黑体" w:eastAsia="黑体" w:hAnsi="黑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黑体" w:eastAsia="黑体" w:hAnsi="黑体" w:cs="Tahoma" w:hint="eastAsia"/>
                <w:color w:val="000000"/>
                <w:kern w:val="0"/>
                <w:sz w:val="20"/>
                <w:szCs w:val="20"/>
              </w:rPr>
              <w:t>整合前专项资金信息</w:t>
            </w:r>
          </w:p>
        </w:tc>
        <w:tc>
          <w:tcPr>
            <w:tcW w:w="45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jc w:val="center"/>
              <w:rPr>
                <w:rFonts w:ascii="黑体" w:eastAsia="黑体" w:hAnsi="黑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黑体" w:eastAsia="黑体" w:hAnsi="黑体" w:cs="Tahoma" w:hint="eastAsia"/>
                <w:color w:val="000000"/>
                <w:kern w:val="0"/>
                <w:sz w:val="20"/>
                <w:szCs w:val="20"/>
              </w:rPr>
              <w:t>整合后专项资金信息</w:t>
            </w:r>
          </w:p>
        </w:tc>
      </w:tr>
      <w:tr w:rsidR="008473CA" w:rsidRPr="004C40E1" w:rsidTr="00055FA5">
        <w:trPr>
          <w:trHeight w:val="480"/>
          <w:tblHeader/>
          <w:jc w:val="center"/>
        </w:trPr>
        <w:tc>
          <w:tcPr>
            <w:tcW w:w="4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黑体" w:eastAsia="黑体" w:hAnsi="黑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jc w:val="center"/>
              <w:rPr>
                <w:rFonts w:ascii="黑体" w:eastAsia="黑体" w:hAnsi="黑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黑体" w:eastAsia="黑体" w:hAnsi="黑体" w:cs="Tahoma" w:hint="eastAsia"/>
                <w:color w:val="000000"/>
                <w:kern w:val="0"/>
                <w:sz w:val="20"/>
                <w:szCs w:val="20"/>
              </w:rPr>
              <w:t>板块名称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jc w:val="center"/>
              <w:rPr>
                <w:rFonts w:ascii="黑体" w:eastAsia="黑体" w:hAnsi="黑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黑体" w:eastAsia="黑体" w:hAnsi="黑体" w:cs="Tahoma" w:hint="eastAsia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jc w:val="center"/>
              <w:rPr>
                <w:rFonts w:ascii="黑体" w:eastAsia="黑体" w:hAnsi="黑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黑体" w:eastAsia="黑体" w:hAnsi="黑体" w:cs="Tahoma" w:hint="eastAsia"/>
                <w:color w:val="000000"/>
                <w:kern w:val="0"/>
                <w:sz w:val="20"/>
                <w:szCs w:val="20"/>
              </w:rPr>
              <w:t>资金名称</w:t>
            </w:r>
          </w:p>
        </w:tc>
      </w:tr>
      <w:tr w:rsidR="008473CA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专利专项资金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科技创新</w:t>
            </w: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br/>
              <w:t>和人才建设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科技创新发展资金</w:t>
            </w:r>
          </w:p>
        </w:tc>
      </w:tr>
      <w:tr w:rsidR="008473CA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聊城市科技成果转化贷款风险补偿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8473CA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1+5新旧动能转换专项资金（科技）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8473CA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1+5新旧动能转换专项资金（人才）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人才建设资金</w:t>
            </w:r>
          </w:p>
        </w:tc>
      </w:tr>
      <w:tr w:rsidR="008473CA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市级洁净型煤补贴资金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节能减排</w:t>
            </w: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br/>
              <w:t>与环境保护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市级洁净型煤补贴资金</w:t>
            </w:r>
          </w:p>
        </w:tc>
      </w:tr>
      <w:tr w:rsidR="008473CA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自愿性清洁</w:t>
            </w:r>
            <w:proofErr w:type="gramStart"/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生产奖补资金</w:t>
            </w:r>
            <w:proofErr w:type="gramEnd"/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自愿性清洁</w:t>
            </w:r>
            <w:proofErr w:type="gramStart"/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生产奖补资金</w:t>
            </w:r>
            <w:proofErr w:type="gramEnd"/>
          </w:p>
        </w:tc>
      </w:tr>
      <w:tr w:rsidR="008473CA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非公有制经济发展专项资金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支持经济发展</w:t>
            </w: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br/>
              <w:t>和产业升级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工业转型发展资金</w:t>
            </w:r>
          </w:p>
        </w:tc>
      </w:tr>
      <w:tr w:rsidR="008473CA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企业上云扶持专项资金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8473CA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外经贸发展专项扶持资金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外经贸发展专项扶持资金</w:t>
            </w:r>
          </w:p>
        </w:tc>
      </w:tr>
      <w:tr w:rsidR="008473CA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企业上市挂牌补助资金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企业上市挂牌补助资金</w:t>
            </w:r>
          </w:p>
        </w:tc>
      </w:tr>
      <w:tr w:rsidR="008473CA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畜牧业政策性农业保险补贴资金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畜牧业政策性农业保险补贴资金</w:t>
            </w:r>
          </w:p>
        </w:tc>
      </w:tr>
      <w:tr w:rsidR="008473CA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种植业政策性农业保险补贴资金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种植业政策性农业保险补贴资金</w:t>
            </w:r>
          </w:p>
        </w:tc>
      </w:tr>
      <w:tr w:rsidR="008473CA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县域金融机构涉农贷款增量奖励资金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金融发展资金</w:t>
            </w:r>
          </w:p>
        </w:tc>
      </w:tr>
      <w:tr w:rsidR="008473CA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农村金融机构定向费用补贴资金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8473CA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“政银保”贷款保证保险资金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73CA" w:rsidRPr="004C40E1" w:rsidRDefault="008473CA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480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市级公共文化服务体系建设资金（贫困户电视收视费)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乡村振兴战略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乡村振兴战略资金</w:t>
            </w: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中央及省重点水土保持治理项目市级配套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财政扶贫资金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proofErr w:type="gramStart"/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“三品一标”奖补资金</w:t>
            </w:r>
            <w:proofErr w:type="gramEnd"/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480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村级组织运转经费、为民服务及扶持村集体经济发展市级补助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435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少数民族发展专项资金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055FA5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spacing w:val="-6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spacing w:val="-6"/>
                <w:kern w:val="0"/>
                <w:sz w:val="20"/>
                <w:szCs w:val="20"/>
              </w:rPr>
              <w:t>市级公共文化服务体系建设资金</w:t>
            </w:r>
            <w:r w:rsidR="00055FA5" w:rsidRPr="00055FA5">
              <w:rPr>
                <w:rFonts w:ascii="宋体" w:eastAsia="宋体" w:hAnsi="宋体" w:cs="Tahoma" w:hint="eastAsia"/>
                <w:color w:val="000000"/>
                <w:spacing w:val="-6"/>
                <w:kern w:val="0"/>
                <w:sz w:val="20"/>
                <w:szCs w:val="20"/>
              </w:rPr>
              <w:t>(</w:t>
            </w:r>
            <w:r w:rsidRPr="004C40E1">
              <w:rPr>
                <w:rFonts w:ascii="宋体" w:eastAsia="宋体" w:hAnsi="宋体" w:cs="Tahoma" w:hint="eastAsia"/>
                <w:color w:val="000000"/>
                <w:spacing w:val="-6"/>
                <w:kern w:val="0"/>
                <w:sz w:val="20"/>
                <w:szCs w:val="20"/>
              </w:rPr>
              <w:t>用于农村部分</w:t>
            </w:r>
            <w:r w:rsidR="00055FA5" w:rsidRPr="00055FA5">
              <w:rPr>
                <w:rFonts w:ascii="宋体" w:eastAsia="宋体" w:hAnsi="宋体" w:cs="Tahoma" w:hint="eastAsia"/>
                <w:color w:val="000000"/>
                <w:spacing w:val="-6"/>
                <w:kern w:val="0"/>
                <w:sz w:val="20"/>
                <w:szCs w:val="20"/>
              </w:rPr>
              <w:t>)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美丽乡村建设资金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农村危房改造资金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农村饮水安全攻坚及巩固提升工程资金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农业综合开发市级配套资金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乡村振兴战略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2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DE02E3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乡村振兴战略资金</w:t>
            </w: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lastRenderedPageBreak/>
              <w:t>“四好农村”公路建设专项资金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农产品质</w:t>
            </w:r>
            <w:proofErr w:type="gramStart"/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量安全</w:t>
            </w:r>
            <w:proofErr w:type="gramEnd"/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追溯点补助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农村集体产权制度改革补助资金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现代高效农业产业集群</w:t>
            </w:r>
            <w:proofErr w:type="gramStart"/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发展奖补</w:t>
            </w:r>
            <w:proofErr w:type="gramEnd"/>
          </w:p>
        </w:tc>
        <w:tc>
          <w:tcPr>
            <w:tcW w:w="144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户户</w:t>
            </w:r>
            <w:proofErr w:type="gramStart"/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通建设</w:t>
            </w:r>
            <w:proofErr w:type="gramEnd"/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资金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一事一议“乡村连片治理”资金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主要农作物全程机械化推进项目资金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农业土地开发</w:t>
            </w:r>
          </w:p>
        </w:tc>
        <w:tc>
          <w:tcPr>
            <w:tcW w:w="1442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2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农业土地开发资金</w:t>
            </w: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污染治理专项资金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生态文明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污染治理专项资金</w:t>
            </w: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农村改厕专项资金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农村改厕专项资金</w:t>
            </w: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全市公路机械化</w:t>
            </w:r>
            <w:proofErr w:type="gramStart"/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保洁奖补资金</w:t>
            </w:r>
            <w:proofErr w:type="gramEnd"/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spacing w:val="-8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spacing w:val="-8"/>
                <w:kern w:val="0"/>
                <w:sz w:val="20"/>
                <w:szCs w:val="20"/>
              </w:rPr>
              <w:t>全市公路机械化</w:t>
            </w:r>
            <w:proofErr w:type="gramStart"/>
            <w:r w:rsidRPr="004C40E1">
              <w:rPr>
                <w:rFonts w:ascii="宋体" w:eastAsia="宋体" w:hAnsi="宋体" w:cs="Tahoma" w:hint="eastAsia"/>
                <w:color w:val="000000"/>
                <w:spacing w:val="-8"/>
                <w:kern w:val="0"/>
                <w:sz w:val="20"/>
                <w:szCs w:val="20"/>
              </w:rPr>
              <w:t>保洁奖补资金</w:t>
            </w:r>
            <w:proofErr w:type="gramEnd"/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清洁取暖市级财政补贴资金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清洁取暖市级财政补贴资金</w:t>
            </w: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城市管理工作奖励资金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17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城市管理工作奖励资金</w:t>
            </w: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市级公共文化服务体系建设专项资金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文化繁荣发展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18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宣传文化旅游发展资金</w:t>
            </w: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聊城市乡村记忆项目资金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行政村订阅党报党刊专项资金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城乡义务教育生均公用经费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教育发展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19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教育发展资金</w:t>
            </w: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普通高中家庭经济困难学生资助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学前教育政府助学金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高等学校毕业生学费和国家助学贷款补偿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免除普通高中建档立</w:t>
            </w:r>
            <w:proofErr w:type="gramStart"/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卡家庭</w:t>
            </w:r>
            <w:proofErr w:type="gramEnd"/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经济困难学生学杂费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免除高校建档立</w:t>
            </w:r>
            <w:proofErr w:type="gramStart"/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卡家庭</w:t>
            </w:r>
            <w:proofErr w:type="gramEnd"/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经济困难学生学杂费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校车安全补助资金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校园体育设施建设专项资金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义务教育提升专项资金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学前教育建设以奖代补资金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居民基本医疗保险市级补助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卫生健康发展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20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医疗保障和救助资金</w:t>
            </w: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长期护理保险财政补助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离休干部医疗补助（</w:t>
            </w:r>
            <w:proofErr w:type="gramStart"/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医</w:t>
            </w:r>
            <w:proofErr w:type="gramEnd"/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保统筹）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6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市级保健对象医疗保健经费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90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基本公共卫生服务市级补助资金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DE02E3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卫生健康发展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21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卫生健康资金</w:t>
            </w:r>
          </w:p>
        </w:tc>
      </w:tr>
      <w:tr w:rsidR="003E0D3B" w:rsidRPr="004C40E1" w:rsidTr="00055FA5">
        <w:trPr>
          <w:trHeight w:val="390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lastRenderedPageBreak/>
              <w:t>基层医疗机构基本药物制度市级补助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90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村卫生室实施基本药物制度市级补助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90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计划生育特殊困难家庭扶助金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90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农村计划生育家庭奖励金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90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免费孕前优生健康检查补助金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90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企业退休职工独生子女父母一次性养老补助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90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免费婚前检查、产前检查市级补助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90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农村困难家庭儿童先心病免费救治补助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90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中医药服务能力提升工程专项资金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90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城市公立医院改革专项资金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90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proofErr w:type="gramStart"/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县级疾控实验室</w:t>
            </w:r>
            <w:proofErr w:type="gramEnd"/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装备（省财政重点项目）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90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农村</w:t>
            </w:r>
            <w:proofErr w:type="gramStart"/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妇女两癌检查</w:t>
            </w:r>
            <w:proofErr w:type="gramEnd"/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补助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市级创业带动就业补助资金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社会保障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22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促进创业就业资金</w:t>
            </w: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三支一扶项目学生生活补贴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养老服务专项补助资金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23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养老和养老服务业发展资金</w:t>
            </w: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城乡居民养老保险基础养老金市级补助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特困企业离休人员统筹外项目补贴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百岁老人市级长寿补贴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企业养老保险征收奖励专项资金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市级机关事业单位养老保险收支缺口补助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差额和自收自支事业单位离休干部离休费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生活不能自理和低保重度残疾人补贴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24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社会福利和社会救助资金</w:t>
            </w: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城市最低生活保障市级配套资金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农村最低生活保障市级配套资金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孤儿、困境儿童基本生活保障经费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低保、失能老人高龄津贴资金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五保供养市级补助资金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bookmarkStart w:id="1" w:name="_GoBack" w:colFirst="4" w:colLast="4"/>
            <w:proofErr w:type="gramStart"/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低保家庭</w:t>
            </w:r>
            <w:proofErr w:type="gramEnd"/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大学新生困难补助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民生综合保险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25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民生综合保险</w:t>
            </w: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建国前老党员生活补助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3E0D3B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社会保障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26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优抚安置资金</w:t>
            </w:r>
          </w:p>
        </w:tc>
      </w:tr>
      <w:bookmarkEnd w:id="1"/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lastRenderedPageBreak/>
              <w:t>自主就业退役士兵一次性经济补助金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农村籍退役士兵老年生活补助经费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残疾人康复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27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残疾人康复和就业资金</w:t>
            </w: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残疾人就业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480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穆斯林农户和城市穆斯林低保户牛羊肉价格补贴资金</w:t>
            </w:r>
          </w:p>
        </w:tc>
        <w:tc>
          <w:tcPr>
            <w:tcW w:w="14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穆斯林城市低保户和农村家庭牛羊肉价格补贴资金</w:t>
            </w: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公共建筑能效提升重点城市示范项目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区域协调发展</w:t>
            </w: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29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住房和城镇化建设资金</w:t>
            </w: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老旧住宅小区综合整治提升改造奖励补贴资金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棚户区</w:t>
            </w:r>
            <w:proofErr w:type="gramStart"/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改造奖补</w:t>
            </w:r>
            <w:proofErr w:type="gramEnd"/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资金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安全生产专项资金</w:t>
            </w:r>
          </w:p>
        </w:tc>
        <w:tc>
          <w:tcPr>
            <w:tcW w:w="144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社会治理</w:t>
            </w: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br/>
              <w:t>和公共事务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30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安全生产和应急管理资金</w:t>
            </w: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地方政府债券还本付息资金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31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其他重点项目</w:t>
            </w: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妇女儿童家园示范点建设专项资金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32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妇女儿童家园示范点建设专项资金</w:t>
            </w: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城市社区居委运转经费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33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城市社区居委运转经费</w:t>
            </w: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城市社区党组织服务群众专项经费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34</w:t>
            </w:r>
          </w:p>
        </w:tc>
        <w:tc>
          <w:tcPr>
            <w:tcW w:w="26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城市社区党组织服务群众专项经费</w:t>
            </w: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kern w:val="0"/>
                <w:sz w:val="20"/>
                <w:szCs w:val="20"/>
              </w:rPr>
              <w:t>红旗驿站建设一次性补助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6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kern w:val="0"/>
                <w:sz w:val="20"/>
                <w:szCs w:val="20"/>
              </w:rPr>
            </w:pP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绿色网格员工作经费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35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绿色网格员工作经费</w:t>
            </w:r>
          </w:p>
        </w:tc>
      </w:tr>
      <w:tr w:rsidR="003E0D3B" w:rsidRPr="004C40E1" w:rsidTr="00055FA5">
        <w:trPr>
          <w:trHeight w:val="379"/>
          <w:jc w:val="center"/>
        </w:trPr>
        <w:tc>
          <w:tcPr>
            <w:tcW w:w="4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基层法律服务全覆盖专项资金</w:t>
            </w:r>
          </w:p>
        </w:tc>
        <w:tc>
          <w:tcPr>
            <w:tcW w:w="14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jc w:val="center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36</w:t>
            </w:r>
          </w:p>
        </w:tc>
        <w:tc>
          <w:tcPr>
            <w:tcW w:w="2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0D3B" w:rsidRPr="004C40E1" w:rsidRDefault="003E0D3B" w:rsidP="001C0DAF">
            <w:pPr>
              <w:widowControl/>
              <w:spacing w:line="240" w:lineRule="exact"/>
              <w:rPr>
                <w:rFonts w:ascii="宋体" w:eastAsia="宋体" w:hAnsi="宋体" w:cs="Tahoma"/>
                <w:color w:val="000000"/>
                <w:kern w:val="0"/>
                <w:sz w:val="20"/>
                <w:szCs w:val="20"/>
              </w:rPr>
            </w:pPr>
            <w:r w:rsidRPr="004C40E1">
              <w:rPr>
                <w:rFonts w:ascii="宋体" w:eastAsia="宋体" w:hAnsi="宋体" w:cs="Tahoma" w:hint="eastAsia"/>
                <w:color w:val="000000"/>
                <w:kern w:val="0"/>
                <w:sz w:val="20"/>
                <w:szCs w:val="20"/>
              </w:rPr>
              <w:t>基层法律服务全覆盖专项资金</w:t>
            </w:r>
          </w:p>
        </w:tc>
      </w:tr>
    </w:tbl>
    <w:p w:rsidR="00914CAC" w:rsidRDefault="00914CAC" w:rsidP="008473CA">
      <w:pPr>
        <w:pStyle w:val="a3"/>
        <w:spacing w:line="600" w:lineRule="exact"/>
        <w:rPr>
          <w:rFonts w:ascii="仿宋_GB2312" w:eastAsia="仿宋_GB2312" w:hint="eastAsia"/>
          <w:sz w:val="32"/>
          <w:szCs w:val="32"/>
        </w:rPr>
        <w:sectPr w:rsidR="00914CAC" w:rsidSect="008473CA">
          <w:footerReference w:type="even" r:id="rId7"/>
          <w:footerReference w:type="default" r:id="rId8"/>
          <w:pgSz w:w="11906" w:h="16838" w:code="9"/>
          <w:pgMar w:top="1531" w:right="1531" w:bottom="2211" w:left="1531" w:header="851" w:footer="1758" w:gutter="0"/>
          <w:cols w:space="425"/>
          <w:docGrid w:type="lines" w:linePitch="435"/>
        </w:sectPr>
      </w:pPr>
    </w:p>
    <w:p w:rsidR="00914CAC" w:rsidRDefault="00914CAC" w:rsidP="008473CA">
      <w:pPr>
        <w:pStyle w:val="a3"/>
        <w:spacing w:line="600" w:lineRule="exact"/>
        <w:rPr>
          <w:rFonts w:ascii="仿宋_GB2312" w:eastAsia="仿宋_GB2312" w:hint="eastAsia"/>
          <w:sz w:val="32"/>
          <w:szCs w:val="32"/>
        </w:rPr>
      </w:pPr>
    </w:p>
    <w:sectPr w:rsidR="00914CAC" w:rsidSect="008473CA">
      <w:footerReference w:type="even" r:id="rId9"/>
      <w:pgSz w:w="11906" w:h="16838" w:code="9"/>
      <w:pgMar w:top="1531" w:right="1531" w:bottom="2211" w:left="1531" w:header="851" w:footer="1758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6006" w:rsidRDefault="00846006" w:rsidP="008473CA">
      <w:pPr>
        <w:spacing w:line="240" w:lineRule="auto"/>
      </w:pPr>
      <w:r>
        <w:separator/>
      </w:r>
    </w:p>
  </w:endnote>
  <w:endnote w:type="continuationSeparator" w:id="0">
    <w:p w:rsidR="00846006" w:rsidRDefault="00846006" w:rsidP="008473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3CA" w:rsidRPr="001C0DAF" w:rsidRDefault="001C0DAF">
    <w:pPr>
      <w:pStyle w:val="a7"/>
      <w:rPr>
        <w:sz w:val="28"/>
        <w:szCs w:val="28"/>
      </w:rPr>
    </w:pPr>
    <w:r w:rsidRPr="001C0DAF">
      <w:rPr>
        <w:rFonts w:hint="eastAsia"/>
        <w:sz w:val="28"/>
        <w:szCs w:val="28"/>
      </w:rPr>
      <w:t xml:space="preserve">— </w:t>
    </w:r>
    <w:r w:rsidR="0031275B" w:rsidRPr="001C0DAF">
      <w:rPr>
        <w:sz w:val="28"/>
        <w:szCs w:val="28"/>
      </w:rPr>
      <w:fldChar w:fldCharType="begin"/>
    </w:r>
    <w:r w:rsidRPr="001C0DAF">
      <w:rPr>
        <w:sz w:val="28"/>
        <w:szCs w:val="28"/>
      </w:rPr>
      <w:instrText xml:space="preserve"> PAGE   \* MERGEFORMAT </w:instrText>
    </w:r>
    <w:r w:rsidR="0031275B" w:rsidRPr="001C0DAF">
      <w:rPr>
        <w:sz w:val="28"/>
        <w:szCs w:val="28"/>
      </w:rPr>
      <w:fldChar w:fldCharType="separate"/>
    </w:r>
    <w:r w:rsidR="00901DA7" w:rsidRPr="00901DA7">
      <w:rPr>
        <w:noProof/>
        <w:sz w:val="28"/>
        <w:szCs w:val="28"/>
        <w:lang w:val="zh-CN"/>
      </w:rPr>
      <w:t>14</w:t>
    </w:r>
    <w:r w:rsidR="0031275B" w:rsidRPr="001C0DAF">
      <w:rPr>
        <w:sz w:val="28"/>
        <w:szCs w:val="28"/>
      </w:rPr>
      <w:fldChar w:fldCharType="end"/>
    </w:r>
    <w:r w:rsidRPr="001C0DAF">
      <w:rPr>
        <w:rFonts w:hint="eastAsia"/>
        <w:sz w:val="28"/>
        <w:szCs w:val="28"/>
      </w:rPr>
      <w:t xml:space="preserve"> —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473CA" w:rsidRPr="008473CA" w:rsidRDefault="008473CA" w:rsidP="008473CA">
    <w:pPr>
      <w:pStyle w:val="a7"/>
      <w:jc w:val="right"/>
      <w:rPr>
        <w:sz w:val="28"/>
        <w:szCs w:val="28"/>
      </w:rPr>
    </w:pPr>
    <w:r w:rsidRPr="008473CA">
      <w:rPr>
        <w:rFonts w:hint="eastAsia"/>
        <w:sz w:val="28"/>
        <w:szCs w:val="28"/>
      </w:rPr>
      <w:t xml:space="preserve">— </w:t>
    </w:r>
    <w:r w:rsidR="0031275B" w:rsidRPr="008473CA">
      <w:rPr>
        <w:sz w:val="28"/>
        <w:szCs w:val="28"/>
      </w:rPr>
      <w:fldChar w:fldCharType="begin"/>
    </w:r>
    <w:r w:rsidRPr="008473CA">
      <w:rPr>
        <w:sz w:val="28"/>
        <w:szCs w:val="28"/>
      </w:rPr>
      <w:instrText xml:space="preserve"> PAGE   \* MERGEFORMAT </w:instrText>
    </w:r>
    <w:r w:rsidR="0031275B" w:rsidRPr="008473CA">
      <w:rPr>
        <w:sz w:val="28"/>
        <w:szCs w:val="28"/>
      </w:rPr>
      <w:fldChar w:fldCharType="separate"/>
    </w:r>
    <w:r w:rsidR="00901DA7" w:rsidRPr="00901DA7">
      <w:rPr>
        <w:noProof/>
        <w:sz w:val="28"/>
        <w:szCs w:val="28"/>
        <w:lang w:val="zh-CN"/>
      </w:rPr>
      <w:t>15</w:t>
    </w:r>
    <w:r w:rsidR="0031275B" w:rsidRPr="008473CA">
      <w:rPr>
        <w:sz w:val="28"/>
        <w:szCs w:val="28"/>
      </w:rPr>
      <w:fldChar w:fldCharType="end"/>
    </w:r>
    <w:r w:rsidRPr="008473CA">
      <w:rPr>
        <w:rFonts w:hint="eastAsia"/>
        <w:sz w:val="28"/>
        <w:szCs w:val="28"/>
      </w:rPr>
      <w:t xml:space="preserve"> —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14CAC" w:rsidRPr="00914CAC" w:rsidRDefault="00914CAC" w:rsidP="00914CA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6006" w:rsidRDefault="00846006" w:rsidP="008473CA">
      <w:pPr>
        <w:spacing w:line="240" w:lineRule="auto"/>
      </w:pPr>
      <w:r>
        <w:separator/>
      </w:r>
    </w:p>
  </w:footnote>
  <w:footnote w:type="continuationSeparator" w:id="0">
    <w:p w:rsidR="00846006" w:rsidRDefault="00846006" w:rsidP="008473C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evenAndOddHeaders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3CA"/>
    <w:rsid w:val="00030DFF"/>
    <w:rsid w:val="00043796"/>
    <w:rsid w:val="00055FA5"/>
    <w:rsid w:val="000D103A"/>
    <w:rsid w:val="001C0DAF"/>
    <w:rsid w:val="002A5B53"/>
    <w:rsid w:val="002E419B"/>
    <w:rsid w:val="0031275B"/>
    <w:rsid w:val="003E0D3B"/>
    <w:rsid w:val="004C71C5"/>
    <w:rsid w:val="005C11B3"/>
    <w:rsid w:val="005C57E4"/>
    <w:rsid w:val="00631D48"/>
    <w:rsid w:val="00644723"/>
    <w:rsid w:val="00680894"/>
    <w:rsid w:val="007269D8"/>
    <w:rsid w:val="00765F12"/>
    <w:rsid w:val="00802968"/>
    <w:rsid w:val="00825586"/>
    <w:rsid w:val="00846006"/>
    <w:rsid w:val="008473CA"/>
    <w:rsid w:val="008964D9"/>
    <w:rsid w:val="00901DA7"/>
    <w:rsid w:val="00914CAC"/>
    <w:rsid w:val="009D5197"/>
    <w:rsid w:val="009D790C"/>
    <w:rsid w:val="00C46F2A"/>
    <w:rsid w:val="00C92740"/>
    <w:rsid w:val="00D6169E"/>
    <w:rsid w:val="00DC6A26"/>
    <w:rsid w:val="00E93880"/>
    <w:rsid w:val="00E97352"/>
    <w:rsid w:val="00ED1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38269A"/>
  <w15:docId w15:val="{C59FC378-91D8-4A10-9455-34C291159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仿宋_GB2312" w:eastAsia="仿宋_GB2312" w:hAnsi="仿宋" w:cstheme="minorBidi"/>
        <w:kern w:val="2"/>
        <w:sz w:val="32"/>
        <w:szCs w:val="22"/>
        <w:lang w:val="en-US" w:eastAsia="zh-CN" w:bidi="ar-SA"/>
      </w:rPr>
    </w:rPrDefault>
    <w:pPrDefault>
      <w:pPr>
        <w:spacing w:line="40" w:lineRule="atLeast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6169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nhideWhenUsed/>
    <w:rsid w:val="008473CA"/>
    <w:rPr>
      <w:rFonts w:ascii="宋体" w:eastAsia="宋体" w:hAnsi="Courier New" w:cs="Courier New"/>
      <w:sz w:val="21"/>
      <w:szCs w:val="21"/>
    </w:rPr>
  </w:style>
  <w:style w:type="character" w:customStyle="1" w:styleId="a4">
    <w:name w:val="纯文本 字符"/>
    <w:basedOn w:val="a0"/>
    <w:link w:val="a3"/>
    <w:rsid w:val="008473CA"/>
    <w:rPr>
      <w:rFonts w:ascii="宋体" w:eastAsia="宋体" w:hAnsi="Courier New" w:cs="Courier New"/>
      <w:sz w:val="21"/>
      <w:szCs w:val="21"/>
    </w:rPr>
  </w:style>
  <w:style w:type="paragraph" w:styleId="a5">
    <w:name w:val="header"/>
    <w:basedOn w:val="a"/>
    <w:link w:val="a6"/>
    <w:uiPriority w:val="99"/>
    <w:semiHidden/>
    <w:unhideWhenUsed/>
    <w:rsid w:val="008473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semiHidden/>
    <w:rsid w:val="008473C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8473CA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8473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12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0B05D-C86F-4C89-9F78-90E9E2E5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365</Words>
  <Characters>2086</Characters>
  <Application>Microsoft Office Word</Application>
  <DocSecurity>0</DocSecurity>
  <Lines>17</Lines>
  <Paragraphs>4</Paragraphs>
  <ScaleCrop>false</ScaleCrop>
  <Company>Microsoft</Company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Happy</cp:lastModifiedBy>
  <cp:revision>5</cp:revision>
  <cp:lastPrinted>2019-06-10T02:53:00Z</cp:lastPrinted>
  <dcterms:created xsi:type="dcterms:W3CDTF">2019-06-10T02:59:00Z</dcterms:created>
  <dcterms:modified xsi:type="dcterms:W3CDTF">2020-06-03T07:59:00Z</dcterms:modified>
</cp:coreProperties>
</file>