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C44" w:rsidRPr="00114C44" w:rsidRDefault="00114C44" w:rsidP="00114C44">
      <w:pPr>
        <w:spacing w:line="220" w:lineRule="atLeast"/>
        <w:jc w:val="center"/>
        <w:rPr>
          <w:rFonts w:ascii="华文中宋" w:eastAsia="华文中宋" w:hAnsi="华文中宋" w:hint="eastAsia"/>
          <w:sz w:val="40"/>
          <w:szCs w:val="40"/>
        </w:rPr>
      </w:pPr>
      <w:r w:rsidRPr="00114C44">
        <w:rPr>
          <w:rFonts w:ascii="华文中宋" w:eastAsia="华文中宋" w:hAnsi="华文中宋" w:hint="eastAsia"/>
          <w:sz w:val="40"/>
          <w:szCs w:val="40"/>
        </w:rPr>
        <w:t>聊城市人民政府办公室</w:t>
      </w:r>
    </w:p>
    <w:p w:rsidR="00114C44" w:rsidRPr="00114C44" w:rsidRDefault="00114C44" w:rsidP="00114C44">
      <w:pPr>
        <w:spacing w:line="220" w:lineRule="atLeast"/>
        <w:jc w:val="center"/>
        <w:rPr>
          <w:rFonts w:ascii="华文中宋" w:eastAsia="华文中宋" w:hAnsi="华文中宋" w:hint="eastAsia"/>
          <w:sz w:val="40"/>
          <w:szCs w:val="40"/>
        </w:rPr>
      </w:pPr>
      <w:r w:rsidRPr="00114C44">
        <w:rPr>
          <w:rFonts w:ascii="华文中宋" w:eastAsia="华文中宋" w:hAnsi="华文中宋" w:hint="eastAsia"/>
          <w:sz w:val="40"/>
          <w:szCs w:val="40"/>
        </w:rPr>
        <w:t>关于赋权市属开发区防范和处置非法集资</w:t>
      </w:r>
    </w:p>
    <w:p w:rsidR="00114C44" w:rsidRPr="00114C44" w:rsidRDefault="00114C44" w:rsidP="00114C44">
      <w:pPr>
        <w:spacing w:line="220" w:lineRule="atLeast"/>
        <w:jc w:val="center"/>
        <w:rPr>
          <w:rFonts w:ascii="华文中宋" w:eastAsia="华文中宋" w:hAnsi="华文中宋" w:hint="eastAsia"/>
          <w:sz w:val="40"/>
          <w:szCs w:val="40"/>
        </w:rPr>
      </w:pPr>
      <w:r w:rsidRPr="00114C44">
        <w:rPr>
          <w:rFonts w:ascii="华文中宋" w:eastAsia="华文中宋" w:hAnsi="华文中宋" w:hint="eastAsia"/>
          <w:sz w:val="40"/>
          <w:szCs w:val="40"/>
        </w:rPr>
        <w:t>工作机制牵头部门职责的通知</w:t>
      </w:r>
    </w:p>
    <w:p w:rsidR="00114C44" w:rsidRPr="00114C44" w:rsidRDefault="00114C44" w:rsidP="00114C44">
      <w:pPr>
        <w:spacing w:after="0" w:line="360" w:lineRule="auto"/>
        <w:jc w:val="both"/>
        <w:rPr>
          <w:rFonts w:asciiTheme="minorEastAsia" w:eastAsiaTheme="minorEastAsia" w:hAnsiTheme="minorEastAsia" w:hint="eastAsia"/>
          <w:sz w:val="32"/>
          <w:szCs w:val="32"/>
        </w:rPr>
      </w:pPr>
      <w:r w:rsidRPr="00114C44">
        <w:rPr>
          <w:rFonts w:asciiTheme="minorEastAsia" w:eastAsiaTheme="minorEastAsia" w:hAnsiTheme="minorEastAsia" w:hint="eastAsia"/>
          <w:sz w:val="32"/>
          <w:szCs w:val="32"/>
        </w:rPr>
        <w:t>各县(市、区)人民政府,市属开发区管委会,市政府各部门、直属机构:</w:t>
      </w:r>
    </w:p>
    <w:p w:rsidR="00114C44" w:rsidRPr="00114C44" w:rsidRDefault="00114C44" w:rsidP="00114C44">
      <w:pPr>
        <w:spacing w:after="0" w:line="360" w:lineRule="auto"/>
        <w:ind w:firstLineChars="200" w:firstLine="640"/>
        <w:jc w:val="both"/>
        <w:rPr>
          <w:rFonts w:asciiTheme="minorEastAsia" w:eastAsiaTheme="minorEastAsia" w:hAnsiTheme="minorEastAsia" w:hint="eastAsia"/>
          <w:sz w:val="32"/>
          <w:szCs w:val="32"/>
        </w:rPr>
      </w:pPr>
      <w:r w:rsidRPr="00114C44">
        <w:rPr>
          <w:rFonts w:asciiTheme="minorEastAsia" w:eastAsiaTheme="minorEastAsia" w:hAnsiTheme="minorEastAsia" w:hint="eastAsia"/>
          <w:sz w:val="32"/>
          <w:szCs w:val="32"/>
        </w:rPr>
        <w:t>根据</w:t>
      </w:r>
      <w:r>
        <w:rPr>
          <w:rFonts w:asciiTheme="minorEastAsia" w:eastAsiaTheme="minorEastAsia" w:hAnsiTheme="minorEastAsia" w:hint="eastAsia"/>
          <w:sz w:val="32"/>
          <w:szCs w:val="32"/>
        </w:rPr>
        <w:t>《</w:t>
      </w:r>
      <w:r w:rsidRPr="00114C44">
        <w:rPr>
          <w:rFonts w:asciiTheme="minorEastAsia" w:eastAsiaTheme="minorEastAsia" w:hAnsiTheme="minorEastAsia" w:hint="eastAsia"/>
          <w:sz w:val="32"/>
          <w:szCs w:val="32"/>
        </w:rPr>
        <w:t>防范和处置非法集资条例</w:t>
      </w:r>
      <w:r>
        <w:rPr>
          <w:rFonts w:asciiTheme="minorEastAsia" w:eastAsiaTheme="minorEastAsia" w:hAnsiTheme="minorEastAsia" w:hint="eastAsia"/>
          <w:sz w:val="32"/>
          <w:szCs w:val="32"/>
        </w:rPr>
        <w:t>》</w:t>
      </w:r>
      <w:r w:rsidRPr="00114C44">
        <w:rPr>
          <w:rFonts w:asciiTheme="minorEastAsia" w:eastAsiaTheme="minorEastAsia" w:hAnsiTheme="minorEastAsia" w:hint="eastAsia"/>
          <w:sz w:val="32"/>
          <w:szCs w:val="32"/>
        </w:rPr>
        <w:t>等有关规定,经市政府同意,现将聊城经济技术开发区、聊城高新技术产业开发区和聊城江北水城旅游度假区防范和处置非法集资工作机制牵头部门职权分别赋予聊城经济技术开发区管委会、聊城高新技术产业开发区管委会和聊城江北水城旅游度假区管委会,依法履行</w:t>
      </w:r>
      <w:r>
        <w:rPr>
          <w:rFonts w:asciiTheme="minorEastAsia" w:eastAsiaTheme="minorEastAsia" w:hAnsiTheme="minorEastAsia" w:hint="eastAsia"/>
          <w:sz w:val="32"/>
          <w:szCs w:val="32"/>
        </w:rPr>
        <w:t>《</w:t>
      </w:r>
      <w:r w:rsidRPr="00114C44">
        <w:rPr>
          <w:rFonts w:asciiTheme="minorEastAsia" w:eastAsiaTheme="minorEastAsia" w:hAnsiTheme="minorEastAsia" w:hint="eastAsia"/>
          <w:sz w:val="32"/>
          <w:szCs w:val="32"/>
        </w:rPr>
        <w:t>防范和处置非法集资条例</w:t>
      </w:r>
      <w:r>
        <w:rPr>
          <w:rFonts w:asciiTheme="minorEastAsia" w:eastAsiaTheme="minorEastAsia" w:hAnsiTheme="minorEastAsia" w:hint="eastAsia"/>
          <w:sz w:val="32"/>
          <w:szCs w:val="32"/>
        </w:rPr>
        <w:t>》</w:t>
      </w:r>
      <w:r w:rsidRPr="00114C44">
        <w:rPr>
          <w:rFonts w:asciiTheme="minorEastAsia" w:eastAsiaTheme="minorEastAsia" w:hAnsiTheme="minorEastAsia" w:hint="eastAsia"/>
          <w:sz w:val="32"/>
          <w:szCs w:val="32"/>
        </w:rPr>
        <w:t>有关职责</w:t>
      </w:r>
      <w:r>
        <w:rPr>
          <w:rFonts w:asciiTheme="minorEastAsia" w:eastAsiaTheme="minorEastAsia" w:hAnsiTheme="minorEastAsia" w:hint="eastAsia"/>
          <w:sz w:val="32"/>
          <w:szCs w:val="32"/>
        </w:rPr>
        <w:t>。</w:t>
      </w:r>
    </w:p>
    <w:p w:rsidR="00114C44" w:rsidRDefault="00114C44" w:rsidP="00114C44">
      <w:pPr>
        <w:spacing w:line="220" w:lineRule="atLeast"/>
        <w:jc w:val="both"/>
        <w:rPr>
          <w:rFonts w:asciiTheme="minorEastAsia" w:eastAsiaTheme="minorEastAsia" w:hAnsiTheme="minorEastAsia" w:hint="eastAsia"/>
          <w:sz w:val="32"/>
          <w:szCs w:val="32"/>
        </w:rPr>
      </w:pPr>
    </w:p>
    <w:p w:rsidR="00114C44" w:rsidRPr="00114C44" w:rsidRDefault="00114C44" w:rsidP="00114C44">
      <w:pPr>
        <w:spacing w:line="220" w:lineRule="atLeast"/>
        <w:jc w:val="right"/>
        <w:rPr>
          <w:rFonts w:asciiTheme="minorEastAsia" w:eastAsiaTheme="minorEastAsia" w:hAnsiTheme="minorEastAsia" w:hint="eastAsia"/>
          <w:sz w:val="32"/>
          <w:szCs w:val="32"/>
        </w:rPr>
      </w:pPr>
      <w:r w:rsidRPr="00114C44">
        <w:rPr>
          <w:rFonts w:asciiTheme="minorEastAsia" w:eastAsiaTheme="minorEastAsia" w:hAnsiTheme="minorEastAsia" w:hint="eastAsia"/>
          <w:sz w:val="32"/>
          <w:szCs w:val="32"/>
        </w:rPr>
        <w:t>聊城市人民政府办公室</w:t>
      </w:r>
    </w:p>
    <w:p w:rsidR="00114C44" w:rsidRPr="00114C44" w:rsidRDefault="00114C44" w:rsidP="00114C44">
      <w:pPr>
        <w:spacing w:line="220" w:lineRule="atLeast"/>
        <w:jc w:val="righ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2021</w:t>
      </w:r>
      <w:r w:rsidRPr="00114C44">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7</w:t>
      </w:r>
      <w:r w:rsidRPr="00114C44">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2</w:t>
      </w:r>
      <w:r w:rsidRPr="00114C44">
        <w:rPr>
          <w:rFonts w:asciiTheme="minorEastAsia" w:eastAsiaTheme="minorEastAsia" w:hAnsiTheme="minorEastAsia" w:hint="eastAsia"/>
          <w:sz w:val="32"/>
          <w:szCs w:val="32"/>
        </w:rPr>
        <w:t>日</w:t>
      </w:r>
    </w:p>
    <w:p w:rsidR="004358AB" w:rsidRPr="00114C44" w:rsidRDefault="00114C44" w:rsidP="00114C44">
      <w:pPr>
        <w:spacing w:line="220" w:lineRule="atLeast"/>
        <w:ind w:firstLineChars="200" w:firstLine="640"/>
        <w:jc w:val="both"/>
        <w:rPr>
          <w:rFonts w:asciiTheme="minorEastAsia" w:eastAsiaTheme="minorEastAsia" w:hAnsiTheme="minorEastAsia"/>
          <w:sz w:val="32"/>
          <w:szCs w:val="32"/>
        </w:rPr>
      </w:pPr>
      <w:r w:rsidRPr="00114C44">
        <w:rPr>
          <w:rFonts w:asciiTheme="minorEastAsia" w:eastAsiaTheme="minorEastAsia" w:hAnsiTheme="minorEastAsia" w:hint="eastAsia"/>
          <w:sz w:val="32"/>
          <w:szCs w:val="32"/>
        </w:rPr>
        <w:t>(此件公开发布)</w:t>
      </w:r>
    </w:p>
    <w:sectPr w:rsidR="004358AB" w:rsidRPr="00114C44"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14C44"/>
    <w:rsid w:val="00247016"/>
    <w:rsid w:val="00323B43"/>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2021-07-27T01:27:00Z</dcterms:modified>
</cp:coreProperties>
</file>