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2CD" w:rsidRDefault="008D22CD">
      <w:pPr>
        <w:jc w:val="center"/>
        <w:rPr>
          <w:rFonts w:asciiTheme="minorEastAsia" w:hAnsiTheme="minorEastAsia" w:cstheme="minorEastAsia"/>
          <w:sz w:val="44"/>
          <w:szCs w:val="44"/>
        </w:rPr>
      </w:pPr>
    </w:p>
    <w:p w:rsidR="008D22CD" w:rsidRDefault="008D22CD">
      <w:pPr>
        <w:rPr>
          <w:rFonts w:asciiTheme="minorEastAsia" w:hAnsiTheme="minorEastAsia" w:cstheme="minorEastAsia"/>
          <w:sz w:val="44"/>
          <w:szCs w:val="44"/>
        </w:rPr>
      </w:pPr>
    </w:p>
    <w:p w:rsidR="008D22CD" w:rsidRDefault="00495170">
      <w:pPr>
        <w:jc w:val="center"/>
        <w:rPr>
          <w:rFonts w:asciiTheme="minorEastAsia" w:hAnsiTheme="minorEastAsia" w:cstheme="minorEastAsia"/>
          <w:sz w:val="44"/>
          <w:szCs w:val="44"/>
        </w:rPr>
      </w:pPr>
      <w:r>
        <w:rPr>
          <w:rFonts w:asciiTheme="minorEastAsia" w:hAnsiTheme="minorEastAsia" w:cstheme="minorEastAsia" w:hint="eastAsia"/>
          <w:sz w:val="44"/>
          <w:szCs w:val="44"/>
        </w:rPr>
        <w:t>聊</w:t>
      </w:r>
      <w:proofErr w:type="gramStart"/>
      <w:r>
        <w:rPr>
          <w:rFonts w:asciiTheme="minorEastAsia" w:hAnsiTheme="minorEastAsia" w:cstheme="minorEastAsia" w:hint="eastAsia"/>
          <w:sz w:val="44"/>
          <w:szCs w:val="44"/>
        </w:rPr>
        <w:t>城市位山</w:t>
      </w:r>
      <w:proofErr w:type="gramEnd"/>
      <w:r>
        <w:rPr>
          <w:rFonts w:asciiTheme="minorEastAsia" w:hAnsiTheme="minorEastAsia" w:cstheme="minorEastAsia" w:hint="eastAsia"/>
          <w:sz w:val="44"/>
          <w:szCs w:val="44"/>
        </w:rPr>
        <w:t>灌区管理办法</w:t>
      </w:r>
    </w:p>
    <w:p w:rsidR="008D22CD" w:rsidRDefault="00495170">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仿宋" w:eastAsia="仿宋" w:hAnsi="仿宋" w:cs="仿宋"/>
          <w:color w:val="333333"/>
          <w:sz w:val="27"/>
          <w:szCs w:val="27"/>
          <w:shd w:val="clear" w:color="auto" w:fill="FFFFFF"/>
        </w:rPr>
        <w:t>202</w:t>
      </w:r>
      <w:r>
        <w:rPr>
          <w:rFonts w:ascii="仿宋" w:eastAsia="仿宋" w:hAnsi="仿宋" w:cs="仿宋" w:hint="eastAsia"/>
          <w:color w:val="333333"/>
          <w:sz w:val="27"/>
          <w:szCs w:val="27"/>
          <w:shd w:val="clear" w:color="auto" w:fill="FFFFFF"/>
        </w:rPr>
        <w:t>2</w:t>
      </w:r>
      <w:r>
        <w:rPr>
          <w:rFonts w:ascii="仿宋" w:eastAsia="仿宋" w:hAnsi="仿宋" w:cs="仿宋"/>
          <w:color w:val="333333"/>
          <w:sz w:val="27"/>
          <w:szCs w:val="27"/>
          <w:shd w:val="clear" w:color="auto" w:fill="FFFFFF"/>
        </w:rPr>
        <w:t>年</w:t>
      </w:r>
      <w:r>
        <w:rPr>
          <w:rFonts w:ascii="仿宋" w:eastAsia="仿宋" w:hAnsi="仿宋" w:cs="仿宋" w:hint="eastAsia"/>
          <w:color w:val="333333"/>
          <w:sz w:val="27"/>
          <w:szCs w:val="27"/>
          <w:shd w:val="clear" w:color="auto" w:fill="FFFFFF"/>
        </w:rPr>
        <w:t>10</w:t>
      </w:r>
      <w:r>
        <w:rPr>
          <w:rFonts w:ascii="仿宋" w:eastAsia="仿宋" w:hAnsi="仿宋" w:cs="仿宋"/>
          <w:color w:val="333333"/>
          <w:sz w:val="27"/>
          <w:szCs w:val="27"/>
          <w:shd w:val="clear" w:color="auto" w:fill="FFFFFF"/>
        </w:rPr>
        <w:t>月</w:t>
      </w:r>
      <w:r>
        <w:rPr>
          <w:rFonts w:ascii="仿宋" w:eastAsia="仿宋" w:hAnsi="仿宋" w:cs="仿宋" w:hint="eastAsia"/>
          <w:color w:val="333333"/>
          <w:sz w:val="27"/>
          <w:szCs w:val="27"/>
          <w:shd w:val="clear" w:color="auto" w:fill="FFFFFF"/>
        </w:rPr>
        <w:t>19</w:t>
      </w:r>
      <w:r>
        <w:rPr>
          <w:rFonts w:ascii="仿宋" w:eastAsia="仿宋" w:hAnsi="仿宋" w:cs="仿宋"/>
          <w:color w:val="333333"/>
          <w:sz w:val="27"/>
          <w:szCs w:val="27"/>
          <w:shd w:val="clear" w:color="auto" w:fill="FFFFFF"/>
        </w:rPr>
        <w:t>日市人民政府第</w:t>
      </w:r>
      <w:r>
        <w:rPr>
          <w:rFonts w:ascii="仿宋" w:eastAsia="仿宋" w:hAnsi="仿宋" w:cs="仿宋" w:hint="eastAsia"/>
          <w:color w:val="333333"/>
          <w:sz w:val="27"/>
          <w:szCs w:val="27"/>
          <w:shd w:val="clear" w:color="auto" w:fill="FFFFFF"/>
        </w:rPr>
        <w:t>26</w:t>
      </w:r>
      <w:r>
        <w:rPr>
          <w:rFonts w:ascii="仿宋" w:eastAsia="仿宋" w:hAnsi="仿宋" w:cs="仿宋"/>
          <w:color w:val="333333"/>
          <w:sz w:val="27"/>
          <w:szCs w:val="27"/>
          <w:shd w:val="clear" w:color="auto" w:fill="FFFFFF"/>
        </w:rPr>
        <w:t>次常务会议审议通过</w:t>
      </w:r>
      <w:r>
        <w:rPr>
          <w:rFonts w:ascii="仿宋" w:eastAsia="仿宋" w:hAnsi="仿宋" w:cs="仿宋" w:hint="eastAsia"/>
          <w:color w:val="333333"/>
          <w:sz w:val="27"/>
          <w:szCs w:val="27"/>
          <w:shd w:val="clear" w:color="auto" w:fill="FFFFFF"/>
        </w:rPr>
        <w:t>聊城市人民政府令</w:t>
      </w:r>
      <w:r>
        <w:rPr>
          <w:rFonts w:ascii="仿宋" w:eastAsia="仿宋" w:hAnsi="仿宋" w:cs="仿宋" w:hint="eastAsia"/>
          <w:color w:val="333333"/>
          <w:sz w:val="27"/>
          <w:szCs w:val="27"/>
          <w:shd w:val="clear" w:color="auto" w:fill="FFFFFF"/>
        </w:rPr>
        <w:t>44</w:t>
      </w:r>
      <w:r>
        <w:rPr>
          <w:rFonts w:ascii="仿宋" w:eastAsia="仿宋" w:hAnsi="仿宋" w:cs="仿宋" w:hint="eastAsia"/>
          <w:color w:val="333333"/>
          <w:sz w:val="27"/>
          <w:szCs w:val="27"/>
          <w:shd w:val="clear" w:color="auto" w:fill="FFFFFF"/>
        </w:rPr>
        <w:t>号</w:t>
      </w:r>
      <w:r>
        <w:rPr>
          <w:rFonts w:ascii="仿宋" w:eastAsia="仿宋" w:hAnsi="仿宋" w:cs="仿宋"/>
          <w:color w:val="333333"/>
          <w:sz w:val="27"/>
          <w:szCs w:val="27"/>
          <w:shd w:val="clear" w:color="auto" w:fill="FFFFFF"/>
        </w:rPr>
        <w:t>公布，自</w:t>
      </w:r>
      <w:r>
        <w:rPr>
          <w:rFonts w:ascii="仿宋" w:eastAsia="仿宋" w:hAnsi="仿宋" w:cs="仿宋"/>
          <w:color w:val="333333"/>
          <w:sz w:val="27"/>
          <w:szCs w:val="27"/>
          <w:shd w:val="clear" w:color="auto" w:fill="FFFFFF"/>
        </w:rPr>
        <w:t>202</w:t>
      </w:r>
      <w:r>
        <w:rPr>
          <w:rFonts w:ascii="仿宋" w:eastAsia="仿宋" w:hAnsi="仿宋" w:cs="仿宋" w:hint="eastAsia"/>
          <w:color w:val="333333"/>
          <w:sz w:val="27"/>
          <w:szCs w:val="27"/>
          <w:shd w:val="clear" w:color="auto" w:fill="FFFFFF"/>
        </w:rPr>
        <w:t>3</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1</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1</w:t>
      </w:r>
      <w:r>
        <w:rPr>
          <w:rFonts w:ascii="仿宋" w:eastAsia="仿宋" w:hAnsi="仿宋" w:cs="仿宋"/>
          <w:color w:val="333333"/>
          <w:sz w:val="27"/>
          <w:szCs w:val="27"/>
          <w:shd w:val="clear" w:color="auto" w:fill="FFFFFF"/>
        </w:rPr>
        <w:t>日起施行。</w:t>
      </w:r>
      <w:r>
        <w:rPr>
          <w:rFonts w:ascii="楷体_GB2312" w:eastAsia="楷体_GB2312" w:hAnsi="楷体_GB2312" w:cs="楷体_GB2312" w:hint="eastAsia"/>
          <w:color w:val="333333"/>
          <w:sz w:val="32"/>
          <w:szCs w:val="32"/>
          <w:shd w:val="clear" w:color="auto" w:fill="FFFFFF"/>
        </w:rPr>
        <w:t>)</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 xml:space="preserve">　　</w:t>
      </w:r>
    </w:p>
    <w:p w:rsidR="008D22CD" w:rsidRDefault="00495170">
      <w:pPr>
        <w:pStyle w:val="a6"/>
        <w:widowControl/>
        <w:numPr>
          <w:ilvl w:val="0"/>
          <w:numId w:val="1"/>
        </w:numPr>
        <w:shd w:val="clear" w:color="auto" w:fill="FFFFFF"/>
        <w:spacing w:beforeAutospacing="0" w:after="150" w:afterAutospacing="0" w:line="420" w:lineRule="atLeast"/>
        <w:jc w:val="center"/>
        <w:rPr>
          <w:rFonts w:ascii="黑体" w:eastAsia="黑体" w:hAnsi="宋体" w:cs="黑体"/>
          <w:color w:val="333333"/>
          <w:sz w:val="31"/>
          <w:szCs w:val="31"/>
          <w:shd w:val="clear" w:color="auto" w:fill="FFFFFF"/>
        </w:rPr>
      </w:pPr>
      <w:bookmarkStart w:id="0" w:name="_GoBack"/>
      <w:bookmarkEnd w:id="0"/>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总</w:t>
      </w:r>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则</w:t>
      </w:r>
    </w:p>
    <w:p w:rsidR="008D22CD" w:rsidRDefault="008D22CD">
      <w:pPr>
        <w:pStyle w:val="a6"/>
        <w:widowControl/>
        <w:shd w:val="clear" w:color="auto" w:fill="FFFFFF"/>
        <w:spacing w:beforeAutospacing="0" w:after="150" w:afterAutospacing="0" w:line="420" w:lineRule="atLeast"/>
        <w:jc w:val="both"/>
        <w:rPr>
          <w:rFonts w:ascii="黑体" w:eastAsia="黑体" w:hAnsi="宋体" w:cs="黑体"/>
          <w:color w:val="333333"/>
          <w:sz w:val="31"/>
          <w:szCs w:val="31"/>
          <w:shd w:val="clear" w:color="auto" w:fill="FFFFFF"/>
        </w:rPr>
      </w:pP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第一条</w:t>
      </w:r>
      <w:r>
        <w:rPr>
          <w:rFonts w:ascii="仿宋" w:eastAsia="仿宋" w:hAnsi="仿宋" w:cs="仿宋" w:hint="eastAsia"/>
          <w:color w:val="333333"/>
          <w:sz w:val="31"/>
          <w:szCs w:val="31"/>
          <w:shd w:val="clear" w:color="auto" w:fill="FFFFFF"/>
        </w:rPr>
        <w:t>为了</w:t>
      </w:r>
      <w:proofErr w:type="gramStart"/>
      <w:r>
        <w:rPr>
          <w:rFonts w:ascii="仿宋" w:eastAsia="仿宋" w:hAnsi="仿宋" w:cs="仿宋" w:hint="eastAsia"/>
          <w:color w:val="333333"/>
          <w:sz w:val="31"/>
          <w:szCs w:val="31"/>
          <w:shd w:val="clear" w:color="auto" w:fill="FFFFFF"/>
        </w:rPr>
        <w:t>加强位山</w:t>
      </w:r>
      <w:proofErr w:type="gramEnd"/>
      <w:r>
        <w:rPr>
          <w:rFonts w:ascii="仿宋" w:eastAsia="仿宋" w:hAnsi="仿宋" w:cs="仿宋" w:hint="eastAsia"/>
          <w:color w:val="333333"/>
          <w:sz w:val="31"/>
          <w:szCs w:val="31"/>
          <w:shd w:val="clear" w:color="auto" w:fill="FFFFFF"/>
        </w:rPr>
        <w:t>灌区的管理和保护，充分发挥灌区工程的综合效益，合理配置、节约集约利用黄河水资源，根据《中华人民共和国水法》等有关法律、法规，结合本市实际，制定本办法。</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第二条</w:t>
      </w:r>
      <w:proofErr w:type="gramStart"/>
      <w:r>
        <w:rPr>
          <w:rFonts w:ascii="仿宋" w:eastAsia="仿宋" w:hAnsi="仿宋" w:cs="仿宋" w:hint="eastAsia"/>
          <w:color w:val="333333"/>
          <w:sz w:val="31"/>
          <w:szCs w:val="31"/>
          <w:shd w:val="clear" w:color="auto" w:fill="FFFFFF"/>
        </w:rPr>
        <w:t>本市位山灌区</w:t>
      </w:r>
      <w:proofErr w:type="gramEnd"/>
      <w:r>
        <w:rPr>
          <w:rFonts w:ascii="仿宋" w:eastAsia="仿宋" w:hAnsi="仿宋" w:cs="仿宋" w:hint="eastAsia"/>
          <w:color w:val="333333"/>
          <w:sz w:val="31"/>
          <w:szCs w:val="31"/>
          <w:shd w:val="clear" w:color="auto" w:fill="FFFFFF"/>
        </w:rPr>
        <w:t>工程及其设施的管理保护、供用水以及相关的监督管理活动，适用本办法。</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本办法</w:t>
      </w:r>
      <w:proofErr w:type="gramStart"/>
      <w:r>
        <w:rPr>
          <w:rFonts w:ascii="仿宋" w:eastAsia="仿宋" w:hAnsi="仿宋" w:cs="仿宋" w:hint="eastAsia"/>
          <w:color w:val="333333"/>
          <w:sz w:val="31"/>
          <w:szCs w:val="31"/>
          <w:shd w:val="clear" w:color="auto" w:fill="FFFFFF"/>
        </w:rPr>
        <w:t>所称位山灌区</w:t>
      </w:r>
      <w:proofErr w:type="gramEnd"/>
      <w:r>
        <w:rPr>
          <w:rFonts w:ascii="仿宋" w:eastAsia="仿宋" w:hAnsi="仿宋" w:cs="仿宋" w:hint="eastAsia"/>
          <w:color w:val="333333"/>
          <w:sz w:val="31"/>
          <w:szCs w:val="31"/>
          <w:shd w:val="clear" w:color="auto" w:fill="FFFFFF"/>
        </w:rPr>
        <w:t>，是指本市行政区域内利用</w:t>
      </w:r>
      <w:proofErr w:type="gramStart"/>
      <w:r>
        <w:rPr>
          <w:rFonts w:ascii="仿宋" w:eastAsia="仿宋" w:hAnsi="仿宋" w:cs="仿宋" w:hint="eastAsia"/>
          <w:color w:val="333333"/>
          <w:sz w:val="31"/>
          <w:szCs w:val="31"/>
          <w:shd w:val="clear" w:color="auto" w:fill="FFFFFF"/>
        </w:rPr>
        <w:t>位山引黄</w:t>
      </w:r>
      <w:proofErr w:type="gramEnd"/>
      <w:r>
        <w:rPr>
          <w:rFonts w:ascii="仿宋" w:eastAsia="仿宋" w:hAnsi="仿宋" w:cs="仿宋" w:hint="eastAsia"/>
          <w:color w:val="333333"/>
          <w:sz w:val="31"/>
          <w:szCs w:val="31"/>
          <w:shd w:val="clear" w:color="auto" w:fill="FFFFFF"/>
        </w:rPr>
        <w:t>闸供水的受益区域，包括东阿县、阳谷县、东昌府区、茌平区、高唐县、冠县、临清市、聊城经济技术开发区、聊城高新技术产业开发区和聊城江北水城旅游度假区的全部或者部分区域。</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lastRenderedPageBreak/>
        <w:t>本办法</w:t>
      </w:r>
      <w:proofErr w:type="gramStart"/>
      <w:r>
        <w:rPr>
          <w:rFonts w:ascii="仿宋" w:eastAsia="仿宋" w:hAnsi="仿宋" w:cs="仿宋" w:hint="eastAsia"/>
          <w:color w:val="333333"/>
          <w:sz w:val="31"/>
          <w:szCs w:val="31"/>
          <w:shd w:val="clear" w:color="auto" w:fill="FFFFFF"/>
        </w:rPr>
        <w:t>所称位山灌区</w:t>
      </w:r>
      <w:proofErr w:type="gramEnd"/>
      <w:r>
        <w:rPr>
          <w:rFonts w:ascii="仿宋" w:eastAsia="仿宋" w:hAnsi="仿宋" w:cs="仿宋" w:hint="eastAsia"/>
          <w:color w:val="333333"/>
          <w:sz w:val="31"/>
          <w:szCs w:val="31"/>
          <w:shd w:val="clear" w:color="auto" w:fill="FFFFFF"/>
        </w:rPr>
        <w:t>工程，是指各类渠道、闸坝、沉沙池、水库等引水、输水、提水、排水、挡水、蓄水设施及信息化工程、配套设施。</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本办法所称沉沙池，是指</w:t>
      </w:r>
      <w:proofErr w:type="gramStart"/>
      <w:r>
        <w:rPr>
          <w:rFonts w:ascii="仿宋" w:eastAsia="仿宋" w:hAnsi="仿宋" w:cs="仿宋" w:hint="eastAsia"/>
          <w:color w:val="333333"/>
          <w:sz w:val="31"/>
          <w:szCs w:val="31"/>
          <w:shd w:val="clear" w:color="auto" w:fill="FFFFFF"/>
        </w:rPr>
        <w:t>由条池</w:t>
      </w:r>
      <w:proofErr w:type="gramEnd"/>
      <w:r>
        <w:rPr>
          <w:rFonts w:ascii="仿宋" w:eastAsia="仿宋" w:hAnsi="仿宋" w:cs="仿宋" w:hint="eastAsia"/>
          <w:color w:val="333333"/>
          <w:sz w:val="31"/>
          <w:szCs w:val="31"/>
          <w:shd w:val="clear" w:color="auto" w:fill="FFFFFF"/>
        </w:rPr>
        <w:t>、截渗沟、泥沙存放场地、配套工程等构成，具备输水沉沙、堆放清淤弃土等功能的水利工程。</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proofErr w:type="gramStart"/>
      <w:r>
        <w:rPr>
          <w:rFonts w:ascii="仿宋" w:eastAsia="仿宋" w:hAnsi="仿宋" w:cs="仿宋" w:hint="eastAsia"/>
          <w:b/>
          <w:bCs/>
          <w:color w:val="333333"/>
          <w:sz w:val="31"/>
          <w:szCs w:val="31"/>
          <w:shd w:val="clear" w:color="auto" w:fill="FFFFFF"/>
        </w:rPr>
        <w:t>第三条</w:t>
      </w:r>
      <w:r>
        <w:rPr>
          <w:rFonts w:ascii="仿宋" w:eastAsia="仿宋" w:hAnsi="仿宋" w:cs="仿宋" w:hint="eastAsia"/>
          <w:color w:val="333333"/>
          <w:sz w:val="31"/>
          <w:szCs w:val="31"/>
          <w:shd w:val="clear" w:color="auto" w:fill="FFFFFF"/>
        </w:rPr>
        <w:t>位山灌区</w:t>
      </w:r>
      <w:proofErr w:type="gramEnd"/>
      <w:r>
        <w:rPr>
          <w:rFonts w:ascii="仿宋" w:eastAsia="仿宋" w:hAnsi="仿宋" w:cs="仿宋" w:hint="eastAsia"/>
          <w:color w:val="333333"/>
          <w:sz w:val="31"/>
          <w:szCs w:val="31"/>
          <w:shd w:val="clear" w:color="auto" w:fill="FFFFFF"/>
        </w:rPr>
        <w:t>实行统一管理和分级管理相结合的管理体制。</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市人</w:t>
      </w:r>
      <w:r>
        <w:rPr>
          <w:rFonts w:ascii="仿宋" w:eastAsia="仿宋" w:hAnsi="仿宋" w:cs="仿宋" w:hint="eastAsia"/>
          <w:color w:val="333333"/>
          <w:sz w:val="31"/>
          <w:szCs w:val="31"/>
          <w:shd w:val="clear" w:color="auto" w:fill="FFFFFF"/>
        </w:rPr>
        <w:t>民政府应当加强对位山灌区工作的领导，统筹解决灌区管理和保护中的重大问题。县（市、区）人民政府应当加强对本行政区域内灌区管理和保护工作的领导，保障灌区工程的安全，提高管理水平。乡镇人民政府（街道办事处）应当依法做好本行政区域内灌区管理和保护的相关工作。</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灌区工程所在地的村民委员会、居民委员会协助乡镇人民政府（街道办事处）做好工程运行管理的有关工作。</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第四条</w:t>
      </w:r>
      <w:r>
        <w:rPr>
          <w:rFonts w:ascii="仿宋" w:eastAsia="仿宋" w:hAnsi="仿宋" w:cs="仿宋" w:hint="eastAsia"/>
          <w:color w:val="333333"/>
          <w:sz w:val="31"/>
          <w:szCs w:val="31"/>
          <w:shd w:val="clear" w:color="auto" w:fill="FFFFFF"/>
        </w:rPr>
        <w:t>市人民政府水行政主管部门负责全市范围</w:t>
      </w:r>
      <w:proofErr w:type="gramStart"/>
      <w:r>
        <w:rPr>
          <w:rFonts w:ascii="仿宋" w:eastAsia="仿宋" w:hAnsi="仿宋" w:cs="仿宋" w:hint="eastAsia"/>
          <w:color w:val="333333"/>
          <w:sz w:val="31"/>
          <w:szCs w:val="31"/>
          <w:shd w:val="clear" w:color="auto" w:fill="FFFFFF"/>
        </w:rPr>
        <w:t>的位山灌区</w:t>
      </w:r>
      <w:proofErr w:type="gramEnd"/>
      <w:r>
        <w:rPr>
          <w:rFonts w:ascii="仿宋" w:eastAsia="仿宋" w:hAnsi="仿宋" w:cs="仿宋" w:hint="eastAsia"/>
          <w:color w:val="333333"/>
          <w:sz w:val="31"/>
          <w:szCs w:val="31"/>
          <w:shd w:val="clear" w:color="auto" w:fill="FFFFFF"/>
        </w:rPr>
        <w:t>管理工作。县（市、区）人民政府水行政主管部门负责本辖区内</w:t>
      </w:r>
      <w:proofErr w:type="gramStart"/>
      <w:r>
        <w:rPr>
          <w:rFonts w:ascii="仿宋" w:eastAsia="仿宋" w:hAnsi="仿宋" w:cs="仿宋" w:hint="eastAsia"/>
          <w:color w:val="333333"/>
          <w:sz w:val="31"/>
          <w:szCs w:val="31"/>
          <w:shd w:val="clear" w:color="auto" w:fill="FFFFFF"/>
        </w:rPr>
        <w:t>的位山灌区</w:t>
      </w:r>
      <w:proofErr w:type="gramEnd"/>
      <w:r>
        <w:rPr>
          <w:rFonts w:ascii="仿宋" w:eastAsia="仿宋" w:hAnsi="仿宋" w:cs="仿宋" w:hint="eastAsia"/>
          <w:color w:val="333333"/>
          <w:sz w:val="31"/>
          <w:szCs w:val="31"/>
          <w:shd w:val="clear" w:color="auto" w:fill="FFFFFF"/>
        </w:rPr>
        <w:t>管理工作。</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lastRenderedPageBreak/>
        <w:t>公安、财政、自然资源和规划、生态环境、住房和城乡建设、交通运输、农业农村、文化和旅游、应急管理、城市管理等部门按照各自职责做好相关工作。</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第五条</w:t>
      </w:r>
      <w:r>
        <w:rPr>
          <w:rFonts w:ascii="仿宋" w:eastAsia="仿宋" w:hAnsi="仿宋" w:cs="仿宋" w:hint="eastAsia"/>
          <w:color w:val="333333"/>
          <w:sz w:val="31"/>
          <w:szCs w:val="31"/>
          <w:shd w:val="clear" w:color="auto" w:fill="FFFFFF"/>
        </w:rPr>
        <w:t>市人民政府依法设立</w:t>
      </w:r>
      <w:proofErr w:type="gramStart"/>
      <w:r>
        <w:rPr>
          <w:rFonts w:ascii="仿宋" w:eastAsia="仿宋" w:hAnsi="仿宋" w:cs="仿宋" w:hint="eastAsia"/>
          <w:color w:val="333333"/>
          <w:sz w:val="31"/>
          <w:szCs w:val="31"/>
          <w:shd w:val="clear" w:color="auto" w:fill="FFFFFF"/>
        </w:rPr>
        <w:t>的位山灌区</w:t>
      </w:r>
      <w:proofErr w:type="gramEnd"/>
      <w:r>
        <w:rPr>
          <w:rFonts w:ascii="仿宋" w:eastAsia="仿宋" w:hAnsi="仿宋" w:cs="仿宋" w:hint="eastAsia"/>
          <w:color w:val="333333"/>
          <w:sz w:val="31"/>
          <w:szCs w:val="31"/>
          <w:shd w:val="clear" w:color="auto" w:fill="FFFFFF"/>
        </w:rPr>
        <w:t>管理服务机构和县（市、区）人民政府承担灌区相关管理职能的机构（以下统称“灌区管理服务机构”），在同级人民政府水行政主管部门的领导下，负责做好灌区工程及其设施的具体工作。</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第六条</w:t>
      </w:r>
      <w:r>
        <w:rPr>
          <w:rFonts w:ascii="仿宋" w:eastAsia="仿宋" w:hAnsi="仿宋" w:cs="仿宋" w:hint="eastAsia"/>
          <w:color w:val="333333"/>
          <w:sz w:val="31"/>
          <w:szCs w:val="31"/>
          <w:shd w:val="clear" w:color="auto" w:fill="FFFFFF"/>
        </w:rPr>
        <w:t>灌区管理服务机构应当加强灌区信息化、数字化建设，融入数字政府建设体系，健全完善涉水信息服务基础设施，搭建一体化数字管理应用平台，构建智慧灌区体系，提高现代化水平。</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第七条</w:t>
      </w:r>
      <w:r>
        <w:rPr>
          <w:rFonts w:ascii="仿宋" w:eastAsia="仿宋" w:hAnsi="仿宋" w:cs="仿宋" w:hint="eastAsia"/>
          <w:color w:val="333333"/>
          <w:sz w:val="31"/>
          <w:szCs w:val="31"/>
          <w:shd w:val="clear" w:color="auto" w:fill="FFFFFF"/>
        </w:rPr>
        <w:t>灌区管理服务机构应当深入挖掘保护灌区文化，做好文化资源、遗产遗迹调查保护，丰富文化载体，弘扬新时代水利精神，保护和传承黄河文化。</w:t>
      </w:r>
    </w:p>
    <w:p w:rsidR="008D22CD" w:rsidRDefault="008D22CD">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p>
    <w:p w:rsidR="008D22CD" w:rsidRDefault="00495170">
      <w:pPr>
        <w:pStyle w:val="a6"/>
        <w:widowControl/>
        <w:numPr>
          <w:ilvl w:val="0"/>
          <w:numId w:val="2"/>
        </w:numPr>
        <w:shd w:val="clear" w:color="auto" w:fill="FFFFFF"/>
        <w:spacing w:beforeAutospacing="0" w:after="150" w:afterAutospacing="0" w:line="420" w:lineRule="atLeast"/>
        <w:jc w:val="center"/>
        <w:rPr>
          <w:rFonts w:ascii="黑体" w:eastAsia="黑体" w:hAnsi="宋体" w:cs="黑体"/>
          <w:color w:val="333333"/>
          <w:sz w:val="31"/>
          <w:szCs w:val="31"/>
          <w:shd w:val="clear" w:color="auto" w:fill="FFFFFF"/>
        </w:rPr>
      </w:pPr>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工程管理</w:t>
      </w:r>
    </w:p>
    <w:p w:rsidR="008D22CD" w:rsidRDefault="008D22CD">
      <w:pPr>
        <w:pStyle w:val="a6"/>
        <w:widowControl/>
        <w:shd w:val="clear" w:color="auto" w:fill="FFFFFF"/>
        <w:spacing w:beforeAutospacing="0" w:after="150" w:afterAutospacing="0" w:line="420" w:lineRule="atLeast"/>
        <w:jc w:val="both"/>
        <w:rPr>
          <w:rFonts w:ascii="黑体" w:eastAsia="黑体" w:hAnsi="宋体" w:cs="黑体"/>
          <w:color w:val="333333"/>
          <w:sz w:val="31"/>
          <w:szCs w:val="31"/>
          <w:shd w:val="clear" w:color="auto" w:fill="FFFFFF"/>
        </w:rPr>
      </w:pP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proofErr w:type="gramStart"/>
      <w:r>
        <w:rPr>
          <w:rFonts w:ascii="仿宋" w:eastAsia="仿宋" w:hAnsi="仿宋" w:cs="仿宋" w:hint="eastAsia"/>
          <w:b/>
          <w:bCs/>
          <w:color w:val="333333"/>
          <w:sz w:val="31"/>
          <w:szCs w:val="31"/>
          <w:shd w:val="clear" w:color="auto" w:fill="FFFFFF"/>
        </w:rPr>
        <w:lastRenderedPageBreak/>
        <w:t>第八条</w:t>
      </w:r>
      <w:r>
        <w:rPr>
          <w:rFonts w:ascii="仿宋" w:eastAsia="仿宋" w:hAnsi="仿宋" w:cs="仿宋" w:hint="eastAsia"/>
          <w:color w:val="333333"/>
          <w:sz w:val="31"/>
          <w:szCs w:val="31"/>
          <w:shd w:val="clear" w:color="auto" w:fill="FFFFFF"/>
        </w:rPr>
        <w:t>位山灌区</w:t>
      </w:r>
      <w:proofErr w:type="gramEnd"/>
      <w:r>
        <w:rPr>
          <w:rFonts w:ascii="仿宋" w:eastAsia="仿宋" w:hAnsi="仿宋" w:cs="仿宋" w:hint="eastAsia"/>
          <w:color w:val="333333"/>
          <w:sz w:val="31"/>
          <w:szCs w:val="31"/>
          <w:shd w:val="clear" w:color="auto" w:fill="FFFFFF"/>
        </w:rPr>
        <w:t>东、西输沙渠，东、西沉沙池，跨县（市、区）干渠、分干渠，以及配套的各类水工建筑物、信息化工程、配套设施等，</w:t>
      </w:r>
      <w:proofErr w:type="gramStart"/>
      <w:r>
        <w:rPr>
          <w:rFonts w:ascii="仿宋" w:eastAsia="仿宋" w:hAnsi="仿宋" w:cs="仿宋" w:hint="eastAsia"/>
          <w:color w:val="333333"/>
          <w:sz w:val="31"/>
          <w:szCs w:val="31"/>
          <w:shd w:val="clear" w:color="auto" w:fill="FFFFFF"/>
        </w:rPr>
        <w:t>由位山灌</w:t>
      </w:r>
      <w:proofErr w:type="gramEnd"/>
      <w:r>
        <w:rPr>
          <w:rFonts w:ascii="仿宋" w:eastAsia="仿宋" w:hAnsi="仿宋" w:cs="仿宋" w:hint="eastAsia"/>
          <w:color w:val="333333"/>
          <w:sz w:val="31"/>
          <w:szCs w:val="31"/>
          <w:shd w:val="clear" w:color="auto" w:fill="FFFFFF"/>
        </w:rPr>
        <w:t>区管理服务机构负责建设、管理与保护。</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跨乡镇（街道）行政区域的工程，由受益县（市、区）承担灌区相关管理职能的机构负责建设、管理与保护；乡镇（街道）行政区域内的其他工程，由乡镇人民政府（街道办事处）负责建设、管理与保护。</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proofErr w:type="gramStart"/>
      <w:r>
        <w:rPr>
          <w:rFonts w:ascii="仿宋" w:eastAsia="仿宋" w:hAnsi="仿宋" w:cs="仿宋" w:hint="eastAsia"/>
          <w:b/>
          <w:bCs/>
          <w:color w:val="333333"/>
          <w:sz w:val="31"/>
          <w:szCs w:val="31"/>
          <w:shd w:val="clear" w:color="auto" w:fill="FFFFFF"/>
        </w:rPr>
        <w:t>第九条</w:t>
      </w:r>
      <w:r>
        <w:rPr>
          <w:rFonts w:ascii="仿宋" w:eastAsia="仿宋" w:hAnsi="仿宋" w:cs="仿宋" w:hint="eastAsia"/>
          <w:color w:val="333333"/>
          <w:sz w:val="31"/>
          <w:szCs w:val="31"/>
          <w:shd w:val="clear" w:color="auto" w:fill="FFFFFF"/>
        </w:rPr>
        <w:t>位山灌区</w:t>
      </w:r>
      <w:proofErr w:type="gramEnd"/>
      <w:r>
        <w:rPr>
          <w:rFonts w:ascii="仿宋" w:eastAsia="仿宋" w:hAnsi="仿宋" w:cs="仿宋" w:hint="eastAsia"/>
          <w:color w:val="333333"/>
          <w:sz w:val="31"/>
          <w:szCs w:val="31"/>
          <w:shd w:val="clear" w:color="auto" w:fill="FFFFFF"/>
        </w:rPr>
        <w:t>管理服务机构管辖工程和其他工程的管理范围分别由市人民政府和工程所在地的县（市、区）人民政府按照下列标准划定并予以公布：</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（一）干、支渠为渠堤外坡脚外（无堤</w:t>
      </w:r>
      <w:proofErr w:type="gramStart"/>
      <w:r>
        <w:rPr>
          <w:rFonts w:ascii="仿宋" w:eastAsia="仿宋" w:hAnsi="仿宋" w:cs="仿宋" w:hint="eastAsia"/>
          <w:color w:val="333333"/>
          <w:sz w:val="31"/>
          <w:szCs w:val="31"/>
          <w:shd w:val="clear" w:color="auto" w:fill="FFFFFF"/>
        </w:rPr>
        <w:t>渠为渠口</w:t>
      </w:r>
      <w:proofErr w:type="gramEnd"/>
      <w:r>
        <w:rPr>
          <w:rFonts w:ascii="仿宋" w:eastAsia="仿宋" w:hAnsi="仿宋" w:cs="仿宋" w:hint="eastAsia"/>
          <w:color w:val="333333"/>
          <w:sz w:val="31"/>
          <w:szCs w:val="31"/>
          <w:shd w:val="clear" w:color="auto" w:fill="FFFFFF"/>
        </w:rPr>
        <w:t>外）</w:t>
      </w:r>
      <w:r>
        <w:rPr>
          <w:rFonts w:ascii="仿宋" w:eastAsia="仿宋" w:hAnsi="仿宋" w:cs="仿宋" w:hint="eastAsia"/>
          <w:color w:val="333333"/>
          <w:sz w:val="31"/>
          <w:szCs w:val="31"/>
          <w:shd w:val="clear" w:color="auto" w:fill="FFFFFF"/>
        </w:rPr>
        <w:t>2</w:t>
      </w:r>
      <w:r>
        <w:rPr>
          <w:rFonts w:ascii="仿宋" w:eastAsia="仿宋" w:hAnsi="仿宋" w:cs="仿宋" w:hint="eastAsia"/>
          <w:color w:val="333333"/>
          <w:sz w:val="31"/>
          <w:szCs w:val="31"/>
          <w:shd w:val="clear" w:color="auto" w:fill="FFFFFF"/>
        </w:rPr>
        <w:t>米至</w:t>
      </w:r>
      <w:r>
        <w:rPr>
          <w:rFonts w:ascii="仿宋" w:eastAsia="仿宋" w:hAnsi="仿宋" w:cs="仿宋" w:hint="eastAsia"/>
          <w:color w:val="333333"/>
          <w:sz w:val="31"/>
          <w:szCs w:val="31"/>
          <w:shd w:val="clear" w:color="auto" w:fill="FFFFFF"/>
        </w:rPr>
        <w:t>4</w:t>
      </w:r>
      <w:r>
        <w:rPr>
          <w:rFonts w:ascii="仿宋" w:eastAsia="仿宋" w:hAnsi="仿宋" w:cs="仿宋" w:hint="eastAsia"/>
          <w:color w:val="333333"/>
          <w:sz w:val="31"/>
          <w:szCs w:val="31"/>
          <w:shd w:val="clear" w:color="auto" w:fill="FFFFFF"/>
        </w:rPr>
        <w:t>米；</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（二）挡水、泄水、引水、提水设施、排灌站和灌溉试验站点等工程为边线以外</w:t>
      </w:r>
      <w:r>
        <w:rPr>
          <w:rFonts w:ascii="仿宋" w:eastAsia="仿宋" w:hAnsi="仿宋" w:cs="仿宋" w:hint="eastAsia"/>
          <w:color w:val="333333"/>
          <w:sz w:val="31"/>
          <w:szCs w:val="31"/>
          <w:shd w:val="clear" w:color="auto" w:fill="FFFFFF"/>
        </w:rPr>
        <w:t>10</w:t>
      </w:r>
      <w:r>
        <w:rPr>
          <w:rFonts w:ascii="仿宋" w:eastAsia="仿宋" w:hAnsi="仿宋" w:cs="仿宋" w:hint="eastAsia"/>
          <w:color w:val="333333"/>
          <w:sz w:val="31"/>
          <w:szCs w:val="31"/>
          <w:shd w:val="clear" w:color="auto" w:fill="FFFFFF"/>
        </w:rPr>
        <w:t>米至</w:t>
      </w:r>
      <w:r>
        <w:rPr>
          <w:rFonts w:ascii="仿宋" w:eastAsia="仿宋" w:hAnsi="仿宋" w:cs="仿宋" w:hint="eastAsia"/>
          <w:color w:val="333333"/>
          <w:sz w:val="31"/>
          <w:szCs w:val="31"/>
          <w:shd w:val="clear" w:color="auto" w:fill="FFFFFF"/>
        </w:rPr>
        <w:t>50</w:t>
      </w:r>
      <w:r>
        <w:rPr>
          <w:rFonts w:ascii="仿宋" w:eastAsia="仿宋" w:hAnsi="仿宋" w:cs="仿宋" w:hint="eastAsia"/>
          <w:color w:val="333333"/>
          <w:sz w:val="31"/>
          <w:szCs w:val="31"/>
          <w:shd w:val="clear" w:color="auto" w:fill="FFFFFF"/>
        </w:rPr>
        <w:t>米；</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（三）沉沙</w:t>
      </w:r>
      <w:proofErr w:type="gramStart"/>
      <w:r>
        <w:rPr>
          <w:rFonts w:ascii="仿宋" w:eastAsia="仿宋" w:hAnsi="仿宋" w:cs="仿宋" w:hint="eastAsia"/>
          <w:color w:val="333333"/>
          <w:sz w:val="31"/>
          <w:szCs w:val="31"/>
          <w:shd w:val="clear" w:color="auto" w:fill="FFFFFF"/>
        </w:rPr>
        <w:t>池全部条</w:t>
      </w:r>
      <w:proofErr w:type="gramEnd"/>
      <w:r>
        <w:rPr>
          <w:rFonts w:ascii="仿宋" w:eastAsia="仿宋" w:hAnsi="仿宋" w:cs="仿宋" w:hint="eastAsia"/>
          <w:color w:val="333333"/>
          <w:sz w:val="31"/>
          <w:szCs w:val="31"/>
          <w:shd w:val="clear" w:color="auto" w:fill="FFFFFF"/>
        </w:rPr>
        <w:t>池、截渗沟、泥沙存放场地、配套</w:t>
      </w:r>
      <w:proofErr w:type="gramStart"/>
      <w:r>
        <w:rPr>
          <w:rFonts w:ascii="仿宋" w:eastAsia="仿宋" w:hAnsi="仿宋" w:cs="仿宋" w:hint="eastAsia"/>
          <w:color w:val="333333"/>
          <w:sz w:val="31"/>
          <w:szCs w:val="31"/>
          <w:shd w:val="clear" w:color="auto" w:fill="FFFFFF"/>
        </w:rPr>
        <w:t>工程及围堤</w:t>
      </w:r>
      <w:proofErr w:type="gramEnd"/>
      <w:r>
        <w:rPr>
          <w:rFonts w:ascii="仿宋" w:eastAsia="仿宋" w:hAnsi="仿宋" w:cs="仿宋" w:hint="eastAsia"/>
          <w:color w:val="333333"/>
          <w:sz w:val="31"/>
          <w:szCs w:val="31"/>
          <w:shd w:val="clear" w:color="auto" w:fill="FFFFFF"/>
        </w:rPr>
        <w:t>坡脚外</w:t>
      </w:r>
      <w:r>
        <w:rPr>
          <w:rFonts w:ascii="仿宋" w:eastAsia="仿宋" w:hAnsi="仿宋" w:cs="仿宋" w:hint="eastAsia"/>
          <w:color w:val="333333"/>
          <w:sz w:val="31"/>
          <w:szCs w:val="31"/>
          <w:shd w:val="clear" w:color="auto" w:fill="FFFFFF"/>
        </w:rPr>
        <w:t>2</w:t>
      </w:r>
      <w:r>
        <w:rPr>
          <w:rFonts w:ascii="仿宋" w:eastAsia="仿宋" w:hAnsi="仿宋" w:cs="仿宋" w:hint="eastAsia"/>
          <w:color w:val="333333"/>
          <w:sz w:val="31"/>
          <w:szCs w:val="31"/>
          <w:shd w:val="clear" w:color="auto" w:fill="FFFFFF"/>
        </w:rPr>
        <w:t>米至</w:t>
      </w:r>
      <w:r>
        <w:rPr>
          <w:rFonts w:ascii="仿宋" w:eastAsia="仿宋" w:hAnsi="仿宋" w:cs="仿宋" w:hint="eastAsia"/>
          <w:color w:val="333333"/>
          <w:sz w:val="31"/>
          <w:szCs w:val="31"/>
          <w:shd w:val="clear" w:color="auto" w:fill="FFFFFF"/>
        </w:rPr>
        <w:t>4</w:t>
      </w:r>
      <w:r>
        <w:rPr>
          <w:rFonts w:ascii="仿宋" w:eastAsia="仿宋" w:hAnsi="仿宋" w:cs="仿宋" w:hint="eastAsia"/>
          <w:color w:val="333333"/>
          <w:sz w:val="31"/>
          <w:szCs w:val="31"/>
          <w:shd w:val="clear" w:color="auto" w:fill="FFFFFF"/>
        </w:rPr>
        <w:t>米。</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第十条</w:t>
      </w:r>
      <w:r>
        <w:rPr>
          <w:rFonts w:ascii="仿宋" w:eastAsia="仿宋" w:hAnsi="仿宋" w:cs="仿宋" w:hint="eastAsia"/>
          <w:color w:val="333333"/>
          <w:sz w:val="31"/>
          <w:szCs w:val="31"/>
          <w:shd w:val="clear" w:color="auto" w:fill="FFFFFF"/>
        </w:rPr>
        <w:t>灌区工程管理范围划定后，由水行政主管部门会同自然资源和规划部门埋设地界并标图存档。</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lastRenderedPageBreak/>
        <w:t>第十一条</w:t>
      </w:r>
      <w:r>
        <w:rPr>
          <w:rFonts w:ascii="仿宋" w:eastAsia="仿宋" w:hAnsi="仿宋" w:cs="仿宋" w:hint="eastAsia"/>
          <w:color w:val="333333"/>
          <w:sz w:val="31"/>
          <w:szCs w:val="31"/>
          <w:shd w:val="clear" w:color="auto" w:fill="FFFFFF"/>
        </w:rPr>
        <w:t>在灌区工程管理范围内，禁止实施下列行为：</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（一）擅自新建、改</w:t>
      </w:r>
      <w:r>
        <w:rPr>
          <w:rFonts w:ascii="仿宋" w:eastAsia="仿宋" w:hAnsi="仿宋" w:cs="仿宋" w:hint="eastAsia"/>
          <w:color w:val="333333"/>
          <w:sz w:val="31"/>
          <w:szCs w:val="31"/>
          <w:shd w:val="clear" w:color="auto" w:fill="FFFFFF"/>
        </w:rPr>
        <w:t>建、扩建各类工程，布设机泵、虹吸管等设施；</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（二）爆破、采石、取土、放牧、</w:t>
      </w:r>
      <w:proofErr w:type="gramStart"/>
      <w:r>
        <w:rPr>
          <w:rFonts w:ascii="仿宋" w:eastAsia="仿宋" w:hAnsi="仿宋" w:cs="仿宋" w:hint="eastAsia"/>
          <w:color w:val="333333"/>
          <w:sz w:val="31"/>
          <w:szCs w:val="31"/>
          <w:shd w:val="clear" w:color="auto" w:fill="FFFFFF"/>
        </w:rPr>
        <w:t>垦植</w:t>
      </w:r>
      <w:proofErr w:type="gramEnd"/>
      <w:r>
        <w:rPr>
          <w:rFonts w:ascii="仿宋" w:eastAsia="仿宋" w:hAnsi="仿宋" w:cs="仿宋" w:hint="eastAsia"/>
          <w:color w:val="333333"/>
          <w:sz w:val="31"/>
          <w:szCs w:val="31"/>
          <w:shd w:val="clear" w:color="auto" w:fill="FFFFFF"/>
        </w:rPr>
        <w:t>、打井、挖洞、开沟、建窑及毁坏林木；</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（三）擅自开启灌区工程的闸门、机泵，自行引水、堵水、设置阻水渔具；</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（四）毁坏灌区工程及其附属设施；</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（五）在渠道堤防道路上行驶履带车辆、超重车辆；</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（六）排放污水、废液，倾倒废渣、石渣、煤灰、垃圾等废弃物；</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（七）在水域内清洗车辆、容器，浸泡麻类等植物；</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（八）在堤防和护堤地葬坟、存放物料、开展集市贸易；</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（九）在水域内炸鱼、毒鱼、电鱼；</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（十）其他影响工程运行、危及工程安全或者污染水体的行为。</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lastRenderedPageBreak/>
        <w:t>沉沙</w:t>
      </w:r>
      <w:proofErr w:type="gramStart"/>
      <w:r>
        <w:rPr>
          <w:rFonts w:ascii="仿宋" w:eastAsia="仿宋" w:hAnsi="仿宋" w:cs="仿宋" w:hint="eastAsia"/>
          <w:color w:val="333333"/>
          <w:sz w:val="31"/>
          <w:szCs w:val="31"/>
          <w:shd w:val="clear" w:color="auto" w:fill="FFFFFF"/>
        </w:rPr>
        <w:t>池管理</w:t>
      </w:r>
      <w:proofErr w:type="gramEnd"/>
      <w:r>
        <w:rPr>
          <w:rFonts w:ascii="仿宋" w:eastAsia="仿宋" w:hAnsi="仿宋" w:cs="仿宋" w:hint="eastAsia"/>
          <w:color w:val="333333"/>
          <w:sz w:val="31"/>
          <w:szCs w:val="31"/>
          <w:shd w:val="clear" w:color="auto" w:fill="FFFFFF"/>
        </w:rPr>
        <w:t>范围内，在不影响沉沙</w:t>
      </w:r>
      <w:proofErr w:type="gramStart"/>
      <w:r>
        <w:rPr>
          <w:rFonts w:ascii="仿宋" w:eastAsia="仿宋" w:hAnsi="仿宋" w:cs="仿宋" w:hint="eastAsia"/>
          <w:color w:val="333333"/>
          <w:sz w:val="31"/>
          <w:szCs w:val="31"/>
          <w:shd w:val="clear" w:color="auto" w:fill="FFFFFF"/>
        </w:rPr>
        <w:t>池正</w:t>
      </w:r>
      <w:proofErr w:type="gramEnd"/>
      <w:r>
        <w:rPr>
          <w:rFonts w:ascii="仿宋" w:eastAsia="仿宋" w:hAnsi="仿宋" w:cs="仿宋" w:hint="eastAsia"/>
          <w:color w:val="333333"/>
          <w:sz w:val="31"/>
          <w:szCs w:val="31"/>
          <w:shd w:val="clear" w:color="auto" w:fill="FFFFFF"/>
        </w:rPr>
        <w:t>常运行的情况下可以实施取土、放牧、</w:t>
      </w:r>
      <w:proofErr w:type="gramStart"/>
      <w:r>
        <w:rPr>
          <w:rFonts w:ascii="仿宋" w:eastAsia="仿宋" w:hAnsi="仿宋" w:cs="仿宋" w:hint="eastAsia"/>
          <w:color w:val="333333"/>
          <w:sz w:val="31"/>
          <w:szCs w:val="31"/>
          <w:shd w:val="clear" w:color="auto" w:fill="FFFFFF"/>
        </w:rPr>
        <w:t>垦</w:t>
      </w:r>
      <w:proofErr w:type="gramEnd"/>
      <w:r>
        <w:rPr>
          <w:rFonts w:ascii="仿宋" w:eastAsia="仿宋" w:hAnsi="仿宋" w:cs="仿宋" w:hint="eastAsia"/>
          <w:color w:val="333333"/>
          <w:sz w:val="31"/>
          <w:szCs w:val="31"/>
          <w:shd w:val="clear" w:color="auto" w:fill="FFFFFF"/>
        </w:rPr>
        <w:t>植、打井、挖洞、开沟。</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第十二条</w:t>
      </w:r>
      <w:r>
        <w:rPr>
          <w:rFonts w:ascii="仿宋" w:eastAsia="仿宋" w:hAnsi="仿宋" w:cs="仿宋" w:hint="eastAsia"/>
          <w:color w:val="333333"/>
          <w:sz w:val="31"/>
          <w:szCs w:val="31"/>
          <w:shd w:val="clear" w:color="auto" w:fill="FFFFFF"/>
        </w:rPr>
        <w:t>在灌区工程管理范围内，兴建跨渠、临渠、</w:t>
      </w:r>
      <w:proofErr w:type="gramStart"/>
      <w:r>
        <w:rPr>
          <w:rFonts w:ascii="仿宋" w:eastAsia="仿宋" w:hAnsi="仿宋" w:cs="仿宋" w:hint="eastAsia"/>
          <w:color w:val="333333"/>
          <w:sz w:val="31"/>
          <w:szCs w:val="31"/>
          <w:shd w:val="clear" w:color="auto" w:fill="FFFFFF"/>
        </w:rPr>
        <w:t>穿渠等</w:t>
      </w:r>
      <w:proofErr w:type="gramEnd"/>
      <w:r>
        <w:rPr>
          <w:rFonts w:ascii="仿宋" w:eastAsia="仿宋" w:hAnsi="仿宋" w:cs="仿宋" w:hint="eastAsia"/>
          <w:color w:val="333333"/>
          <w:sz w:val="31"/>
          <w:szCs w:val="31"/>
          <w:shd w:val="clear" w:color="auto" w:fill="FFFFFF"/>
        </w:rPr>
        <w:t>工程，应当符合灌区工程引水、输水、蓄水、排水要求和其他技术要求。建设单位应当将工程建设方案报有管辖权的水行政主管部门审查同意后，方可办理其他审批手续。</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安排施工时，建设单位应当按照水行政主管部门审查同意的位置和界限进行。</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第十三条</w:t>
      </w:r>
      <w:r>
        <w:rPr>
          <w:rFonts w:ascii="仿宋" w:eastAsia="仿宋" w:hAnsi="仿宋" w:cs="仿宋" w:hint="eastAsia"/>
          <w:color w:val="333333"/>
          <w:sz w:val="31"/>
          <w:szCs w:val="31"/>
          <w:shd w:val="clear" w:color="auto" w:fill="FFFFFF"/>
        </w:rPr>
        <w:t>从事工程建设，占用灌区工程管理范围内的农业灌溉水源、灌排工程设施的，应当与取用</w:t>
      </w:r>
      <w:r>
        <w:rPr>
          <w:rFonts w:ascii="仿宋" w:eastAsia="仿宋" w:hAnsi="仿宋" w:cs="仿宋" w:hint="eastAsia"/>
          <w:color w:val="333333"/>
          <w:sz w:val="31"/>
          <w:szCs w:val="31"/>
          <w:shd w:val="clear" w:color="auto" w:fill="FFFFFF"/>
        </w:rPr>
        <w:t>水单位、个人或者灌排工程设施的所有权人协商，并报有管辖权的水行政主管部门同意。</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造成农业灌溉水量减少、灌排工程设施报废或者失去部分功能的，按照国家有关规定，由占用者负责建设等效替代工程，不具备建设等效替代工程条件的，应当按照等效替代工程的总投资额支付开发补偿费；造成其他损失的，依法给予补偿。</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等效替代工程开发补偿费应当专项用于农业灌溉水源工程、灌排工程开发项目和灌排技术设备改造。</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lastRenderedPageBreak/>
        <w:t>第十四条</w:t>
      </w:r>
      <w:r>
        <w:rPr>
          <w:rFonts w:ascii="仿宋" w:eastAsia="仿宋" w:hAnsi="仿宋" w:cs="仿宋" w:hint="eastAsia"/>
          <w:color w:val="333333"/>
          <w:sz w:val="31"/>
          <w:szCs w:val="31"/>
          <w:shd w:val="clear" w:color="auto" w:fill="FFFFFF"/>
        </w:rPr>
        <w:t>水行政主管部门报本级人民政府批准，可以在沉沙池、干渠、堤坝、涵闸及排灌站等工程管理范围的相连地域划定</w:t>
      </w:r>
      <w:r>
        <w:rPr>
          <w:rFonts w:ascii="仿宋" w:eastAsia="仿宋" w:hAnsi="仿宋" w:cs="仿宋" w:hint="eastAsia"/>
          <w:color w:val="333333"/>
          <w:sz w:val="31"/>
          <w:szCs w:val="31"/>
          <w:shd w:val="clear" w:color="auto" w:fill="FFFFFF"/>
        </w:rPr>
        <w:t>15</w:t>
      </w:r>
      <w:r>
        <w:rPr>
          <w:rFonts w:ascii="仿宋" w:eastAsia="仿宋" w:hAnsi="仿宋" w:cs="仿宋" w:hint="eastAsia"/>
          <w:color w:val="333333"/>
          <w:sz w:val="31"/>
          <w:szCs w:val="31"/>
          <w:shd w:val="clear" w:color="auto" w:fill="FFFFFF"/>
        </w:rPr>
        <w:t>米至</w:t>
      </w:r>
      <w:r>
        <w:rPr>
          <w:rFonts w:ascii="仿宋" w:eastAsia="仿宋" w:hAnsi="仿宋" w:cs="仿宋" w:hint="eastAsia"/>
          <w:color w:val="333333"/>
          <w:sz w:val="31"/>
          <w:szCs w:val="31"/>
          <w:shd w:val="clear" w:color="auto" w:fill="FFFFFF"/>
        </w:rPr>
        <w:t>100</w:t>
      </w:r>
      <w:r>
        <w:rPr>
          <w:rFonts w:ascii="仿宋" w:eastAsia="仿宋" w:hAnsi="仿宋" w:cs="仿宋" w:hint="eastAsia"/>
          <w:color w:val="333333"/>
          <w:sz w:val="31"/>
          <w:szCs w:val="31"/>
          <w:shd w:val="clear" w:color="auto" w:fill="FFFFFF"/>
        </w:rPr>
        <w:t>米保护</w:t>
      </w:r>
      <w:r>
        <w:rPr>
          <w:rFonts w:ascii="仿宋" w:eastAsia="仿宋" w:hAnsi="仿宋" w:cs="仿宋" w:hint="eastAsia"/>
          <w:color w:val="333333"/>
          <w:sz w:val="31"/>
          <w:szCs w:val="31"/>
          <w:shd w:val="clear" w:color="auto" w:fill="FFFFFF"/>
        </w:rPr>
        <w:t>范围。</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在灌区工程保护范围内，禁止实施下列行为：</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（一）影响灌区工程运行和危害灌区工程安全的打井、爆破、采石、取土等；</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（二）影响灌区水体安全的养殖、排污、化工生产、倾倒废弃物等。</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第十五条</w:t>
      </w:r>
      <w:r>
        <w:rPr>
          <w:rFonts w:ascii="仿宋" w:eastAsia="仿宋" w:hAnsi="仿宋" w:cs="仿宋" w:hint="eastAsia"/>
          <w:color w:val="333333"/>
          <w:sz w:val="31"/>
          <w:szCs w:val="31"/>
          <w:shd w:val="clear" w:color="auto" w:fill="FFFFFF"/>
        </w:rPr>
        <w:t>在灌区内</w:t>
      </w:r>
      <w:proofErr w:type="gramStart"/>
      <w:r>
        <w:rPr>
          <w:rFonts w:ascii="仿宋" w:eastAsia="仿宋" w:hAnsi="仿宋" w:cs="仿宋" w:hint="eastAsia"/>
          <w:color w:val="333333"/>
          <w:sz w:val="31"/>
          <w:szCs w:val="31"/>
          <w:shd w:val="clear" w:color="auto" w:fill="FFFFFF"/>
        </w:rPr>
        <w:t>建设跨渠桥梁</w:t>
      </w:r>
      <w:proofErr w:type="gramEnd"/>
      <w:r>
        <w:rPr>
          <w:rFonts w:ascii="仿宋" w:eastAsia="仿宋" w:hAnsi="仿宋" w:cs="仿宋" w:hint="eastAsia"/>
          <w:color w:val="333333"/>
          <w:sz w:val="31"/>
          <w:szCs w:val="31"/>
          <w:shd w:val="clear" w:color="auto" w:fill="FFFFFF"/>
        </w:rPr>
        <w:t>、</w:t>
      </w:r>
      <w:proofErr w:type="gramStart"/>
      <w:r>
        <w:rPr>
          <w:rFonts w:ascii="仿宋" w:eastAsia="仿宋" w:hAnsi="仿宋" w:cs="仿宋" w:hint="eastAsia"/>
          <w:color w:val="333333"/>
          <w:sz w:val="31"/>
          <w:szCs w:val="31"/>
          <w:shd w:val="clear" w:color="auto" w:fill="FFFFFF"/>
        </w:rPr>
        <w:t>沿渠道</w:t>
      </w:r>
      <w:proofErr w:type="gramEnd"/>
      <w:r>
        <w:rPr>
          <w:rFonts w:ascii="仿宋" w:eastAsia="仿宋" w:hAnsi="仿宋" w:cs="仿宋" w:hint="eastAsia"/>
          <w:color w:val="333333"/>
          <w:sz w:val="31"/>
          <w:szCs w:val="31"/>
          <w:shd w:val="clear" w:color="auto" w:fill="FFFFFF"/>
        </w:rPr>
        <w:t>路的，应当符合渠道引水、输水、排水和渠系建筑物安全要求。</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兼</w:t>
      </w:r>
      <w:proofErr w:type="gramStart"/>
      <w:r>
        <w:rPr>
          <w:rFonts w:ascii="仿宋" w:eastAsia="仿宋" w:hAnsi="仿宋" w:cs="仿宋" w:hint="eastAsia"/>
          <w:color w:val="333333"/>
          <w:sz w:val="31"/>
          <w:szCs w:val="31"/>
          <w:shd w:val="clear" w:color="auto" w:fill="FFFFFF"/>
        </w:rPr>
        <w:t>作公路</w:t>
      </w:r>
      <w:proofErr w:type="gramEnd"/>
      <w:r>
        <w:rPr>
          <w:rFonts w:ascii="仿宋" w:eastAsia="仿宋" w:hAnsi="仿宋" w:cs="仿宋" w:hint="eastAsia"/>
          <w:color w:val="333333"/>
          <w:sz w:val="31"/>
          <w:szCs w:val="31"/>
          <w:shd w:val="clear" w:color="auto" w:fill="FFFFFF"/>
        </w:rPr>
        <w:t>的渠堤、渠系建筑物上的交通桥的维护费用，按照有关规定执行。</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第十六条</w:t>
      </w:r>
      <w:r>
        <w:rPr>
          <w:rFonts w:ascii="仿宋" w:eastAsia="仿宋" w:hAnsi="仿宋" w:cs="仿宋" w:hint="eastAsia"/>
          <w:color w:val="333333"/>
          <w:sz w:val="31"/>
          <w:szCs w:val="31"/>
          <w:shd w:val="clear" w:color="auto" w:fill="FFFFFF"/>
        </w:rPr>
        <w:t>市、县（市、区）人民政府水行政主管部门应当建立健全工程运行管理、维修养护、水质保护、防汛抗旱、应急处置等管理制度，加强对工程安全的监督管理。</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灌区管理服务机构和乡镇人民政府（街道办事处）应当按照职责定期对工程进行巡查，发现工程安全运行隐患的，应当及时采取处理措施并报告水行政主管部门。</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lastRenderedPageBreak/>
        <w:t>第十七条</w:t>
      </w:r>
      <w:r>
        <w:rPr>
          <w:rFonts w:ascii="仿宋" w:eastAsia="仿宋" w:hAnsi="仿宋" w:cs="仿宋" w:hint="eastAsia"/>
          <w:color w:val="333333"/>
          <w:sz w:val="31"/>
          <w:szCs w:val="31"/>
          <w:shd w:val="clear" w:color="auto" w:fill="FFFFFF"/>
        </w:rPr>
        <w:t>灌区工程建设、清淤弃土等占用、损毁土地及其附着物的，应当按照有关规定给予补偿。</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第十八条</w:t>
      </w:r>
      <w:r>
        <w:rPr>
          <w:rFonts w:ascii="仿宋" w:eastAsia="仿宋" w:hAnsi="仿宋" w:cs="仿宋" w:hint="eastAsia"/>
          <w:color w:val="333333"/>
          <w:sz w:val="31"/>
          <w:szCs w:val="31"/>
          <w:shd w:val="clear" w:color="auto" w:fill="FFFFFF"/>
        </w:rPr>
        <w:t>市人民政府设立引水渠、沉沙池区扶助金，由市财政部门统筹安排，支持引水渠、沉沙池清淤弃土高地的系统治理，开展区域生态保护修复等，改善当地群众生产生活条件。</w:t>
      </w:r>
    </w:p>
    <w:p w:rsidR="008D22CD" w:rsidRDefault="008D22CD">
      <w:pPr>
        <w:pStyle w:val="a6"/>
        <w:widowControl/>
        <w:shd w:val="clear" w:color="auto" w:fill="FFFFFF"/>
        <w:spacing w:beforeAutospacing="0" w:after="150" w:afterAutospacing="0" w:line="420" w:lineRule="atLeast"/>
        <w:jc w:val="center"/>
        <w:rPr>
          <w:rFonts w:ascii="黑体" w:eastAsia="黑体" w:hAnsi="宋体" w:cs="黑体"/>
          <w:color w:val="333333"/>
          <w:sz w:val="31"/>
          <w:szCs w:val="31"/>
          <w:shd w:val="clear" w:color="auto" w:fill="FFFFFF"/>
        </w:rPr>
      </w:pPr>
    </w:p>
    <w:p w:rsidR="008D22CD" w:rsidRDefault="00495170">
      <w:pPr>
        <w:pStyle w:val="a6"/>
        <w:widowControl/>
        <w:shd w:val="clear" w:color="auto" w:fill="FFFFFF"/>
        <w:spacing w:beforeAutospacing="0" w:after="150" w:afterAutospacing="0" w:line="420" w:lineRule="atLeast"/>
        <w:jc w:val="center"/>
        <w:rPr>
          <w:rFonts w:ascii="黑体" w:eastAsia="黑体" w:hAnsi="宋体" w:cs="黑体"/>
          <w:color w:val="333333"/>
          <w:sz w:val="31"/>
          <w:szCs w:val="31"/>
          <w:shd w:val="clear" w:color="auto" w:fill="FFFFFF"/>
        </w:rPr>
      </w:pPr>
      <w:r>
        <w:rPr>
          <w:rFonts w:ascii="黑体" w:eastAsia="黑体" w:hAnsi="宋体" w:cs="黑体" w:hint="eastAsia"/>
          <w:color w:val="333333"/>
          <w:sz w:val="31"/>
          <w:szCs w:val="31"/>
          <w:shd w:val="clear" w:color="auto" w:fill="FFFFFF"/>
        </w:rPr>
        <w:t>第三章</w:t>
      </w:r>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供用水管理</w:t>
      </w:r>
    </w:p>
    <w:p w:rsidR="008D22CD" w:rsidRDefault="008D22CD">
      <w:pPr>
        <w:pStyle w:val="a6"/>
        <w:widowControl/>
        <w:shd w:val="clear" w:color="auto" w:fill="FFFFFF"/>
        <w:spacing w:beforeAutospacing="0" w:after="150" w:afterAutospacing="0" w:line="420" w:lineRule="atLeast"/>
        <w:jc w:val="center"/>
        <w:rPr>
          <w:rFonts w:ascii="黑体" w:eastAsia="黑体" w:hAnsi="宋体" w:cs="黑体"/>
          <w:color w:val="333333"/>
          <w:sz w:val="31"/>
          <w:szCs w:val="31"/>
          <w:shd w:val="clear" w:color="auto" w:fill="FFFFFF"/>
        </w:rPr>
      </w:pP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第十九条</w:t>
      </w:r>
      <w:r>
        <w:rPr>
          <w:rFonts w:ascii="仿宋" w:eastAsia="仿宋" w:hAnsi="仿宋" w:cs="仿宋" w:hint="eastAsia"/>
          <w:color w:val="333333"/>
          <w:sz w:val="31"/>
          <w:szCs w:val="31"/>
          <w:shd w:val="clear" w:color="auto" w:fill="FFFFFF"/>
        </w:rPr>
        <w:t>灌区供用水应当遵守取水许可管理制度和水权交易有关制度，按照总量控制、统一调度、分级负</w:t>
      </w:r>
      <w:r>
        <w:rPr>
          <w:rFonts w:ascii="仿宋" w:eastAsia="仿宋" w:hAnsi="仿宋" w:cs="仿宋" w:hint="eastAsia"/>
          <w:color w:val="333333"/>
          <w:sz w:val="31"/>
          <w:szCs w:val="31"/>
          <w:shd w:val="clear" w:color="auto" w:fill="FFFFFF"/>
        </w:rPr>
        <w:t>责的原则，统筹生活、农业、工业、生态环境等用水需要，优先保障城乡居民生活用水。</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proofErr w:type="gramStart"/>
      <w:r>
        <w:rPr>
          <w:rFonts w:ascii="仿宋" w:eastAsia="仿宋" w:hAnsi="仿宋" w:cs="仿宋" w:hint="eastAsia"/>
          <w:b/>
          <w:bCs/>
          <w:color w:val="333333"/>
          <w:sz w:val="31"/>
          <w:szCs w:val="31"/>
          <w:shd w:val="clear" w:color="auto" w:fill="FFFFFF"/>
        </w:rPr>
        <w:t>第二十条</w:t>
      </w:r>
      <w:r>
        <w:rPr>
          <w:rFonts w:ascii="仿宋" w:eastAsia="仿宋" w:hAnsi="仿宋" w:cs="仿宋" w:hint="eastAsia"/>
          <w:color w:val="333333"/>
          <w:sz w:val="31"/>
          <w:szCs w:val="31"/>
          <w:shd w:val="clear" w:color="auto" w:fill="FFFFFF"/>
        </w:rPr>
        <w:t>位山灌区</w:t>
      </w:r>
      <w:proofErr w:type="gramEnd"/>
      <w:r>
        <w:rPr>
          <w:rFonts w:ascii="仿宋" w:eastAsia="仿宋" w:hAnsi="仿宋" w:cs="仿宋" w:hint="eastAsia"/>
          <w:color w:val="333333"/>
          <w:sz w:val="31"/>
          <w:szCs w:val="31"/>
          <w:shd w:val="clear" w:color="auto" w:fill="FFFFFF"/>
        </w:rPr>
        <w:t>管理服务机构应当根据水源、降水、工程条件、墒情等情况，兼顾上下游、左右岸，做好供用水量预测，制定水量分配方案。</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第二十一条</w:t>
      </w:r>
      <w:r>
        <w:rPr>
          <w:rFonts w:ascii="仿宋" w:eastAsia="仿宋" w:hAnsi="仿宋" w:cs="仿宋" w:hint="eastAsia"/>
          <w:color w:val="333333"/>
          <w:sz w:val="31"/>
          <w:szCs w:val="31"/>
          <w:shd w:val="clear" w:color="auto" w:fill="FFFFFF"/>
        </w:rPr>
        <w:t>灌区年度供水计划内的水量实行分级调度。</w:t>
      </w:r>
      <w:proofErr w:type="gramStart"/>
      <w:r>
        <w:rPr>
          <w:rFonts w:ascii="仿宋" w:eastAsia="仿宋" w:hAnsi="仿宋" w:cs="仿宋" w:hint="eastAsia"/>
          <w:color w:val="333333"/>
          <w:sz w:val="31"/>
          <w:szCs w:val="31"/>
          <w:shd w:val="clear" w:color="auto" w:fill="FFFFFF"/>
        </w:rPr>
        <w:t>位山灌区</w:t>
      </w:r>
      <w:proofErr w:type="gramEnd"/>
      <w:r>
        <w:rPr>
          <w:rFonts w:ascii="仿宋" w:eastAsia="仿宋" w:hAnsi="仿宋" w:cs="仿宋" w:hint="eastAsia"/>
          <w:color w:val="333333"/>
          <w:sz w:val="31"/>
          <w:szCs w:val="31"/>
          <w:shd w:val="clear" w:color="auto" w:fill="FFFFFF"/>
        </w:rPr>
        <w:t>管理服务机构负责跨县（市、区）工程的供水分配调度工作。县（市、区）人民政府承担灌区相关管理职能的机构负责跨乡镇（街</w:t>
      </w:r>
      <w:r>
        <w:rPr>
          <w:rFonts w:ascii="仿宋" w:eastAsia="仿宋" w:hAnsi="仿宋" w:cs="仿宋" w:hint="eastAsia"/>
          <w:color w:val="333333"/>
          <w:sz w:val="31"/>
          <w:szCs w:val="31"/>
          <w:shd w:val="clear" w:color="auto" w:fill="FFFFFF"/>
        </w:rPr>
        <w:lastRenderedPageBreak/>
        <w:t>道）工程的供水分配调度工作。乡镇人民政府（街道办事处）负责本行政区域内的其他工程的供水分配调度工作。</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第二十二条</w:t>
      </w:r>
      <w:r>
        <w:rPr>
          <w:rFonts w:ascii="仿宋" w:eastAsia="仿宋" w:hAnsi="仿宋" w:cs="仿宋" w:hint="eastAsia"/>
          <w:color w:val="333333"/>
          <w:sz w:val="31"/>
          <w:szCs w:val="31"/>
          <w:shd w:val="clear" w:color="auto" w:fill="FFFFFF"/>
        </w:rPr>
        <w:t>灌区管理服务机构应当加强渠系量测水设施设备的建设，做好水情、雨情、水量、含沙量、墒情、地下水位等信息的监测分析工作。</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第二十三条</w:t>
      </w:r>
      <w:r>
        <w:rPr>
          <w:rFonts w:ascii="仿宋" w:eastAsia="仿宋" w:hAnsi="仿宋" w:cs="仿宋" w:hint="eastAsia"/>
          <w:color w:val="333333"/>
          <w:sz w:val="31"/>
          <w:szCs w:val="31"/>
          <w:shd w:val="clear" w:color="auto" w:fill="FFFFFF"/>
        </w:rPr>
        <w:t>灌区管理服务机构应当对蓄水、输水等各类工程采取必要的防渗漏措施，推广渠道衬砌、管道输水等节水技术，提高用水效率，建设节水型灌区。</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第二十四条</w:t>
      </w:r>
      <w:r>
        <w:rPr>
          <w:rFonts w:ascii="仿宋" w:eastAsia="仿宋" w:hAnsi="仿宋" w:cs="仿宋" w:hint="eastAsia"/>
          <w:color w:val="333333"/>
          <w:sz w:val="31"/>
          <w:szCs w:val="31"/>
          <w:shd w:val="clear" w:color="auto" w:fill="FFFFFF"/>
        </w:rPr>
        <w:t>灌区实行有偿供水，供水价格按照国家、省、市有关规定执行。</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灌区农业用水实行分级计量供水、按量收费制度。</w:t>
      </w:r>
      <w:proofErr w:type="gramStart"/>
      <w:r>
        <w:rPr>
          <w:rFonts w:ascii="仿宋" w:eastAsia="仿宋" w:hAnsi="仿宋" w:cs="仿宋" w:hint="eastAsia"/>
          <w:color w:val="333333"/>
          <w:sz w:val="31"/>
          <w:szCs w:val="31"/>
          <w:shd w:val="clear" w:color="auto" w:fill="FFFFFF"/>
        </w:rPr>
        <w:t>位山灌区</w:t>
      </w:r>
      <w:proofErr w:type="gramEnd"/>
      <w:r>
        <w:rPr>
          <w:rFonts w:ascii="仿宋" w:eastAsia="仿宋" w:hAnsi="仿宋" w:cs="仿宋" w:hint="eastAsia"/>
          <w:color w:val="333333"/>
          <w:sz w:val="31"/>
          <w:szCs w:val="31"/>
          <w:shd w:val="clear" w:color="auto" w:fill="FFFFFF"/>
        </w:rPr>
        <w:t>管理服务机构在骨干渠道分水口设置计量点，对各县（市、区）供水量进行计量。县（市、区）人民政府承担灌区相关管理职能的机构在支渠分水口设置计量点，对各乡镇（街道）供水量进行计量。</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乡镇人民政府（街道办事处）应当完善计量设施，缩小计量收费单元，逐步达到“计量到户、按方收费”。</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lastRenderedPageBreak/>
        <w:t>居民生活、生态、工业等非农业用水，政府有关部门核定批准价格的，按照核定批准的价格执行；没有核定批准价格的，由供用水双方协商确定用水价格。</w:t>
      </w:r>
    </w:p>
    <w:p w:rsidR="008D22CD" w:rsidRDefault="008D22CD">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p>
    <w:p w:rsidR="008D22CD" w:rsidRDefault="00495170">
      <w:pPr>
        <w:pStyle w:val="a6"/>
        <w:widowControl/>
        <w:shd w:val="clear" w:color="auto" w:fill="FFFFFF"/>
        <w:spacing w:beforeAutospacing="0" w:after="150" w:afterAutospacing="0" w:line="420" w:lineRule="atLeast"/>
        <w:ind w:firstLine="645"/>
        <w:jc w:val="center"/>
        <w:rPr>
          <w:rFonts w:ascii="黑体" w:eastAsia="黑体" w:hAnsi="宋体" w:cs="黑体"/>
          <w:color w:val="333333"/>
          <w:sz w:val="31"/>
          <w:szCs w:val="31"/>
          <w:shd w:val="clear" w:color="auto" w:fill="FFFFFF"/>
        </w:rPr>
      </w:pPr>
      <w:r>
        <w:rPr>
          <w:rFonts w:ascii="黑体" w:eastAsia="黑体" w:hAnsi="宋体" w:cs="黑体" w:hint="eastAsia"/>
          <w:color w:val="333333"/>
          <w:sz w:val="31"/>
          <w:szCs w:val="31"/>
          <w:shd w:val="clear" w:color="auto" w:fill="FFFFFF"/>
        </w:rPr>
        <w:t>第四章</w:t>
      </w:r>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生态环境保护</w:t>
      </w:r>
    </w:p>
    <w:p w:rsidR="008D22CD" w:rsidRDefault="008D22CD">
      <w:pPr>
        <w:pStyle w:val="a6"/>
        <w:widowControl/>
        <w:shd w:val="clear" w:color="auto" w:fill="FFFFFF"/>
        <w:spacing w:beforeAutospacing="0" w:after="150" w:afterAutospacing="0" w:line="420" w:lineRule="atLeast"/>
        <w:ind w:firstLine="645"/>
        <w:jc w:val="center"/>
        <w:rPr>
          <w:rFonts w:ascii="黑体" w:eastAsia="黑体" w:hAnsi="宋体" w:cs="黑体"/>
          <w:color w:val="333333"/>
          <w:sz w:val="31"/>
          <w:szCs w:val="31"/>
          <w:shd w:val="clear" w:color="auto" w:fill="FFFFFF"/>
        </w:rPr>
      </w:pP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第二十五条</w:t>
      </w:r>
      <w:r>
        <w:rPr>
          <w:rFonts w:ascii="仿宋" w:eastAsia="仿宋" w:hAnsi="仿宋" w:cs="仿宋" w:hint="eastAsia"/>
          <w:color w:val="333333"/>
          <w:sz w:val="31"/>
          <w:szCs w:val="31"/>
          <w:shd w:val="clear" w:color="auto" w:fill="FFFFFF"/>
        </w:rPr>
        <w:t>灌区生态环境保护坚持生态优先、绿色发展，统筹山水林田湖草</w:t>
      </w:r>
      <w:proofErr w:type="gramStart"/>
      <w:r>
        <w:rPr>
          <w:rFonts w:ascii="仿宋" w:eastAsia="仿宋" w:hAnsi="仿宋" w:cs="仿宋" w:hint="eastAsia"/>
          <w:color w:val="333333"/>
          <w:sz w:val="31"/>
          <w:szCs w:val="31"/>
          <w:shd w:val="clear" w:color="auto" w:fill="FFFFFF"/>
        </w:rPr>
        <w:t>沙系统</w:t>
      </w:r>
      <w:proofErr w:type="gramEnd"/>
      <w:r>
        <w:rPr>
          <w:rFonts w:ascii="仿宋" w:eastAsia="仿宋" w:hAnsi="仿宋" w:cs="仿宋" w:hint="eastAsia"/>
          <w:color w:val="333333"/>
          <w:sz w:val="31"/>
          <w:szCs w:val="31"/>
          <w:shd w:val="clear" w:color="auto" w:fill="FFFFFF"/>
        </w:rPr>
        <w:t>治理。</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水行政、生态环境、自然资源和规划、农业农村等有关部门应当按照部门职责建立联合检查制度，共同加强灌区生态环境保护相关工作。</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第二十六条</w:t>
      </w:r>
      <w:r>
        <w:rPr>
          <w:rFonts w:ascii="仿宋" w:eastAsia="仿宋" w:hAnsi="仿宋" w:cs="仿宋" w:hint="eastAsia"/>
          <w:color w:val="333333"/>
          <w:sz w:val="31"/>
          <w:szCs w:val="31"/>
          <w:shd w:val="clear" w:color="auto" w:fill="FFFFFF"/>
        </w:rPr>
        <w:t>灌区内应当建立</w:t>
      </w:r>
      <w:proofErr w:type="gramStart"/>
      <w:r>
        <w:rPr>
          <w:rFonts w:ascii="仿宋" w:eastAsia="仿宋" w:hAnsi="仿宋" w:cs="仿宋" w:hint="eastAsia"/>
          <w:color w:val="333333"/>
          <w:sz w:val="31"/>
          <w:szCs w:val="31"/>
          <w:shd w:val="clear" w:color="auto" w:fill="FFFFFF"/>
        </w:rPr>
        <w:t>健全河</w:t>
      </w:r>
      <w:proofErr w:type="gramEnd"/>
      <w:r>
        <w:rPr>
          <w:rFonts w:ascii="仿宋" w:eastAsia="仿宋" w:hAnsi="仿宋" w:cs="仿宋" w:hint="eastAsia"/>
          <w:color w:val="333333"/>
          <w:sz w:val="31"/>
          <w:szCs w:val="31"/>
          <w:shd w:val="clear" w:color="auto" w:fill="FFFFFF"/>
        </w:rPr>
        <w:t>长制，分级分段组织领导灌区水资源保护、水域岸线管理、水污染防治、水环境治理、水生态修复等工作。</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市、县（市、区）人民政府应当建立健全泥沙治理投入机制，提高泥沙治理科技水平，促进泥沙资源化利用。</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市人民政府水行政主管部门应当按照灌区发展需要，编制沉沙</w:t>
      </w:r>
      <w:proofErr w:type="gramStart"/>
      <w:r>
        <w:rPr>
          <w:rFonts w:ascii="仿宋" w:eastAsia="仿宋" w:hAnsi="仿宋" w:cs="仿宋" w:hint="eastAsia"/>
          <w:color w:val="333333"/>
          <w:sz w:val="31"/>
          <w:szCs w:val="31"/>
          <w:shd w:val="clear" w:color="auto" w:fill="FFFFFF"/>
        </w:rPr>
        <w:t>池扩池</w:t>
      </w:r>
      <w:proofErr w:type="gramEnd"/>
      <w:r>
        <w:rPr>
          <w:rFonts w:ascii="仿宋" w:eastAsia="仿宋" w:hAnsi="仿宋" w:cs="仿宋" w:hint="eastAsia"/>
          <w:color w:val="333333"/>
          <w:sz w:val="31"/>
          <w:szCs w:val="31"/>
          <w:shd w:val="clear" w:color="auto" w:fill="FFFFFF"/>
        </w:rPr>
        <w:t>建设、清淤弃土和高地综合利用规划。</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proofErr w:type="gramStart"/>
      <w:r>
        <w:rPr>
          <w:rFonts w:ascii="仿宋" w:eastAsia="仿宋" w:hAnsi="仿宋" w:cs="仿宋" w:hint="eastAsia"/>
          <w:b/>
          <w:bCs/>
          <w:color w:val="333333"/>
          <w:sz w:val="31"/>
          <w:szCs w:val="31"/>
          <w:shd w:val="clear" w:color="auto" w:fill="FFFFFF"/>
        </w:rPr>
        <w:lastRenderedPageBreak/>
        <w:t>第二十七条</w:t>
      </w:r>
      <w:r>
        <w:rPr>
          <w:rFonts w:ascii="仿宋" w:eastAsia="仿宋" w:hAnsi="仿宋" w:cs="仿宋" w:hint="eastAsia"/>
          <w:color w:val="333333"/>
          <w:sz w:val="31"/>
          <w:szCs w:val="31"/>
          <w:shd w:val="clear" w:color="auto" w:fill="FFFFFF"/>
        </w:rPr>
        <w:t>位山灌区</w:t>
      </w:r>
      <w:proofErr w:type="gramEnd"/>
      <w:r>
        <w:rPr>
          <w:rFonts w:ascii="仿宋" w:eastAsia="仿宋" w:hAnsi="仿宋" w:cs="仿宋" w:hint="eastAsia"/>
          <w:color w:val="333333"/>
          <w:sz w:val="31"/>
          <w:szCs w:val="31"/>
          <w:shd w:val="clear" w:color="auto" w:fill="FFFFFF"/>
        </w:rPr>
        <w:t>管理服务机构组织营造和管理护堤护岸林木，对护堤护岸林木进行抚育和更新性质的采伐以及用于防汛抢险的采伐，按照国家有关规定执行。</w:t>
      </w:r>
    </w:p>
    <w:p w:rsidR="008D22CD" w:rsidRDefault="008D22CD">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p>
    <w:p w:rsidR="008D22CD" w:rsidRDefault="00495170">
      <w:pPr>
        <w:pStyle w:val="a6"/>
        <w:widowControl/>
        <w:shd w:val="clear" w:color="auto" w:fill="FFFFFF"/>
        <w:spacing w:beforeAutospacing="0" w:after="150" w:afterAutospacing="0" w:line="420" w:lineRule="atLeast"/>
        <w:ind w:firstLine="645"/>
        <w:jc w:val="center"/>
        <w:rPr>
          <w:rFonts w:ascii="黑体" w:eastAsia="黑体" w:hAnsi="宋体" w:cs="黑体"/>
          <w:color w:val="333333"/>
          <w:sz w:val="31"/>
          <w:szCs w:val="31"/>
          <w:shd w:val="clear" w:color="auto" w:fill="FFFFFF"/>
        </w:rPr>
      </w:pPr>
      <w:r>
        <w:rPr>
          <w:rFonts w:ascii="黑体" w:eastAsia="黑体" w:hAnsi="宋体" w:cs="黑体" w:hint="eastAsia"/>
          <w:color w:val="333333"/>
          <w:sz w:val="31"/>
          <w:szCs w:val="31"/>
          <w:shd w:val="clear" w:color="auto" w:fill="FFFFFF"/>
        </w:rPr>
        <w:t>第五章</w:t>
      </w:r>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法律责任</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 xml:space="preserve">　　　　</w:t>
      </w:r>
    </w:p>
    <w:p w:rsidR="008D22CD" w:rsidRDefault="00495170">
      <w:pPr>
        <w:pStyle w:val="a6"/>
        <w:widowControl/>
        <w:shd w:val="clear" w:color="auto" w:fill="FFFFFF"/>
        <w:spacing w:beforeAutospacing="0" w:after="150" w:afterAutospacing="0" w:line="420" w:lineRule="atLeast"/>
        <w:ind w:firstLineChars="200" w:firstLine="622"/>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第二十八条</w:t>
      </w:r>
      <w:r>
        <w:rPr>
          <w:rFonts w:ascii="仿宋" w:eastAsia="仿宋" w:hAnsi="仿宋" w:cs="仿宋" w:hint="eastAsia"/>
          <w:color w:val="333333"/>
          <w:sz w:val="31"/>
          <w:szCs w:val="31"/>
          <w:shd w:val="clear" w:color="auto" w:fill="FFFFFF"/>
        </w:rPr>
        <w:t>违反本办法规定的行为，法律、法规已经规定法律责任的，适用其规定。</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第二十九条</w:t>
      </w:r>
      <w:r>
        <w:rPr>
          <w:rFonts w:ascii="仿宋" w:eastAsia="仿宋" w:hAnsi="仿宋" w:cs="仿宋" w:hint="eastAsia"/>
          <w:color w:val="333333"/>
          <w:sz w:val="31"/>
          <w:szCs w:val="31"/>
          <w:shd w:val="clear" w:color="auto" w:fill="FFFFFF"/>
        </w:rPr>
        <w:t>违反本办法第十一条第一项至第七项规定的，由水行政主管部门在职责范围内责令限期改正，给予警告，并可以处一万元以下罚款。</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违反本办法第十一条第八项规定的，由水行政主管部门在职责范围内责令限期改正，可以给予警告，对个人处五十元以上三千元以下罚款，对单位处一千元以上一万元以下罚款；有违法所得的，依法没收违法所得。</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t>第三十条</w:t>
      </w:r>
      <w:r>
        <w:rPr>
          <w:rFonts w:ascii="仿宋" w:eastAsia="仿宋" w:hAnsi="仿宋" w:cs="仿宋" w:hint="eastAsia"/>
          <w:color w:val="333333"/>
          <w:sz w:val="31"/>
          <w:szCs w:val="31"/>
          <w:shd w:val="clear" w:color="auto" w:fill="FFFFFF"/>
        </w:rPr>
        <w:t>违反本办法第十四条第二款第一项规定的，由水行政主管部门责令停止违法行为，采取补救措施，处一万元以上五万元以下罚款。</w:t>
      </w:r>
    </w:p>
    <w:p w:rsidR="008D22CD" w:rsidRDefault="00495170">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r>
        <w:rPr>
          <w:rFonts w:ascii="仿宋" w:eastAsia="仿宋" w:hAnsi="仿宋" w:cs="仿宋" w:hint="eastAsia"/>
          <w:b/>
          <w:bCs/>
          <w:color w:val="333333"/>
          <w:sz w:val="31"/>
          <w:szCs w:val="31"/>
          <w:shd w:val="clear" w:color="auto" w:fill="FFFFFF"/>
        </w:rPr>
        <w:lastRenderedPageBreak/>
        <w:t>第三十一条</w:t>
      </w:r>
      <w:r>
        <w:rPr>
          <w:rFonts w:ascii="仿宋" w:eastAsia="仿宋" w:hAnsi="仿宋" w:cs="仿宋" w:hint="eastAsia"/>
          <w:color w:val="333333"/>
          <w:sz w:val="31"/>
          <w:szCs w:val="31"/>
          <w:shd w:val="clear" w:color="auto" w:fill="FFFFFF"/>
        </w:rPr>
        <w:t>妨碍、阻挠国家工作人员依法执行公务，构成违反治安管理行为的，由公安机关给予治安管理处罚；构成犯罪的，依法追究刑事责任。</w:t>
      </w:r>
    </w:p>
    <w:p w:rsidR="008D22CD" w:rsidRDefault="008D22CD">
      <w:pPr>
        <w:pStyle w:val="a6"/>
        <w:widowControl/>
        <w:shd w:val="clear" w:color="auto" w:fill="FFFFFF"/>
        <w:spacing w:beforeAutospacing="0" w:after="150" w:afterAutospacing="0" w:line="420" w:lineRule="atLeast"/>
        <w:ind w:firstLine="645"/>
        <w:rPr>
          <w:rFonts w:ascii="仿宋" w:eastAsia="仿宋" w:hAnsi="仿宋" w:cs="仿宋"/>
          <w:color w:val="333333"/>
          <w:sz w:val="31"/>
          <w:szCs w:val="31"/>
          <w:shd w:val="clear" w:color="auto" w:fill="FFFFFF"/>
        </w:rPr>
      </w:pPr>
    </w:p>
    <w:p w:rsidR="008D22CD" w:rsidRDefault="00495170">
      <w:pPr>
        <w:pStyle w:val="a6"/>
        <w:widowControl/>
        <w:shd w:val="clear" w:color="auto" w:fill="FFFFFF"/>
        <w:spacing w:beforeAutospacing="0" w:after="150" w:afterAutospacing="0" w:line="420" w:lineRule="atLeast"/>
        <w:ind w:firstLine="645"/>
        <w:jc w:val="center"/>
        <w:rPr>
          <w:rFonts w:ascii="黑体" w:eastAsia="黑体" w:hAnsi="宋体" w:cs="黑体"/>
          <w:color w:val="333333"/>
          <w:sz w:val="31"/>
          <w:szCs w:val="31"/>
          <w:shd w:val="clear" w:color="auto" w:fill="FFFFFF"/>
        </w:rPr>
      </w:pPr>
      <w:r>
        <w:rPr>
          <w:rFonts w:ascii="黑体" w:eastAsia="黑体" w:hAnsi="宋体" w:cs="黑体" w:hint="eastAsia"/>
          <w:color w:val="333333"/>
          <w:sz w:val="31"/>
          <w:szCs w:val="31"/>
          <w:shd w:val="clear" w:color="auto" w:fill="FFFFFF"/>
        </w:rPr>
        <w:t>第六章</w:t>
      </w:r>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附</w:t>
      </w:r>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则</w:t>
      </w:r>
    </w:p>
    <w:p w:rsidR="008D22CD" w:rsidRDefault="008D22CD">
      <w:pPr>
        <w:pStyle w:val="a6"/>
        <w:widowControl/>
        <w:shd w:val="clear" w:color="auto" w:fill="FFFFFF"/>
        <w:spacing w:beforeAutospacing="0" w:after="150" w:afterAutospacing="0" w:line="420" w:lineRule="atLeast"/>
        <w:ind w:firstLine="645"/>
        <w:rPr>
          <w:rFonts w:ascii="仿宋" w:eastAsia="仿宋" w:hAnsi="仿宋" w:cs="仿宋"/>
          <w:b/>
          <w:bCs/>
          <w:color w:val="333333"/>
          <w:sz w:val="31"/>
          <w:szCs w:val="31"/>
          <w:shd w:val="clear" w:color="auto" w:fill="FFFFFF"/>
        </w:rPr>
      </w:pPr>
    </w:p>
    <w:p w:rsidR="008D22CD" w:rsidRDefault="00495170">
      <w:pPr>
        <w:pStyle w:val="a6"/>
        <w:widowControl/>
        <w:shd w:val="clear" w:color="auto" w:fill="FFFFFF"/>
        <w:spacing w:beforeAutospacing="0" w:after="150" w:afterAutospacing="0" w:line="420" w:lineRule="atLeast"/>
        <w:ind w:firstLine="645"/>
        <w:rPr>
          <w:rFonts w:ascii="仿宋_GB2312" w:eastAsia="仿宋_GB2312" w:hAnsi="仿宋_GB2312" w:cs="仿宋_GB2312"/>
          <w:color w:val="333333"/>
          <w:sz w:val="32"/>
          <w:szCs w:val="32"/>
          <w:shd w:val="clear" w:color="auto" w:fill="FFFFFF"/>
        </w:rPr>
      </w:pPr>
      <w:r>
        <w:rPr>
          <w:rFonts w:ascii="仿宋" w:eastAsia="仿宋" w:hAnsi="仿宋" w:cs="仿宋" w:hint="eastAsia"/>
          <w:b/>
          <w:bCs/>
          <w:color w:val="333333"/>
          <w:sz w:val="31"/>
          <w:szCs w:val="31"/>
          <w:shd w:val="clear" w:color="auto" w:fill="FFFFFF"/>
        </w:rPr>
        <w:t>第三十二条</w:t>
      </w:r>
      <w:r>
        <w:rPr>
          <w:rFonts w:ascii="仿宋" w:eastAsia="仿宋" w:hAnsi="仿宋" w:cs="仿宋" w:hint="eastAsia"/>
          <w:color w:val="333333"/>
          <w:sz w:val="31"/>
          <w:szCs w:val="31"/>
          <w:shd w:val="clear" w:color="auto" w:fill="FFFFFF"/>
        </w:rPr>
        <w:t>本办法自</w:t>
      </w:r>
      <w:r>
        <w:rPr>
          <w:rFonts w:ascii="仿宋" w:eastAsia="仿宋" w:hAnsi="仿宋" w:cs="仿宋" w:hint="eastAsia"/>
          <w:color w:val="333333"/>
          <w:sz w:val="31"/>
          <w:szCs w:val="31"/>
          <w:shd w:val="clear" w:color="auto" w:fill="FFFFFF"/>
        </w:rPr>
        <w:t>2023</w:t>
      </w:r>
      <w:r>
        <w:rPr>
          <w:rFonts w:ascii="仿宋" w:eastAsia="仿宋" w:hAnsi="仿宋" w:cs="仿宋" w:hint="eastAsia"/>
          <w:color w:val="333333"/>
          <w:sz w:val="31"/>
          <w:szCs w:val="31"/>
          <w:shd w:val="clear" w:color="auto" w:fill="FFFFFF"/>
        </w:rPr>
        <w:t>年</w:t>
      </w:r>
      <w:r>
        <w:rPr>
          <w:rFonts w:ascii="仿宋" w:eastAsia="仿宋" w:hAnsi="仿宋" w:cs="仿宋" w:hint="eastAsia"/>
          <w:color w:val="333333"/>
          <w:sz w:val="31"/>
          <w:szCs w:val="31"/>
          <w:shd w:val="clear" w:color="auto" w:fill="FFFFFF"/>
        </w:rPr>
        <w:t>1</w:t>
      </w:r>
      <w:r>
        <w:rPr>
          <w:rFonts w:ascii="仿宋" w:eastAsia="仿宋" w:hAnsi="仿宋" w:cs="仿宋" w:hint="eastAsia"/>
          <w:color w:val="333333"/>
          <w:sz w:val="31"/>
          <w:szCs w:val="31"/>
          <w:shd w:val="clear" w:color="auto" w:fill="FFFFFF"/>
        </w:rPr>
        <w:t>月</w:t>
      </w:r>
      <w:r>
        <w:rPr>
          <w:rFonts w:ascii="仿宋" w:eastAsia="仿宋" w:hAnsi="仿宋" w:cs="仿宋" w:hint="eastAsia"/>
          <w:color w:val="333333"/>
          <w:sz w:val="31"/>
          <w:szCs w:val="31"/>
          <w:shd w:val="clear" w:color="auto" w:fill="FFFFFF"/>
        </w:rPr>
        <w:t>1</w:t>
      </w:r>
      <w:r>
        <w:rPr>
          <w:rFonts w:ascii="仿宋" w:eastAsia="仿宋" w:hAnsi="仿宋" w:cs="仿宋" w:hint="eastAsia"/>
          <w:color w:val="333333"/>
          <w:sz w:val="31"/>
          <w:szCs w:val="31"/>
          <w:shd w:val="clear" w:color="auto" w:fill="FFFFFF"/>
        </w:rPr>
        <w:t>日起施行。</w:t>
      </w:r>
    </w:p>
    <w:sectPr w:rsidR="008D22CD">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170" w:rsidRDefault="00495170">
      <w:r>
        <w:separator/>
      </w:r>
    </w:p>
  </w:endnote>
  <w:endnote w:type="continuationSeparator" w:id="0">
    <w:p w:rsidR="00495170" w:rsidRDefault="0049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2CD" w:rsidRDefault="0049517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22CD" w:rsidRDefault="0049517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D22CD" w:rsidRDefault="0049517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D22CD" w:rsidRDefault="00495170">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C76CBA"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聊城市人民政府发布</w:t>
    </w:r>
    <w:r>
      <w:rPr>
        <w:rFonts w:ascii="宋体" w:eastAsia="宋体" w:hAnsi="宋体" w:cs="宋体" w:hint="eastAsia"/>
        <w:b/>
        <w:bCs/>
        <w:color w:val="005192"/>
        <w:sz w:val="28"/>
        <w:szCs w:val="44"/>
      </w:rPr>
      <w:t xml:space="preserve">     </w:t>
    </w:r>
  </w:p>
  <w:p w:rsidR="008D22CD" w:rsidRDefault="008D22CD">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170" w:rsidRDefault="00495170">
      <w:r>
        <w:separator/>
      </w:r>
    </w:p>
  </w:footnote>
  <w:footnote w:type="continuationSeparator" w:id="0">
    <w:p w:rsidR="00495170" w:rsidRDefault="0049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2CD" w:rsidRDefault="00495170">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0E7B64"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8D22CD" w:rsidRDefault="00495170">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聊城市人民政府规章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F5DED6"/>
    <w:multiLevelType w:val="singleLevel"/>
    <w:tmpl w:val="E7F5DED6"/>
    <w:lvl w:ilvl="0">
      <w:start w:val="1"/>
      <w:numFmt w:val="chineseCounting"/>
      <w:suff w:val="space"/>
      <w:lvlText w:val="第%1章"/>
      <w:lvlJc w:val="left"/>
      <w:rPr>
        <w:rFonts w:hint="eastAsia"/>
      </w:rPr>
    </w:lvl>
  </w:abstractNum>
  <w:abstractNum w:abstractNumId="1" w15:restartNumberingAfterBreak="0">
    <w:nsid w:val="7D7F5659"/>
    <w:multiLevelType w:val="singleLevel"/>
    <w:tmpl w:val="7D7F5659"/>
    <w:lvl w:ilvl="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C7B6A914"/>
    <w:rsid w:val="F77D0D89"/>
    <w:rsid w:val="00172A27"/>
    <w:rsid w:val="00495170"/>
    <w:rsid w:val="00592167"/>
    <w:rsid w:val="008D22CD"/>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4D17F6"/>
    <w:rsid w:val="7C9011D9"/>
    <w:rsid w:val="7DC651C5"/>
    <w:rsid w:val="7EFB72F0"/>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EE9C2"/>
  <w15:docId w15:val="{91AD37D5-C534-48BF-A432-C6D81A8E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楚圣乐</cp:lastModifiedBy>
  <cp:revision>2</cp:revision>
  <cp:lastPrinted>2021-10-27T03:30:00Z</cp:lastPrinted>
  <dcterms:created xsi:type="dcterms:W3CDTF">2022-12-14T07:05:00Z</dcterms:created>
  <dcterms:modified xsi:type="dcterms:W3CDTF">2022-12-14T07:05:00Z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