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聊城市人民政府办公室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关于成立聊城市应急物资保障领导小组的通知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ascii="FZFSK--GBK1-0" w:hAnsi="FZFSK--GBK1-0" w:eastAsia="FZFSK--GBK1-0" w:cs="FZFSK--GBK1-0"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各县(市、区)人民政府,市属开发区管委会,市政府有关部门、直属机构: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为加强全市应急物资储备工作的组织领导和统筹协调,市政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府决定成立聊城市应急物资保障领导小组,作为市政府长期设置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的议事协调机构。现将成员名单及主要职责公布如下: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组长:李长萍 市委副书记、市长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第一副组长:陈秀兴 市委常委、副市长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副 组 长:成 伟 副市长,市公安局局长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田中俊 副市长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马卫红 副市长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 强 副市长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刘文强 副市长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成 员:贾鹏柱 市政府秘书长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王同章 市委副秘书长,市农业农村局局长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郭守印 市发展改革委主任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高 峰 市工业和信息化局局长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宋一丁 市民政局局长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任海波 市财政局局长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冯能斌 市自然资源和规划局局长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 亚 市住房城乡建设局局长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张俊之 市交通运输局局长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任永胜 市水利局局长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魏天山 市卫生健康委主任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白立新 市应急局局长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金同元 市国资委主任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李其超 市城管局局长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乌东辉 市公安局副局长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赵传文 市地震监测中心主任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领导小组在市委、市政府领导下,按照市委防灾减灾救灾领导小组、市委重大疾病和传染病防治工作领导小组、市防汛抗旱指挥部、市市域社会治理暨深化平安聊城建设领导小组工作部署,负责统筹协调全市应急物资储备工作,研究提出全市应急物资储备有关政策、规划和措施,协调解决重大问题,指导督促和检查有关政策措施落实,完成市委、市政府交办的其他事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领导小组下设办公室,办公室设在市应急局,负责全市应急物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资储备组织协调工作,贾鹏柱兼任办公室主任,白立新、魏天山、任永胜、乌东辉兼任办公室副主任。市应急局、市卫生健康委、市水利局、市公安局按职责组织拟订有关应急物资储备规划、政策措施,对领导小组确定事项落实情况进行督导检查,完成领导小组交办的其他事项。具体工作按照职责分别由市应急局的救灾和物资保障科、市卫生健康委的应急管理办公室、市水利局的水旱灾害防御科、市公安局的警务保障处承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聊城市人民政府办公室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2021年10月9日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FZFSK--GBK1-0" w:hAnsi="FZFSK--GBK1-0" w:eastAsia="FZFSK--GBK1-0" w:cs="FZFSK--GBK1-0"/>
          <w:color w:val="000000"/>
          <w:kern w:val="0"/>
          <w:sz w:val="29"/>
          <w:szCs w:val="29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92"/>
        <w:textAlignment w:val="auto"/>
        <w:rPr>
          <w:sz w:val="2"/>
        </w:rPr>
      </w:pPr>
    </w:p>
    <w:sectPr>
      <w:pgSz w:w="11910" w:h="16840"/>
      <w:pgMar w:top="1580" w:right="1440" w:bottom="28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1D448A2"/>
    <w:rsid w:val="72083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7"/>
      <w:ind w:right="19"/>
      <w:jc w:val="center"/>
      <w:outlineLvl w:val="1"/>
    </w:pPr>
    <w:rPr>
      <w:rFonts w:ascii="PMingLiU" w:hAnsi="PMingLiU" w:eastAsia="PMingLiU" w:cs="PMingLiU"/>
      <w:sz w:val="39"/>
      <w:szCs w:val="39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2021-11-02T09:40:00Z</dcterms:created>
  <dc:creator>作者</dc:creator>
  <cp:keywords>关键字</cp:keywords>
  <cp:lastModifiedBy>Luminary</cp:lastModifiedBy>
  <dcterms:modified xsi:type="dcterms:W3CDTF">2021-11-02T10:16:15Z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创建者</vt:lpwstr>
  </property>
  <property fmtid="{D5CDD505-2E9C-101B-9397-08002B2CF9AE}" pid="4" name="LastSaved">
    <vt:filetime>2021-11-02T00:00:00Z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4C5E9FE563C149D19A9DCA55F535E0AF</vt:lpwstr>
  </property>
</Properties>
</file>