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640" w:lineRule="exact"/>
        <w:ind w:firstLine="0"/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spacing w:before="0" w:line="640" w:lineRule="exact"/>
        <w:ind w:firstLine="0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关于公布聊城市第一批历史文化名村</w:t>
      </w:r>
    </w:p>
    <w:p>
      <w:pPr>
        <w:spacing w:before="0" w:line="640" w:lineRule="exact"/>
        <w:ind w:firstLine="0"/>
        <w:jc w:val="center"/>
        <w:rPr>
          <w:rFonts w:hint="eastAsia"/>
        </w:rPr>
      </w:pPr>
      <w:r>
        <w:rPr>
          <w:rFonts w:hint="eastAsia" w:ascii="方正小标宋简体" w:eastAsia="方正小标宋简体"/>
          <w:sz w:val="40"/>
          <w:szCs w:val="40"/>
        </w:rPr>
        <w:t>传统村落和历史地段名录的通知</w:t>
      </w:r>
    </w:p>
    <w:p>
      <w:pPr>
        <w:rPr>
          <w:rFonts w:hint="eastAsia"/>
        </w:rPr>
      </w:pPr>
    </w:p>
    <w:p>
      <w:pPr>
        <w:spacing w:before="0" w:line="640" w:lineRule="exact"/>
        <w:ind w:firstLine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各县(市、区)人民政府﹐市属开发区管委会,市政府有关部门、直属机构:</w:t>
      </w:r>
    </w:p>
    <w:p>
      <w:pPr>
        <w:spacing w:before="0" w:line="640" w:lineRule="exact"/>
        <w:ind w:firstLine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为加强我市历史文化名村、传统村落和历史地段的保护与利用，传承和弘扬优秀历史文化，切实做好历史文化名城保护与整改工作，根据《聊城市历史文化名城名镇名村保护条例》等法规文件要求，经市政府同意，将东昌府区梁水镇镇梁浅新村（梁水镇村）、江北水城旅游度假区李海务街道周店村2处村庄列为聊城市第一批历史文化名村；东昌府区堂邑镇路庄新村（路西村）等6处村庄列为聊城市第一批传统村落；茌平区温陈街道醉一斗酒业集团厂区、江北水城旅游度假区湖西街道四河头水利枢纽2处地段列为聊城市第一批历史地段，现将目录予以公布。</w:t>
      </w:r>
    </w:p>
    <w:p>
      <w:pPr>
        <w:spacing w:before="0" w:line="640" w:lineRule="exact"/>
        <w:ind w:firstLine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各级各部门要认真做好历史文化名村、传统村落和历史地段的规划编制、建档、挂牌、保护等工作，保持其固有的传统格局、历史风貌、空间尺度和环境要素，不得改变与其相互依存的自然景观和环境。要积极引导社会力量参与保护利用，共同做好我市历史文化名村、传统村落和历史地段的保护与管理。　　</w:t>
      </w:r>
    </w:p>
    <w:p>
      <w:pPr>
        <w:spacing w:before="0" w:line="640" w:lineRule="exact"/>
        <w:ind w:firstLine="0"/>
        <w:rPr>
          <w:rFonts w:hint="eastAsia" w:ascii="仿宋_GB2312" w:eastAsia="仿宋_GB2312"/>
          <w:sz w:val="32"/>
          <w:szCs w:val="32"/>
        </w:rPr>
      </w:pPr>
    </w:p>
    <w:p>
      <w:pPr>
        <w:spacing w:before="0" w:line="640" w:lineRule="exact"/>
        <w:ind w:firstLine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附件：聊城市第一批历史文化名村、传统村落和历史地段名录　　　</w:t>
      </w:r>
    </w:p>
    <w:p>
      <w:pPr>
        <w:spacing w:before="0" w:line="640" w:lineRule="exact"/>
        <w:ind w:firstLine="0"/>
        <w:rPr>
          <w:rFonts w:hint="eastAsia" w:ascii="仿宋_GB2312" w:eastAsia="仿宋_GB2312"/>
          <w:sz w:val="32"/>
          <w:szCs w:val="32"/>
        </w:rPr>
      </w:pPr>
    </w:p>
    <w:p>
      <w:pPr>
        <w:spacing w:before="0" w:line="640" w:lineRule="exact"/>
        <w:ind w:firstLine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聊城市人民政府办公室</w:t>
      </w:r>
    </w:p>
    <w:p>
      <w:pPr>
        <w:spacing w:before="0" w:line="640" w:lineRule="exact"/>
        <w:ind w:firstLine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2022年10月30日</w:t>
      </w:r>
    </w:p>
    <w:p>
      <w:pPr>
        <w:spacing w:before="0" w:line="640" w:lineRule="exact"/>
        <w:ind w:firstLine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（此件公开发布）　　　　　</w:t>
      </w:r>
    </w:p>
    <w:p>
      <w:pPr>
        <w:spacing w:before="0" w:line="640" w:lineRule="exact"/>
        <w:ind w:firstLine="0"/>
        <w:rPr>
          <w:rFonts w:hint="eastAsia" w:ascii="仿宋_GB2312" w:eastAsia="仿宋_GB2312"/>
          <w:sz w:val="32"/>
          <w:szCs w:val="32"/>
        </w:rPr>
      </w:pPr>
    </w:p>
    <w:p>
      <w:pPr>
        <w:spacing w:before="0" w:line="640" w:lineRule="exact"/>
        <w:ind w:firstLine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before="0" w:line="640" w:lineRule="exact"/>
        <w:ind w:firstLine="0"/>
        <w:rPr>
          <w:rFonts w:hint="eastAsia" w:ascii="仿宋_GB2312" w:eastAsia="仿宋_GB2312"/>
          <w:sz w:val="32"/>
          <w:szCs w:val="32"/>
        </w:rPr>
      </w:pPr>
    </w:p>
    <w:p>
      <w:pPr>
        <w:spacing w:before="0" w:line="640" w:lineRule="exact"/>
        <w:ind w:firstLine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聊城市第一批历史文化名村</w:t>
      </w:r>
    </w:p>
    <w:p>
      <w:pPr>
        <w:spacing w:before="0" w:line="640" w:lineRule="exact"/>
        <w:ind w:firstLine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传统村落和历史地段名录</w:t>
      </w:r>
    </w:p>
    <w:p>
      <w:pPr>
        <w:spacing w:before="0" w:line="640" w:lineRule="exact"/>
        <w:ind w:firstLine="0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86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684"/>
        <w:gridCol w:w="3468"/>
        <w:gridCol w:w="2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3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tabs>
                <w:tab w:val="left" w:pos="1736"/>
              </w:tabs>
              <w:autoSpaceDE w:val="0"/>
              <w:autoSpaceDN w:val="0"/>
              <w:spacing w:before="0" w:after="0" w:line="240" w:lineRule="auto"/>
              <w:ind w:left="897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9"/>
                <w:szCs w:val="19"/>
              </w:rPr>
              <w:t>类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4"/>
                <w:sz w:val="19"/>
                <w:szCs w:val="19"/>
              </w:rPr>
              <w:t>型</w:t>
            </w:r>
          </w:p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3" w:right="0" w:firstLine="0"/>
            </w:pPr>
            <w:r>
              <w:rPr>
                <w:rFonts w:ascii="宋体" w:hAnsi="宋体" w:eastAsia="宋体" w:cs="宋体"/>
                <w:color w:val="000000"/>
                <w:spacing w:val="7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color w:val="000000"/>
                <w:spacing w:val="8"/>
                <w:sz w:val="19"/>
                <w:szCs w:val="19"/>
              </w:rPr>
              <w:t>号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tabs>
                <w:tab w:val="left" w:pos="1905"/>
              </w:tabs>
              <w:autoSpaceDE w:val="0"/>
              <w:autoSpaceDN w:val="0"/>
              <w:spacing w:before="0" w:after="0" w:line="240" w:lineRule="auto"/>
              <w:ind w:left="1066" w:right="0" w:firstLine="0"/>
            </w:pPr>
            <w:r>
              <w:rPr>
                <w:rFonts w:ascii="宋体" w:hAnsi="宋体" w:eastAsia="宋体" w:cs="宋体"/>
                <w:color w:val="000000"/>
                <w:spacing w:val="4"/>
                <w:sz w:val="19"/>
                <w:szCs w:val="19"/>
              </w:rPr>
              <w:t>名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4"/>
                <w:sz w:val="19"/>
                <w:szCs w:val="19"/>
              </w:rPr>
              <w:t>称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6" w:right="0" w:firstLine="0"/>
              <w:jc w:val="both"/>
            </w:pPr>
            <w:r>
              <w:rPr>
                <w:rFonts w:ascii="宋体" w:hAnsi="宋体" w:eastAsia="宋体" w:cs="宋体"/>
                <w:color w:val="000000"/>
                <w:sz w:val="19"/>
                <w:szCs w:val="19"/>
              </w:rPr>
              <w:t>属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9"/>
                <w:szCs w:val="19"/>
              </w:rPr>
              <w:t>地</w:t>
            </w:r>
          </w:p>
        </w:tc>
      </w:tr>
      <w:tr>
        <w:trPr>
          <w:trHeight w:val="850" w:hRule="exact"/>
          <w:jc w:val="center"/>
        </w:trPr>
        <w:tc>
          <w:tcPr>
            <w:tcW w:w="1730" w:type="dxa"/>
            <w:vMerge w:val="restart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4" w:right="0" w:firstLine="0"/>
            </w:pP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聊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市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批历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史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文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化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名村</w:t>
            </w:r>
          </w:p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１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28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33"/>
                <w:sz w:val="19"/>
                <w:szCs w:val="19"/>
              </w:rPr>
              <w:t>梁水镇镇梁浅新村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33"/>
                <w:sz w:val="19"/>
                <w:szCs w:val="19"/>
              </w:rPr>
              <w:t>水镇村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)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东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昌</w:t>
            </w: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府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２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2" w:right="0" w:firstLine="0"/>
            </w:pP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李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海</w:t>
            </w: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务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街</w:t>
            </w: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道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周店</w:t>
            </w: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村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71" w:lineRule="auto"/>
              <w:ind w:right="239"/>
              <w:jc w:val="both"/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71" w:lineRule="auto"/>
              <w:ind w:right="239"/>
              <w:jc w:val="center"/>
            </w:pP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江北水</w:t>
            </w:r>
            <w:r>
              <w:rPr>
                <w:rFonts w:ascii="宋体" w:hAnsi="宋体" w:eastAsia="宋体" w:cs="宋体"/>
                <w:color w:val="000000"/>
                <w:spacing w:val="15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旅游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假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restart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9" w:leftChars="90" w:right="0" w:firstLine="0" w:firstLineChars="0"/>
            </w:pP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聊城市第一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批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传统村落</w:t>
            </w:r>
          </w:p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１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437" w:right="0" w:firstLine="0"/>
            </w:pPr>
            <w:r>
              <w:rPr>
                <w:rFonts w:ascii="宋体" w:hAnsi="宋体" w:eastAsia="宋体" w:cs="宋体"/>
                <w:color w:val="000000"/>
                <w:spacing w:val="35"/>
                <w:sz w:val="19"/>
                <w:szCs w:val="19"/>
              </w:rPr>
              <w:t>堂</w:t>
            </w:r>
            <w:r>
              <w:rPr>
                <w:rFonts w:ascii="宋体" w:hAnsi="宋体" w:eastAsia="宋体" w:cs="宋体"/>
                <w:color w:val="000000"/>
                <w:spacing w:val="36"/>
                <w:sz w:val="19"/>
                <w:szCs w:val="19"/>
              </w:rPr>
              <w:t>邑镇路庄</w:t>
            </w:r>
            <w:r>
              <w:rPr>
                <w:rFonts w:ascii="宋体" w:hAnsi="宋体" w:eastAsia="宋体" w:cs="宋体"/>
                <w:color w:val="000000"/>
                <w:spacing w:val="35"/>
                <w:sz w:val="19"/>
                <w:szCs w:val="19"/>
              </w:rPr>
              <w:t>新</w:t>
            </w:r>
            <w:r>
              <w:rPr>
                <w:rFonts w:ascii="宋体" w:hAnsi="宋体" w:eastAsia="宋体" w:cs="宋体"/>
                <w:color w:val="000000"/>
                <w:spacing w:val="36"/>
                <w:sz w:val="19"/>
                <w:szCs w:val="19"/>
              </w:rPr>
              <w:t>村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36"/>
                <w:sz w:val="19"/>
                <w:szCs w:val="19"/>
              </w:rPr>
              <w:t>西村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)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东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昌</w:t>
            </w: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府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２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333" w:right="0" w:firstLine="0"/>
            </w:pPr>
            <w:r>
              <w:rPr>
                <w:rFonts w:ascii="宋体" w:hAnsi="宋体" w:eastAsia="宋体" w:cs="宋体"/>
                <w:color w:val="000000"/>
                <w:spacing w:val="25"/>
                <w:sz w:val="19"/>
                <w:szCs w:val="19"/>
              </w:rPr>
              <w:t>梁</w:t>
            </w:r>
            <w:r>
              <w:rPr>
                <w:rFonts w:ascii="宋体" w:hAnsi="宋体" w:eastAsia="宋体" w:cs="宋体"/>
                <w:color w:val="000000"/>
                <w:spacing w:val="26"/>
                <w:sz w:val="19"/>
                <w:szCs w:val="19"/>
              </w:rPr>
              <w:t>水镇镇六合新村</w:t>
            </w: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26"/>
                <w:sz w:val="19"/>
                <w:szCs w:val="19"/>
              </w:rPr>
              <w:t>西梭村</w:t>
            </w: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)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东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昌</w:t>
            </w:r>
            <w:r>
              <w:rPr>
                <w:rFonts w:ascii="宋体" w:hAnsi="宋体" w:eastAsia="宋体" w:cs="宋体"/>
                <w:color w:val="000000"/>
                <w:spacing w:val="13"/>
                <w:sz w:val="19"/>
                <w:szCs w:val="19"/>
              </w:rPr>
              <w:t>府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３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7" w:right="0" w:firstLine="0"/>
            </w:pP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肖家庄镇许庄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村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茌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平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４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7" w:right="0" w:firstLine="0"/>
            </w:pP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许营镇绣衣集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村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71" w:lineRule="auto"/>
              <w:ind w:right="239"/>
              <w:jc w:val="both"/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71" w:lineRule="auto"/>
              <w:ind w:right="239"/>
              <w:jc w:val="center"/>
            </w:pP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高新技</w:t>
            </w:r>
            <w:r>
              <w:rPr>
                <w:rFonts w:ascii="宋体" w:hAnsi="宋体" w:eastAsia="宋体" w:cs="宋体"/>
                <w:color w:val="000000"/>
                <w:spacing w:val="15"/>
                <w:sz w:val="19"/>
                <w:szCs w:val="19"/>
              </w:rPr>
              <w:t>术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产业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开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５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7" w:right="0" w:firstLine="0"/>
            </w:pP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顾官屯镇兴隆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村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71" w:lineRule="auto"/>
              <w:ind w:right="239"/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71" w:lineRule="auto"/>
              <w:ind w:right="239"/>
              <w:jc w:val="center"/>
            </w:pP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高新技</w:t>
            </w:r>
            <w:r>
              <w:rPr>
                <w:rFonts w:ascii="宋体" w:hAnsi="宋体" w:eastAsia="宋体" w:cs="宋体"/>
                <w:color w:val="000000"/>
                <w:spacing w:val="15"/>
                <w:sz w:val="19"/>
                <w:szCs w:val="19"/>
              </w:rPr>
              <w:t>术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产业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开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６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2" w:right="0" w:firstLine="0"/>
            </w:pP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顾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官</w:t>
            </w: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屯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镇</w:t>
            </w: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程铺</w:t>
            </w:r>
            <w:r>
              <w:rPr>
                <w:rFonts w:ascii="宋体" w:hAnsi="宋体" w:eastAsia="宋体" w:cs="宋体"/>
                <w:color w:val="000000"/>
                <w:spacing w:val="16"/>
                <w:sz w:val="19"/>
                <w:szCs w:val="19"/>
              </w:rPr>
              <w:t>村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71" w:lineRule="auto"/>
              <w:ind w:right="239"/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71" w:lineRule="auto"/>
              <w:ind w:right="239"/>
              <w:jc w:val="center"/>
            </w:pP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高新技</w:t>
            </w:r>
            <w:r>
              <w:rPr>
                <w:rFonts w:ascii="宋体" w:hAnsi="宋体" w:eastAsia="宋体" w:cs="宋体"/>
                <w:color w:val="000000"/>
                <w:spacing w:val="15"/>
                <w:sz w:val="19"/>
                <w:szCs w:val="19"/>
              </w:rPr>
              <w:t>术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产业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开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30" w:type="dxa"/>
            <w:vMerge w:val="restart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9" w:leftChars="90" w:right="0" w:firstLine="0" w:firstLineChars="0"/>
            </w:pP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聊城市第一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批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历史地段</w:t>
            </w:r>
          </w:p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１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8" w:right="0" w:firstLine="0"/>
            </w:pP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温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陈街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道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醉一斗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酒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业集团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区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40" w:lineRule="auto"/>
              <w:ind w:right="0"/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茌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平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1730" w:type="dxa"/>
            <w:vMerge w:val="continue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/>
        </w:tc>
        <w:tc>
          <w:tcPr>
            <w:tcW w:w="684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6" w:lineRule="auto"/>
              <w:ind w:left="27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9"/>
                <w:szCs w:val="19"/>
              </w:rPr>
              <w:t>２</w:t>
            </w:r>
          </w:p>
        </w:tc>
        <w:tc>
          <w:tcPr>
            <w:tcW w:w="3468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37" w:right="0" w:firstLine="0"/>
            </w:pP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湖西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街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道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河头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000000"/>
                <w:spacing w:val="18"/>
                <w:sz w:val="19"/>
                <w:szCs w:val="19"/>
              </w:rPr>
              <w:t>枢</w:t>
            </w:r>
            <w:r>
              <w:rPr>
                <w:rFonts w:ascii="宋体" w:hAnsi="宋体" w:eastAsia="宋体" w:cs="宋体"/>
                <w:color w:val="000000"/>
                <w:spacing w:val="17"/>
                <w:sz w:val="19"/>
                <w:szCs w:val="19"/>
              </w:rPr>
              <w:t>纽</w:t>
            </w:r>
          </w:p>
        </w:tc>
        <w:tc>
          <w:tcPr>
            <w:tcW w:w="2750" w:type="dxa"/>
            <w:tcBorders>
              <w:top w:val="single" w:color="221E1F" w:sz="2" w:space="0"/>
              <w:left w:val="single" w:color="221E1F" w:sz="2" w:space="0"/>
              <w:bottom w:val="single" w:color="221E1F" w:sz="2" w:space="0"/>
              <w:right w:val="single" w:color="221E1F" w:sz="2" w:space="0"/>
            </w:tcBorders>
          </w:tcPr>
          <w:p>
            <w:pPr>
              <w:autoSpaceDE w:val="0"/>
              <w:autoSpaceDN w:val="0"/>
              <w:spacing w:before="0" w:after="0" w:line="271" w:lineRule="auto"/>
              <w:ind w:right="239"/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</w:pPr>
          </w:p>
          <w:p>
            <w:pPr>
              <w:autoSpaceDE w:val="0"/>
              <w:autoSpaceDN w:val="0"/>
              <w:spacing w:before="0" w:after="0" w:line="271" w:lineRule="auto"/>
              <w:ind w:right="239"/>
              <w:jc w:val="center"/>
            </w:pP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江北水</w:t>
            </w:r>
            <w:r>
              <w:rPr>
                <w:rFonts w:ascii="宋体" w:hAnsi="宋体" w:eastAsia="宋体" w:cs="宋体"/>
                <w:color w:val="000000"/>
                <w:spacing w:val="15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color w:val="000000"/>
                <w:spacing w:val="14"/>
                <w:sz w:val="19"/>
                <w:szCs w:val="19"/>
              </w:rPr>
              <w:t>旅游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color w:val="000000"/>
                <w:spacing w:val="12"/>
                <w:sz w:val="19"/>
                <w:szCs w:val="19"/>
              </w:rPr>
              <w:t>假</w:t>
            </w:r>
            <w:r>
              <w:rPr>
                <w:rFonts w:ascii="宋体" w:hAnsi="宋体" w:eastAsia="宋体" w:cs="宋体"/>
                <w:color w:val="000000"/>
                <w:spacing w:val="11"/>
                <w:sz w:val="19"/>
                <w:szCs w:val="19"/>
              </w:rPr>
              <w:t>区</w:t>
            </w:r>
          </w:p>
        </w:tc>
      </w:tr>
    </w:tbl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聊城市人民政府办公室2022年10月31日印发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552D6A8-C974-471F-82A9-F3FD2D8FDD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B1CF41B-DFE7-455F-B281-A2A83D9EC9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02EFBBE-02E5-4C29-AF6D-A01100C61E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QxYjA4NGI5N2RkYmNkNTlkMDJkZjEzOTc1NTcifQ=="/>
  </w:docVars>
  <w:rsids>
    <w:rsidRoot w:val="00000000"/>
    <w:rsid w:val="7355081F"/>
    <w:rsid w:val="7ED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732</Characters>
  <Lines>0</Lines>
  <Paragraphs>0</Paragraphs>
  <TotalTime>3</TotalTime>
  <ScaleCrop>false</ScaleCrop>
  <LinksUpToDate>false</LinksUpToDate>
  <CharactersWithSpaces>777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2022-11-03T06:50:00Z</dcterms:created>
  <dc:creator>xiaoba</dc:creator>
  <cp:lastModifiedBy>Luminary</cp:lastModifiedBy>
  <dcterms:modified xsi:type="dcterms:W3CDTF">2022-11-03T07:20:12Z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49F12C6D85FB4F3690BF2C6A778294CA</vt:lpwstr>
  </property>
</Properties>
</file>