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各县（市、区）人民政府，市属开发区管委会，市政府有关部门、直属机构：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　　根据《中华人民共和国土地管理法》《城镇土地定级规程》《城镇土地估价规程》以及省自然资源厅《关于做好公示地价体系建设和管理工作的通知》（鲁国土资字〔2018〕280号）要求，我市完成了新一轮市城区土地级别与基准地价更新工作，并于2019年12月23日通过省自然资源厅专家组验收，现将聊城市城区基准地价更新成果予以公布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　　本通知自公布之日起执行，原《聊城市人民政府关于聊城市城区土地级别与基准地价更新的通知》（聊政字〔2017〕7号）同时废止。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　　附件：1.</w:t>
      </w:r>
      <w:r>
        <w:rPr>
          <w:rFonts w:hint="default" w:ascii="sans-serif" w:hAnsi="sans-serif" w:eastAsia="sans-serif" w:cs="sans-serif"/>
          <w:i w:val="0"/>
          <w:caps w:val="0"/>
          <w:color w:val="0066CC"/>
          <w:spacing w:val="0"/>
          <w:sz w:val="27"/>
          <w:szCs w:val="27"/>
          <w:u w:val="single"/>
        </w:rPr>
        <w:fldChar w:fldCharType="begin"/>
      </w:r>
      <w:r>
        <w:rPr>
          <w:rFonts w:hint="default" w:ascii="sans-serif" w:hAnsi="sans-serif" w:eastAsia="sans-serif" w:cs="sans-serif"/>
          <w:i w:val="0"/>
          <w:caps w:val="0"/>
          <w:color w:val="0066CC"/>
          <w:spacing w:val="0"/>
          <w:sz w:val="27"/>
          <w:szCs w:val="27"/>
          <w:u w:val="single"/>
        </w:rPr>
        <w:instrText xml:space="preserve"> HYPERLINK "http://117.73.253.143/3/resource/files/202063/161201312067.pdf?action=download" \o "聊城市城区土地级别与基准地价的更新范围、级别划分以及基准地价内涵.pdf" </w:instrText>
      </w:r>
      <w:r>
        <w:rPr>
          <w:rFonts w:hint="default" w:ascii="sans-serif" w:hAnsi="sans-serif" w:eastAsia="sans-serif" w:cs="sans-serif"/>
          <w:i w:val="0"/>
          <w:caps w:val="0"/>
          <w:color w:val="0066CC"/>
          <w:spacing w:val="0"/>
          <w:sz w:val="27"/>
          <w:szCs w:val="27"/>
          <w:u w:val="single"/>
        </w:rPr>
        <w:fldChar w:fldCharType="separate"/>
      </w:r>
      <w:r>
        <w:rPr>
          <w:rStyle w:val="5"/>
          <w:rFonts w:hint="default" w:ascii="sans-serif" w:hAnsi="sans-serif" w:eastAsia="sans-serif" w:cs="sans-serif"/>
          <w:i w:val="0"/>
          <w:caps w:val="0"/>
          <w:color w:val="0066CC"/>
          <w:spacing w:val="0"/>
          <w:sz w:val="27"/>
          <w:szCs w:val="27"/>
          <w:u w:val="single"/>
        </w:rPr>
        <w:t>聊城市城区土地级别与基准地价的更新范围、级别划分以及基准地价内涵.pdf</w:t>
      </w:r>
      <w:r>
        <w:rPr>
          <w:rFonts w:hint="default" w:ascii="sans-serif" w:hAnsi="sans-serif" w:eastAsia="sans-serif" w:cs="sans-serif"/>
          <w:i w:val="0"/>
          <w:caps w:val="0"/>
          <w:color w:val="0066CC"/>
          <w:spacing w:val="0"/>
          <w:sz w:val="27"/>
          <w:szCs w:val="27"/>
          <w:u w:val="single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     2.</w:t>
      </w:r>
      <w:r>
        <w:rPr>
          <w:rFonts w:hint="default" w:ascii="sans-serif" w:hAnsi="sans-serif" w:eastAsia="sans-serif" w:cs="sans-serif"/>
          <w:i w:val="0"/>
          <w:caps w:val="0"/>
          <w:color w:val="0066CC"/>
          <w:spacing w:val="0"/>
          <w:sz w:val="27"/>
          <w:szCs w:val="27"/>
          <w:u w:val="single"/>
        </w:rPr>
        <w:fldChar w:fldCharType="begin"/>
      </w:r>
      <w:r>
        <w:rPr>
          <w:rFonts w:hint="default" w:ascii="sans-serif" w:hAnsi="sans-serif" w:eastAsia="sans-serif" w:cs="sans-serif"/>
          <w:i w:val="0"/>
          <w:caps w:val="0"/>
          <w:color w:val="0066CC"/>
          <w:spacing w:val="0"/>
          <w:sz w:val="27"/>
          <w:szCs w:val="27"/>
          <w:u w:val="single"/>
        </w:rPr>
        <w:instrText xml:space="preserve"> HYPERLINK "http://117.73.253.143/3/resource/files/202063/161214917306.pdf?action=download" \o "聊城市城区基准地价标准.pdf" </w:instrText>
      </w:r>
      <w:r>
        <w:rPr>
          <w:rFonts w:hint="default" w:ascii="sans-serif" w:hAnsi="sans-serif" w:eastAsia="sans-serif" w:cs="sans-serif"/>
          <w:i w:val="0"/>
          <w:caps w:val="0"/>
          <w:color w:val="0066CC"/>
          <w:spacing w:val="0"/>
          <w:sz w:val="27"/>
          <w:szCs w:val="27"/>
          <w:u w:val="single"/>
        </w:rPr>
        <w:fldChar w:fldCharType="separate"/>
      </w:r>
      <w:r>
        <w:rPr>
          <w:rStyle w:val="5"/>
          <w:rFonts w:hint="default" w:ascii="sans-serif" w:hAnsi="sans-serif" w:eastAsia="sans-serif" w:cs="sans-serif"/>
          <w:i w:val="0"/>
          <w:caps w:val="0"/>
          <w:color w:val="0066CC"/>
          <w:spacing w:val="0"/>
          <w:sz w:val="27"/>
          <w:szCs w:val="27"/>
          <w:u w:val="single"/>
        </w:rPr>
        <w:t>聊城市城区基准地价标准.pdf</w:t>
      </w:r>
      <w:r>
        <w:rPr>
          <w:rFonts w:hint="default" w:ascii="sans-serif" w:hAnsi="sans-serif" w:eastAsia="sans-serif" w:cs="sans-serif"/>
          <w:i w:val="0"/>
          <w:caps w:val="0"/>
          <w:color w:val="0066CC"/>
          <w:spacing w:val="0"/>
          <w:sz w:val="27"/>
          <w:szCs w:val="27"/>
          <w:u w:val="single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     3.</w:t>
      </w:r>
      <w:r>
        <w:rPr>
          <w:rFonts w:hint="default" w:ascii="sans-serif" w:hAnsi="sans-serif" w:eastAsia="sans-serif" w:cs="sans-serif"/>
          <w:i w:val="0"/>
          <w:caps w:val="0"/>
          <w:color w:val="0066CC"/>
          <w:spacing w:val="0"/>
          <w:sz w:val="27"/>
          <w:szCs w:val="27"/>
          <w:u w:val="single"/>
        </w:rPr>
        <w:fldChar w:fldCharType="begin"/>
      </w:r>
      <w:r>
        <w:rPr>
          <w:rFonts w:hint="default" w:ascii="sans-serif" w:hAnsi="sans-serif" w:eastAsia="sans-serif" w:cs="sans-serif"/>
          <w:i w:val="0"/>
          <w:caps w:val="0"/>
          <w:color w:val="0066CC"/>
          <w:spacing w:val="0"/>
          <w:sz w:val="27"/>
          <w:szCs w:val="27"/>
          <w:u w:val="single"/>
        </w:rPr>
        <w:instrText xml:space="preserve"> HYPERLINK "http://117.73.253.143/3/resource/files/202063/161228994600.pdf?action=download" \o "聊城市城区其他土地用途适用基准地价参考标准.pdf" </w:instrText>
      </w:r>
      <w:r>
        <w:rPr>
          <w:rFonts w:hint="default" w:ascii="sans-serif" w:hAnsi="sans-serif" w:eastAsia="sans-serif" w:cs="sans-serif"/>
          <w:i w:val="0"/>
          <w:caps w:val="0"/>
          <w:color w:val="0066CC"/>
          <w:spacing w:val="0"/>
          <w:sz w:val="27"/>
          <w:szCs w:val="27"/>
          <w:u w:val="single"/>
        </w:rPr>
        <w:fldChar w:fldCharType="separate"/>
      </w:r>
      <w:r>
        <w:rPr>
          <w:rStyle w:val="5"/>
          <w:rFonts w:hint="default" w:ascii="sans-serif" w:hAnsi="sans-serif" w:eastAsia="sans-serif" w:cs="sans-serif"/>
          <w:i w:val="0"/>
          <w:caps w:val="0"/>
          <w:color w:val="0066CC"/>
          <w:spacing w:val="0"/>
          <w:sz w:val="27"/>
          <w:szCs w:val="27"/>
          <w:u w:val="single"/>
        </w:rPr>
        <w:t>聊城市城区其他土地用途适用基准地价参考标准.pdf</w:t>
      </w:r>
      <w:r>
        <w:rPr>
          <w:rFonts w:hint="default" w:ascii="sans-serif" w:hAnsi="sans-serif" w:eastAsia="sans-serif" w:cs="sans-serif"/>
          <w:i w:val="0"/>
          <w:caps w:val="0"/>
          <w:color w:val="0066CC"/>
          <w:spacing w:val="0"/>
          <w:sz w:val="27"/>
          <w:szCs w:val="27"/>
          <w:u w:val="single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聊城市人民政府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2020年2月12日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（此件公开发布）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3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2020-11-24T02:17:20Z</dcterms:created>
  <dc:creator>Administrator</dc:creator>
  <cp:lastModifiedBy>Administrator</cp:lastModifiedBy>
  <dcterms:modified xsi:type="dcterms:W3CDTF">2020-11-24T02:17:25Z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