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50" w:afterAutospacing="0" w:line="420" w:lineRule="atLeast"/>
        <w:ind w:left="15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各县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市、区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人民政府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5"/>
          <w:sz w:val="31"/>
          <w:szCs w:val="31"/>
          <w:shd w:val="clear" w:fill="FFFFFF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市属开发区管委会,市政府各部门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30"/>
          <w:sz w:val="31"/>
          <w:szCs w:val="31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直属机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构: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50" w:afterAutospacing="0" w:line="420" w:lineRule="atLeast"/>
        <w:ind w:left="15" w:right="0" w:firstLine="6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为深入实施质量强市战略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30"/>
          <w:sz w:val="31"/>
          <w:szCs w:val="31"/>
          <w:shd w:val="clear" w:fill="FFFFFF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大力推进高质量发展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30"/>
          <w:sz w:val="31"/>
          <w:szCs w:val="31"/>
          <w:shd w:val="clear" w:fill="FFFFFF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引导和激励全市各行各业不断提高质量管理水平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30"/>
          <w:sz w:val="31"/>
          <w:szCs w:val="31"/>
          <w:shd w:val="clear" w:fill="FFFFFF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根据《聊城市人民政府关于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印发&lt;聊城市市长质量奖管理办法&gt;的通知》（聊政发〔2017〕35号）规定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5"/>
          <w:sz w:val="31"/>
          <w:szCs w:val="31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经严格认真评审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决定授予山东阳谷华泰化工股份有限公司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等2家单位、赵传新1名个人第十届聊城市市长质量奖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5"/>
          <w:sz w:val="31"/>
          <w:szCs w:val="3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50" w:afterAutospacing="0" w:line="420" w:lineRule="atLeast"/>
        <w:ind w:left="15" w:right="0" w:firstLine="6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希望获奖单位和个人珍惜荣誉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30"/>
          <w:sz w:val="31"/>
          <w:szCs w:val="31"/>
          <w:shd w:val="clear" w:fill="FFFFFF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再接再厉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30"/>
          <w:sz w:val="31"/>
          <w:szCs w:val="31"/>
          <w:shd w:val="clear" w:fill="FFFFFF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不断探索创新先进的质量管理经验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30"/>
          <w:sz w:val="31"/>
          <w:szCs w:val="31"/>
          <w:shd w:val="clear" w:fill="FFFFFF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充分发挥示范引领作用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30"/>
          <w:sz w:val="31"/>
          <w:szCs w:val="31"/>
          <w:shd w:val="clear" w:fill="FFFFFF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继续取得质量发展新成绩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全市广大企业要以获奖企业和个人为榜样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30"/>
          <w:sz w:val="31"/>
          <w:szCs w:val="31"/>
          <w:shd w:val="clear" w:fill="FFFFFF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牢固树立“质量第一、效益优先”的质量意识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30"/>
          <w:sz w:val="31"/>
          <w:szCs w:val="31"/>
          <w:shd w:val="clear" w:fill="FFFFFF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深入开展质量提升行动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30"/>
          <w:sz w:val="31"/>
          <w:szCs w:val="31"/>
          <w:shd w:val="clear" w:fill="FFFFFF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不断提高质量管理水平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30"/>
          <w:sz w:val="31"/>
          <w:szCs w:val="31"/>
          <w:shd w:val="clear" w:fill="FFFFFF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为推动我市各项工作在全省争创一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45"/>
          <w:sz w:val="31"/>
          <w:szCs w:val="31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流、走在前列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30"/>
          <w:sz w:val="31"/>
          <w:szCs w:val="31"/>
          <w:shd w:val="clear" w:fill="FFFFFF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奋力实现在鲁西大地率先崛起作出新的更大贡献。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50" w:afterAutospacing="0" w:line="420" w:lineRule="atLeast"/>
        <w:ind w:left="0" w:right="0" w:firstLine="5085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50" w:afterAutospacing="0" w:line="420" w:lineRule="atLeast"/>
        <w:ind w:left="0" w:right="0" w:firstLine="5085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聊城市人民政府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50" w:afterAutospacing="0" w:line="420" w:lineRule="atLeast"/>
        <w:ind w:left="0" w:right="0" w:firstLine="5085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2022年1月24日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150" w:afterAutospacing="0" w:line="420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1"/>
          <w:szCs w:val="31"/>
          <w:shd w:val="clear" w:fill="FFFFFF"/>
        </w:rPr>
        <w:t>（此件公开发布）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A0501"/>
    <w:rsid w:val="791A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2022-02-25T03:19:00Z</dcterms:created>
  <dc:creator>xiaoba</dc:creator>
  <cp:lastModifiedBy>Luminary</cp:lastModifiedBy>
  <dcterms:modified xsi:type="dcterms:W3CDTF">2022-02-25T03:20:56Z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B0D417A6F3354FB4A2B775B80B7421BB</vt:lpwstr>
  </property>
</Properties>
</file>