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0A52">
      <w:pPr>
        <w:rPr>
          <w:rFonts w:hint="eastAsia"/>
        </w:rPr>
      </w:pPr>
    </w:p>
    <w:p w14:paraId="5CFD16B1">
      <w:pPr>
        <w:rPr>
          <w:rFonts w:hint="eastAsia"/>
        </w:rPr>
      </w:pPr>
    </w:p>
    <w:p w14:paraId="0EDD37CC">
      <w:pPr>
        <w:rPr>
          <w:rFonts w:hint="eastAsia"/>
        </w:rPr>
      </w:pPr>
    </w:p>
    <w:p w14:paraId="40BDBD9E">
      <w:pPr>
        <w:rPr>
          <w:rFonts w:hint="eastAsia"/>
        </w:rPr>
      </w:pPr>
    </w:p>
    <w:p w14:paraId="37FEF5CD">
      <w:pPr>
        <w:rPr>
          <w:rFonts w:hint="eastAsia"/>
        </w:rPr>
      </w:pPr>
    </w:p>
    <w:p w14:paraId="0F7841E8">
      <w:pPr>
        <w:rPr>
          <w:rFonts w:hint="eastAsia"/>
        </w:rPr>
      </w:pPr>
    </w:p>
    <w:p w14:paraId="4B9025FA">
      <w:pPr>
        <w:rPr>
          <w:rFonts w:hint="eastAsia"/>
        </w:rPr>
      </w:pPr>
    </w:p>
    <w:p w14:paraId="2D6B4248">
      <w:pPr>
        <w:rPr>
          <w:rFonts w:hint="eastAsia"/>
        </w:rPr>
      </w:pPr>
    </w:p>
    <w:p w14:paraId="0EB9CD84">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bookmarkStart w:id="0" w:name="_GoBack"/>
      <w:r>
        <w:rPr>
          <w:rFonts w:hint="eastAsia" w:ascii="仿宋_GB2312" w:hAnsi="仿宋_GB2312" w:eastAsia="仿宋_GB2312" w:cs="仿宋_GB2312"/>
          <w:snapToGrid w:val="0"/>
          <w:color w:val="auto"/>
          <w:kern w:val="0"/>
          <w:sz w:val="32"/>
          <w:szCs w:val="32"/>
          <w:lang w:val="en-US" w:eastAsia="zh-CN" w:bidi="ar-SA"/>
        </w:rPr>
        <w:t>聊政办字〔2025〕19号</w:t>
      </w:r>
    </w:p>
    <w:bookmarkEnd w:id="0"/>
    <w:p w14:paraId="3CA7D8C1">
      <w:pPr>
        <w:rPr>
          <w:rFonts w:hint="eastAsia"/>
        </w:rPr>
      </w:pPr>
    </w:p>
    <w:p w14:paraId="00615051">
      <w:pPr>
        <w:rPr>
          <w:rFonts w:hint="eastAsia"/>
        </w:rPr>
      </w:pPr>
    </w:p>
    <w:p w14:paraId="4E594A3C">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聊城市人民政府办公室</w:t>
      </w:r>
    </w:p>
    <w:p w14:paraId="00892B4E">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关于印发聊城市促进数据标注产业</w:t>
      </w:r>
    </w:p>
    <w:p w14:paraId="3BF7A6BB">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高质量发展的若干措施的通知</w:t>
      </w:r>
    </w:p>
    <w:p w14:paraId="16B0D90A">
      <w:pPr>
        <w:rPr>
          <w:rFonts w:hint="eastAsia" w:ascii="仿宋_GB2312" w:hAnsi="仿宋_GB2312" w:eastAsia="仿宋_GB2312" w:cs="仿宋_GB2312"/>
          <w:snapToGrid w:val="0"/>
          <w:color w:val="auto"/>
          <w:kern w:val="0"/>
          <w:sz w:val="32"/>
          <w:szCs w:val="32"/>
          <w:lang w:val="en-US" w:eastAsia="zh-CN" w:bidi="ar-SA"/>
        </w:rPr>
      </w:pPr>
    </w:p>
    <w:p w14:paraId="36DAFD8B">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14:paraId="78CBD3AF">
      <w:pPr>
        <w:ind w:firstLine="640"/>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《聊城市促进数据标注产业高质量发展的若干措施》已经市政府同意，现印发给你们，请认真贯彻执行。</w:t>
      </w:r>
    </w:p>
    <w:p w14:paraId="22A3F19D">
      <w:pPr>
        <w:ind w:firstLine="640"/>
        <w:rPr>
          <w:rFonts w:hint="eastAsia" w:ascii="仿宋_GB2312" w:hAnsi="仿宋_GB2312" w:eastAsia="仿宋_GB2312" w:cs="仿宋_GB2312"/>
          <w:snapToGrid w:val="0"/>
          <w:color w:val="auto"/>
          <w:kern w:val="0"/>
          <w:sz w:val="32"/>
          <w:szCs w:val="32"/>
          <w:lang w:val="en-US" w:eastAsia="zh-CN" w:bidi="ar-SA"/>
        </w:rPr>
      </w:pPr>
    </w:p>
    <w:p w14:paraId="5892BF56">
      <w:pPr>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w:t>
      </w:r>
    </w:p>
    <w:p w14:paraId="7ADA89BC">
      <w:pPr>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2025年12月24日</w:t>
      </w:r>
    </w:p>
    <w:p w14:paraId="6CB69B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14:paraId="32815FD8">
      <w:pPr>
        <w:rPr>
          <w:rFonts w:hint="eastAsia" w:ascii="仿宋_GB2312" w:hAnsi="仿宋_GB2312" w:eastAsia="仿宋_GB2312" w:cs="仿宋_GB2312"/>
          <w:snapToGrid w:val="0"/>
          <w:color w:val="auto"/>
          <w:kern w:val="0"/>
          <w:sz w:val="32"/>
          <w:szCs w:val="32"/>
          <w:lang w:val="en-US" w:eastAsia="zh-CN" w:bidi="ar-SA"/>
        </w:rPr>
      </w:pPr>
    </w:p>
    <w:p w14:paraId="13E21766">
      <w:pPr>
        <w:rPr>
          <w:rFonts w:hint="eastAsia" w:ascii="仿宋_GB2312" w:hAnsi="仿宋_GB2312" w:eastAsia="仿宋_GB2312" w:cs="仿宋_GB2312"/>
          <w:snapToGrid w:val="0"/>
          <w:color w:val="auto"/>
          <w:kern w:val="0"/>
          <w:sz w:val="32"/>
          <w:szCs w:val="32"/>
          <w:lang w:val="en-US" w:eastAsia="zh-CN" w:bidi="ar-SA"/>
        </w:rPr>
      </w:pPr>
    </w:p>
    <w:p w14:paraId="19D9912F">
      <w:pPr>
        <w:rPr>
          <w:rFonts w:hint="eastAsia" w:ascii="仿宋_GB2312" w:hAnsi="仿宋_GB2312" w:eastAsia="仿宋_GB2312" w:cs="仿宋_GB2312"/>
          <w:snapToGrid w:val="0"/>
          <w:color w:val="auto"/>
          <w:kern w:val="0"/>
          <w:sz w:val="32"/>
          <w:szCs w:val="32"/>
          <w:lang w:val="en-US" w:eastAsia="zh-CN" w:bidi="ar-SA"/>
        </w:rPr>
      </w:pPr>
    </w:p>
    <w:p w14:paraId="53BDC76B">
      <w:pPr>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聊城市促进数据标注产业高质量发展的</w:t>
      </w:r>
    </w:p>
    <w:p w14:paraId="486DD3F0">
      <w:pPr>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若干措施</w:t>
      </w:r>
    </w:p>
    <w:p w14:paraId="4433A12C">
      <w:pPr>
        <w:rPr>
          <w:rFonts w:hint="eastAsia" w:ascii="仿宋_GB2312" w:hAnsi="仿宋_GB2312" w:eastAsia="仿宋_GB2312" w:cs="仿宋_GB2312"/>
          <w:snapToGrid w:val="0"/>
          <w:color w:val="auto"/>
          <w:kern w:val="0"/>
          <w:sz w:val="32"/>
          <w:szCs w:val="32"/>
          <w:lang w:val="en-US" w:eastAsia="zh-CN" w:bidi="ar-SA"/>
        </w:rPr>
      </w:pPr>
    </w:p>
    <w:p w14:paraId="6473A9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数据标注产业是对数据进行筛选、清洗、分类、注释、标记和质量检验等加工处理的新兴产业。为加快发展以数据为关键要素的数字经济，促进数据标注产业高质量发展，现结合我市实际，制定以下措施。</w:t>
      </w:r>
    </w:p>
    <w:p w14:paraId="6D066EAA">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一、建设高水平产业基地。</w:t>
      </w:r>
      <w:r>
        <w:rPr>
          <w:rFonts w:hint="eastAsia" w:ascii="仿宋_GB2312" w:hAnsi="仿宋_GB2312" w:eastAsia="仿宋_GB2312" w:cs="仿宋_GB2312"/>
          <w:snapToGrid w:val="0"/>
          <w:color w:val="auto"/>
          <w:kern w:val="0"/>
          <w:sz w:val="32"/>
          <w:szCs w:val="32"/>
          <w:lang w:val="en-US" w:eastAsia="zh-CN" w:bidi="ar-SA"/>
        </w:rPr>
        <w:t>盘活长期闲置、存量规模较大的文化场馆和商业楼宇及办公用房，统一规划、统一配套，打造“低成本、全要素、开放式”产业社区，提高我市数据标注产业承接能力。对入驻的数据标注企业灵活采用场所租售、股权合作、收益分成等多种合作模式，精准导入产业关键环节，快速形成集群效应。到2026年年底，主城区建成并投用3个以上标杆型产业基地（园区），其他县（市、区）结合各自实际完成产业布局，力争创建省级以上数据标注产业示范区。（责任单位：市大数据局、市国资委，各县〔市、区〕人民政府、市属开发区管委会）</w:t>
      </w:r>
    </w:p>
    <w:p w14:paraId="2AFFBD80">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二、壮大市场经营主体。</w:t>
      </w:r>
      <w:r>
        <w:rPr>
          <w:rFonts w:hint="eastAsia" w:ascii="仿宋_GB2312" w:hAnsi="仿宋_GB2312" w:eastAsia="仿宋_GB2312" w:cs="仿宋_GB2312"/>
          <w:snapToGrid w:val="0"/>
          <w:color w:val="auto"/>
          <w:kern w:val="0"/>
          <w:sz w:val="32"/>
          <w:szCs w:val="32"/>
          <w:lang w:val="en-US" w:eastAsia="zh-CN" w:bidi="ar-SA"/>
        </w:rPr>
        <w:t>将数据标注产业纳入全市重点发展产业，完善产业政策和配套措施，引育一批具有竞争力的龙头企业，推动数据标注产业的规模化、标准化、集约化发展。鼓励国有企业与民营企业通过多种形式加强合作，实现协同发展、互利共赢。落实鼓励企业吸纳就业政策、促进就业支持政策、鼓励创业扶持政策。积极引导年营业收入已达规模（限额）但未入统的企业及时申报入统。到2027年年底，全市升规纳统的数据标注企业达到8家以上，数据标注相关从业人员达到10000人以上，营业收入超过5亿元。（责任单位：市人力资源社会保障局、市国资委、市大数据局、市投资促进局，各县〔市、区〕人民政府、市属开发区管委会）</w:t>
      </w:r>
    </w:p>
    <w:p w14:paraId="6D34B5A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三、丰富产业资金渠道。</w:t>
      </w:r>
      <w:r>
        <w:rPr>
          <w:rFonts w:hint="eastAsia" w:ascii="仿宋_GB2312" w:hAnsi="仿宋_GB2312" w:eastAsia="仿宋_GB2312" w:cs="仿宋_GB2312"/>
          <w:snapToGrid w:val="0"/>
          <w:color w:val="auto"/>
          <w:kern w:val="0"/>
          <w:sz w:val="32"/>
          <w:szCs w:val="32"/>
          <w:lang w:val="en-US" w:eastAsia="zh-CN" w:bidi="ar-SA"/>
        </w:rPr>
        <w:t>培育多元化创业投资主体，多渠道拓宽创业资金来源，丰富资金投用方式。更好发挥政府引导基金撬动作用，鼓励有条件的社会资本做长期投资，探索建立“政府引导+国企领投+市场化跟投”模式。鼓励有条件的国有企业成立“数据标注产业资金池”，为有实际需求的企业提供资金支持。用好用足国家、省级政策资金和支农支小再贷款等结构性货币政策工具，加大对普惠小微市场主体的信贷支持力度。（责任单位：市发展改革委、市财政局、市国资委、中国人民银行聊城市分行，各县〔市、区〕人民政府、市属开发区管委会）</w:t>
      </w:r>
    </w:p>
    <w:p w14:paraId="57161C56">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四、挖掘数据标注需求。</w:t>
      </w:r>
      <w:r>
        <w:rPr>
          <w:rFonts w:hint="eastAsia" w:ascii="仿宋_GB2312" w:hAnsi="仿宋_GB2312" w:eastAsia="仿宋_GB2312" w:cs="仿宋_GB2312"/>
          <w:snapToGrid w:val="0"/>
          <w:color w:val="auto"/>
          <w:kern w:val="0"/>
          <w:sz w:val="32"/>
          <w:szCs w:val="32"/>
          <w:lang w:val="en-US" w:eastAsia="zh-CN" w:bidi="ar-SA"/>
        </w:rPr>
        <w:t>把握数据标注需求的整体趋势和发展方向，积极联系承接互联网和人工智能行业头部企业高质量订单。加快我市公共数据资源的开发利用，编制公共数据标注目录，依法依规有序推动公共数据标注与开发利用。加快建设教育、科技、制造、文旅等重点行业领域高质量数据集、语料库，以业务创新拉动数据标注需求，促进数据标注产业高质量发展。（责任单位：市大数据局、市投资促进局、市教育体育局、市科技局、市工业和信息化局、市文化和旅游局）</w:t>
      </w:r>
    </w:p>
    <w:p w14:paraId="630238FF">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五、完善产业发展生态。</w:t>
      </w:r>
      <w:r>
        <w:rPr>
          <w:rFonts w:hint="eastAsia" w:ascii="仿宋_GB2312" w:hAnsi="仿宋_GB2312" w:eastAsia="仿宋_GB2312" w:cs="仿宋_GB2312"/>
          <w:snapToGrid w:val="0"/>
          <w:color w:val="auto"/>
          <w:kern w:val="0"/>
          <w:sz w:val="32"/>
          <w:szCs w:val="32"/>
          <w:lang w:val="en-US" w:eastAsia="zh-CN" w:bidi="ar-SA"/>
        </w:rPr>
        <w:t>推动我市数据标注龙头企业建设通用智能标注服务平台，助力中小企业发展。鼓励企业持续改进技术管理水平，提升数据标注技术和质量控制能力，满足数据安全和质量要求，畅通数据采集、标注、模型训练，拓展“数据采集—数据标注—数据应用”产业链条。落实相关主体的安全责任，依法保护数据标注企业在数据流通过程中形成的相关权益。（责任单位：市大数据局、市委网信办、市科技局）</w:t>
      </w:r>
    </w:p>
    <w:p w14:paraId="671503A1">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六、推动产教融合发展。</w:t>
      </w:r>
      <w:r>
        <w:rPr>
          <w:rFonts w:hint="eastAsia" w:ascii="仿宋_GB2312" w:hAnsi="仿宋_GB2312" w:eastAsia="仿宋_GB2312" w:cs="仿宋_GB2312"/>
          <w:snapToGrid w:val="0"/>
          <w:color w:val="auto"/>
          <w:kern w:val="0"/>
          <w:sz w:val="32"/>
          <w:szCs w:val="32"/>
          <w:lang w:val="en-US" w:eastAsia="zh-CN" w:bidi="ar-SA"/>
        </w:rPr>
        <w:t>深化产学研融合，引导行业组织、高校、科研院所与企业合作，建设公共实训基地，开展相关职业技能等级认定，落实职业技能补贴。加快职业院校数据标注相关专业建设，探索成立“数据标注产业学院”，构建“训—练—用”一体化人才培育体系。建设数据标注人才库，支持数据标注企业引育高层次人才。引导退役军人、妇女、残疾人等就业群体参加数据标注技能培训。每年培育不少于1000名数据标注人才，到2027年年底，本地数据标注人才供给率提升到80%以上。（责任单位：市教育体育局、市人力资源社会保障局、市大数据局）</w:t>
      </w:r>
    </w:p>
    <w:p w14:paraId="5240FA7E">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七、加大财税金融支持。</w:t>
      </w:r>
      <w:r>
        <w:rPr>
          <w:rFonts w:hint="eastAsia" w:ascii="仿宋_GB2312" w:hAnsi="仿宋_GB2312" w:eastAsia="仿宋_GB2312" w:cs="仿宋_GB2312"/>
          <w:snapToGrid w:val="0"/>
          <w:color w:val="auto"/>
          <w:kern w:val="0"/>
          <w:sz w:val="32"/>
          <w:szCs w:val="32"/>
          <w:lang w:val="en-US" w:eastAsia="zh-CN" w:bidi="ar-SA"/>
        </w:rPr>
        <w:t>落实研发费用加计扣除、高新技术企业税收优惠等政策，通过财政金融协同联动加大对数据标注产业基地、数据标注企业、数据标注培训机构的扶持力度。各部门可结合实际，统筹安排数据产品和标注服务采购费用。充分利用省级语料券、数据券、算法券和算力券等，降低数据标注企业成本。强化政银企融资对接服务，畅通沟通渠道，加强信贷支持力度。用好新型政策性金融工具，争取更多优质项目获得金融支持。（责任单位：市财政局、市科技局、市工业和信息化局、市大数据局，各县〔市、区〕人民政府、市属开发区管委会）</w:t>
      </w:r>
    </w:p>
    <w:p w14:paraId="66A8BCC5">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八、健全青年人才服务。</w:t>
      </w:r>
      <w:r>
        <w:rPr>
          <w:rFonts w:hint="eastAsia" w:ascii="仿宋_GB2312" w:hAnsi="仿宋_GB2312" w:eastAsia="仿宋_GB2312" w:cs="仿宋_GB2312"/>
          <w:snapToGrid w:val="0"/>
          <w:color w:val="auto"/>
          <w:kern w:val="0"/>
          <w:sz w:val="32"/>
          <w:szCs w:val="32"/>
          <w:lang w:val="en-US" w:eastAsia="zh-CN" w:bidi="ar-SA"/>
        </w:rPr>
        <w:t>进一步梳理、出台、落实各类就业创业、住房安居、特色文旅等政策，吸引青年、人才来聊留聊就业创业。打造一批网红打卡地、城市新地标，丰富餐饮、休闲、集市、社交、运动等青年生活业态，建设高品质数字游民社区。加强青年组织有效覆盖，择优推荐入党、入团，择优推荐为各级党代会代表、人大代表、政协委员人选。（责任单位：市委组织部、市委统战部、共青团聊城市委、市人力资源社会保障局、市商务局、市文化和旅游局、市大数据局，各县〔市、区〕人民政府、市属开发区管委会）</w:t>
      </w:r>
    </w:p>
    <w:p w14:paraId="6FDBE6A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九、深化交流对接协作。</w:t>
      </w:r>
      <w:r>
        <w:rPr>
          <w:rFonts w:hint="eastAsia" w:ascii="仿宋_GB2312" w:hAnsi="仿宋_GB2312" w:eastAsia="仿宋_GB2312" w:cs="仿宋_GB2312"/>
          <w:snapToGrid w:val="0"/>
          <w:color w:val="auto"/>
          <w:kern w:val="0"/>
          <w:sz w:val="32"/>
          <w:szCs w:val="32"/>
          <w:lang w:val="en-US" w:eastAsia="zh-CN" w:bidi="ar-SA"/>
        </w:rPr>
        <w:t>打造市内协同发展格局，组建数据标注产业联盟，提供政策代办、订单对接、交流研讨等服务，促进上下游产业整合协作、产学研用深度融合。深度对接京津冀、长三角及聊城周边地区，推动黄河流域、鲁西地区跨域交流，加快数据标准规范互认、基础数据共享、产业链上下游协作。（责任单位：市大数据局）</w:t>
      </w:r>
    </w:p>
    <w:p w14:paraId="445D27ED">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十、加强工作协调调度。</w:t>
      </w:r>
      <w:r>
        <w:rPr>
          <w:rFonts w:hint="eastAsia" w:ascii="仿宋_GB2312" w:hAnsi="仿宋_GB2312" w:eastAsia="仿宋_GB2312" w:cs="仿宋_GB2312"/>
          <w:snapToGrid w:val="0"/>
          <w:color w:val="auto"/>
          <w:kern w:val="0"/>
          <w:sz w:val="32"/>
          <w:szCs w:val="32"/>
          <w:lang w:val="en-US" w:eastAsia="zh-CN" w:bidi="ar-SA"/>
        </w:rPr>
        <w:t>市大数据局牵头做好数据标注产业高质量发展协调工作，强化全市数据标注产业发展统筹谋划。市大数据局、市财政局负责制定我市支持数据标注产业高质量发展政策并组织实施，协调解决数据标注产业发展的重点难点问题。市教育体育局、市财政局、市人力资源社会保障局、市投资促进局、市国资委做好场地、资金、人才等要素保障。各县（市、区）要结合各自实际情况抓好贯彻落实，推动数据标注产业高质量发展。（责任单位：市大数据局、市财政局、市教育体育局、市人力资源社会保障局、市投资促进局、市国资委，各县〔市、区〕人民政府、市属开发区管委会）</w:t>
      </w:r>
    </w:p>
    <w:p w14:paraId="071D4B03">
      <w:pPr>
        <w:rPr>
          <w:rFonts w:hint="eastAsia" w:ascii="仿宋_GB2312" w:hAnsi="仿宋_GB2312" w:eastAsia="仿宋_GB2312" w:cs="仿宋_GB2312"/>
          <w:snapToGrid w:val="0"/>
          <w:color w:val="auto"/>
          <w:kern w:val="0"/>
          <w:sz w:val="32"/>
          <w:szCs w:val="32"/>
          <w:lang w:val="en-US" w:eastAsia="zh-CN" w:bidi="ar-SA"/>
        </w:rPr>
      </w:pPr>
    </w:p>
    <w:p w14:paraId="0F50FDCF">
      <w:pPr>
        <w:rPr>
          <w:rFonts w:hint="eastAsia" w:ascii="仿宋_GB2312" w:hAnsi="仿宋_GB2312" w:eastAsia="仿宋_GB2312" w:cs="仿宋_GB2312"/>
          <w:snapToGrid w:val="0"/>
          <w:color w:val="auto"/>
          <w:kern w:val="0"/>
          <w:sz w:val="32"/>
          <w:szCs w:val="32"/>
          <w:lang w:val="en-US" w:eastAsia="zh-CN" w:bidi="ar-SA"/>
        </w:rPr>
      </w:pPr>
    </w:p>
    <w:p w14:paraId="68EA7B34">
      <w:pPr>
        <w:rPr>
          <w:rFonts w:hint="eastAsia" w:ascii="仿宋_GB2312" w:hAnsi="仿宋_GB2312" w:eastAsia="仿宋_GB2312" w:cs="仿宋_GB2312"/>
          <w:snapToGrid w:val="0"/>
          <w:color w:val="auto"/>
          <w:kern w:val="0"/>
          <w:sz w:val="32"/>
          <w:szCs w:val="32"/>
          <w:lang w:val="en-US" w:eastAsia="zh-CN" w:bidi="ar-SA"/>
        </w:rPr>
      </w:pPr>
    </w:p>
    <w:p w14:paraId="5E421BA1">
      <w:pPr>
        <w:rPr>
          <w:rFonts w:hint="eastAsia" w:ascii="仿宋_GB2312" w:hAnsi="仿宋_GB2312" w:eastAsia="仿宋_GB2312" w:cs="仿宋_GB2312"/>
          <w:snapToGrid w:val="0"/>
          <w:color w:val="auto"/>
          <w:kern w:val="0"/>
          <w:sz w:val="32"/>
          <w:szCs w:val="32"/>
          <w:lang w:val="en-US" w:eastAsia="zh-CN" w:bidi="ar-SA"/>
        </w:rPr>
      </w:pPr>
    </w:p>
    <w:p w14:paraId="764EDE3D">
      <w:pPr>
        <w:rPr>
          <w:rFonts w:hint="eastAsia" w:ascii="仿宋_GB2312" w:hAnsi="仿宋_GB2312" w:eastAsia="仿宋_GB2312" w:cs="仿宋_GB2312"/>
          <w:snapToGrid w:val="0"/>
          <w:color w:val="auto"/>
          <w:kern w:val="0"/>
          <w:sz w:val="32"/>
          <w:szCs w:val="32"/>
          <w:lang w:val="en-US" w:eastAsia="zh-CN" w:bidi="ar-SA"/>
        </w:rPr>
      </w:pPr>
    </w:p>
    <w:p w14:paraId="6F44D991">
      <w:pPr>
        <w:rPr>
          <w:rFonts w:hint="eastAsia" w:ascii="仿宋_GB2312" w:hAnsi="仿宋_GB2312" w:eastAsia="仿宋_GB2312" w:cs="仿宋_GB2312"/>
          <w:snapToGrid w:val="0"/>
          <w:color w:val="auto"/>
          <w:kern w:val="0"/>
          <w:sz w:val="32"/>
          <w:szCs w:val="32"/>
          <w:lang w:val="en-US" w:eastAsia="zh-CN" w:bidi="ar-SA"/>
        </w:rPr>
      </w:pPr>
    </w:p>
    <w:p w14:paraId="2E2566BC">
      <w:pPr>
        <w:rPr>
          <w:rFonts w:hint="eastAsia" w:ascii="仿宋_GB2312" w:hAnsi="仿宋_GB2312" w:eastAsia="仿宋_GB2312" w:cs="仿宋_GB2312"/>
          <w:snapToGrid w:val="0"/>
          <w:color w:val="auto"/>
          <w:kern w:val="0"/>
          <w:sz w:val="32"/>
          <w:szCs w:val="32"/>
          <w:lang w:val="en-US" w:eastAsia="zh-CN" w:bidi="ar-SA"/>
        </w:rPr>
      </w:pPr>
    </w:p>
    <w:p w14:paraId="40D31BB7">
      <w:pPr>
        <w:rPr>
          <w:rFonts w:hint="eastAsia" w:ascii="仿宋_GB2312" w:hAnsi="仿宋_GB2312" w:eastAsia="仿宋_GB2312" w:cs="仿宋_GB2312"/>
          <w:snapToGrid w:val="0"/>
          <w:color w:val="auto"/>
          <w:kern w:val="0"/>
          <w:sz w:val="32"/>
          <w:szCs w:val="32"/>
          <w:lang w:val="en-US" w:eastAsia="zh-CN" w:bidi="ar-SA"/>
        </w:rPr>
      </w:pPr>
    </w:p>
    <w:p w14:paraId="5392B05E">
      <w:pPr>
        <w:rPr>
          <w:rFonts w:hint="eastAsia" w:ascii="仿宋_GB2312" w:hAnsi="仿宋_GB2312" w:eastAsia="仿宋_GB2312" w:cs="仿宋_GB2312"/>
          <w:snapToGrid w:val="0"/>
          <w:color w:val="auto"/>
          <w:kern w:val="0"/>
          <w:sz w:val="32"/>
          <w:szCs w:val="32"/>
          <w:lang w:val="en-US" w:eastAsia="zh-CN" w:bidi="ar-SA"/>
        </w:rPr>
      </w:pPr>
    </w:p>
    <w:p w14:paraId="0215B734">
      <w:pPr>
        <w:rPr>
          <w:rFonts w:hint="eastAsia" w:ascii="仿宋_GB2312" w:hAnsi="仿宋_GB2312" w:eastAsia="仿宋_GB2312" w:cs="仿宋_GB2312"/>
          <w:snapToGrid w:val="0"/>
          <w:color w:val="auto"/>
          <w:kern w:val="0"/>
          <w:sz w:val="32"/>
          <w:szCs w:val="32"/>
          <w:lang w:val="en-US" w:eastAsia="zh-CN" w:bidi="ar-SA"/>
        </w:rPr>
      </w:pPr>
    </w:p>
    <w:p w14:paraId="08FB387A">
      <w:pPr>
        <w:rPr>
          <w:rFonts w:hint="eastAsia" w:ascii="仿宋_GB2312" w:hAnsi="仿宋_GB2312" w:eastAsia="仿宋_GB2312" w:cs="仿宋_GB2312"/>
          <w:snapToGrid w:val="0"/>
          <w:color w:val="auto"/>
          <w:kern w:val="0"/>
          <w:sz w:val="32"/>
          <w:szCs w:val="32"/>
          <w:lang w:val="en-US" w:eastAsia="zh-CN" w:bidi="ar-SA"/>
        </w:rPr>
      </w:pPr>
    </w:p>
    <w:p w14:paraId="7F9FBC83">
      <w:pPr>
        <w:rPr>
          <w:rFonts w:hint="eastAsia" w:ascii="仿宋_GB2312" w:hAnsi="仿宋_GB2312" w:eastAsia="仿宋_GB2312" w:cs="仿宋_GB2312"/>
          <w:snapToGrid w:val="0"/>
          <w:color w:val="auto"/>
          <w:kern w:val="0"/>
          <w:sz w:val="32"/>
          <w:szCs w:val="32"/>
          <w:lang w:val="en-US" w:eastAsia="zh-CN" w:bidi="ar-SA"/>
        </w:rPr>
      </w:pPr>
    </w:p>
    <w:p w14:paraId="5BEF70DE">
      <w:pPr>
        <w:rPr>
          <w:rFonts w:hint="eastAsia" w:ascii="仿宋_GB2312" w:hAnsi="仿宋_GB2312" w:eastAsia="仿宋_GB2312" w:cs="仿宋_GB2312"/>
          <w:snapToGrid w:val="0"/>
          <w:color w:val="auto"/>
          <w:kern w:val="0"/>
          <w:sz w:val="32"/>
          <w:szCs w:val="32"/>
          <w:lang w:val="en-US" w:eastAsia="zh-CN" w:bidi="ar-SA"/>
        </w:rPr>
      </w:pPr>
    </w:p>
    <w:p w14:paraId="2454E19B">
      <w:pPr>
        <w:rPr>
          <w:rFonts w:hint="eastAsia" w:ascii="仿宋_GB2312" w:hAnsi="仿宋_GB2312" w:eastAsia="仿宋_GB2312" w:cs="仿宋_GB2312"/>
          <w:snapToGrid w:val="0"/>
          <w:color w:val="auto"/>
          <w:kern w:val="0"/>
          <w:sz w:val="32"/>
          <w:szCs w:val="32"/>
          <w:lang w:val="en-US" w:eastAsia="zh-CN" w:bidi="ar-SA"/>
        </w:rPr>
      </w:pPr>
    </w:p>
    <w:p w14:paraId="6787B846">
      <w:pPr>
        <w:rPr>
          <w:rFonts w:hint="eastAsia" w:ascii="仿宋_GB2312" w:hAnsi="仿宋_GB2312" w:eastAsia="仿宋_GB2312" w:cs="仿宋_GB2312"/>
          <w:snapToGrid w:val="0"/>
          <w:color w:val="auto"/>
          <w:kern w:val="0"/>
          <w:sz w:val="32"/>
          <w:szCs w:val="32"/>
          <w:lang w:val="en-US" w:eastAsia="zh-CN" w:bidi="ar-SA"/>
        </w:rPr>
      </w:pPr>
    </w:p>
    <w:p w14:paraId="30926C14">
      <w:pPr>
        <w:rPr>
          <w:rFonts w:hint="eastAsia" w:ascii="仿宋_GB2312" w:hAnsi="仿宋_GB2312" w:eastAsia="仿宋_GB2312" w:cs="仿宋_GB2312"/>
          <w:snapToGrid w:val="0"/>
          <w:color w:val="auto"/>
          <w:kern w:val="0"/>
          <w:sz w:val="32"/>
          <w:szCs w:val="32"/>
          <w:lang w:val="en-US" w:eastAsia="zh-CN" w:bidi="ar-SA"/>
        </w:rPr>
      </w:pPr>
    </w:p>
    <w:p w14:paraId="2FC97258">
      <w:pPr>
        <w:rPr>
          <w:rFonts w:hint="eastAsia" w:ascii="仿宋_GB2312" w:hAnsi="仿宋_GB2312" w:eastAsia="仿宋_GB2312" w:cs="仿宋_GB2312"/>
          <w:snapToGrid w:val="0"/>
          <w:color w:val="auto"/>
          <w:kern w:val="0"/>
          <w:sz w:val="32"/>
          <w:szCs w:val="32"/>
          <w:lang w:val="en-US" w:eastAsia="zh-CN" w:bidi="ar-SA"/>
        </w:rPr>
      </w:pPr>
    </w:p>
    <w:p w14:paraId="0B73171C">
      <w:pPr>
        <w:rPr>
          <w:rFonts w:hint="eastAsia" w:ascii="仿宋_GB2312" w:hAnsi="仿宋_GB2312" w:eastAsia="仿宋_GB2312" w:cs="仿宋_GB2312"/>
          <w:snapToGrid w:val="0"/>
          <w:color w:val="auto"/>
          <w:kern w:val="0"/>
          <w:sz w:val="32"/>
          <w:szCs w:val="32"/>
          <w:lang w:val="en-US" w:eastAsia="zh-CN" w:bidi="ar-SA"/>
        </w:rPr>
      </w:pPr>
    </w:p>
    <w:p w14:paraId="1E97E1F5">
      <w:pPr>
        <w:rPr>
          <w:rFonts w:hint="eastAsia" w:ascii="仿宋_GB2312" w:hAnsi="仿宋_GB2312" w:eastAsia="仿宋_GB2312" w:cs="仿宋_GB2312"/>
          <w:snapToGrid w:val="0"/>
          <w:color w:val="auto"/>
          <w:kern w:val="0"/>
          <w:sz w:val="32"/>
          <w:szCs w:val="32"/>
          <w:lang w:val="en-US" w:eastAsia="zh-CN" w:bidi="ar-SA"/>
        </w:rPr>
      </w:pPr>
    </w:p>
    <w:p w14:paraId="23E15C3B">
      <w:pPr>
        <w:rPr>
          <w:rFonts w:hint="eastAsia" w:ascii="仿宋_GB2312" w:hAnsi="仿宋_GB2312" w:eastAsia="仿宋_GB2312" w:cs="仿宋_GB2312"/>
          <w:snapToGrid w:val="0"/>
          <w:color w:val="auto"/>
          <w:kern w:val="0"/>
          <w:sz w:val="32"/>
          <w:szCs w:val="32"/>
          <w:lang w:val="en-US" w:eastAsia="zh-CN" w:bidi="ar-SA"/>
        </w:rPr>
      </w:pPr>
    </w:p>
    <w:p w14:paraId="406E86D5">
      <w:pPr>
        <w:rPr>
          <w:rFonts w:hint="eastAsia" w:ascii="仿宋_GB2312" w:hAnsi="仿宋_GB2312" w:eastAsia="仿宋_GB2312" w:cs="仿宋_GB2312"/>
          <w:snapToGrid w:val="0"/>
          <w:color w:val="auto"/>
          <w:kern w:val="0"/>
          <w:sz w:val="32"/>
          <w:szCs w:val="32"/>
          <w:lang w:val="en-US" w:eastAsia="zh-CN" w:bidi="ar-SA"/>
        </w:rPr>
      </w:pPr>
    </w:p>
    <w:p w14:paraId="27A33A3A">
      <w:pPr>
        <w:rPr>
          <w:rFonts w:hint="eastAsia" w:ascii="仿宋_GB2312" w:hAnsi="仿宋_GB2312" w:eastAsia="仿宋_GB2312" w:cs="仿宋_GB2312"/>
          <w:snapToGrid w:val="0"/>
          <w:color w:val="auto"/>
          <w:kern w:val="0"/>
          <w:sz w:val="32"/>
          <w:szCs w:val="32"/>
          <w:lang w:val="en-US" w:eastAsia="zh-CN" w:bidi="ar-SA"/>
        </w:rPr>
      </w:pPr>
    </w:p>
    <w:p w14:paraId="1A939D49">
      <w:pPr>
        <w:rPr>
          <w:rFonts w:hint="eastAsia" w:ascii="仿宋_GB2312" w:hAnsi="仿宋_GB2312" w:eastAsia="仿宋_GB2312" w:cs="仿宋_GB2312"/>
          <w:snapToGrid w:val="0"/>
          <w:color w:val="auto"/>
          <w:kern w:val="0"/>
          <w:sz w:val="32"/>
          <w:szCs w:val="32"/>
          <w:lang w:val="en-US" w:eastAsia="zh-CN" w:bidi="ar-SA"/>
        </w:rPr>
      </w:pPr>
    </w:p>
    <w:p w14:paraId="4F6C18B9">
      <w:pPr>
        <w:rPr>
          <w:rFonts w:hint="eastAsia" w:ascii="仿宋_GB2312" w:hAnsi="仿宋_GB2312" w:eastAsia="仿宋_GB2312" w:cs="仿宋_GB2312"/>
          <w:snapToGrid w:val="0"/>
          <w:color w:val="auto"/>
          <w:kern w:val="0"/>
          <w:sz w:val="32"/>
          <w:szCs w:val="32"/>
          <w:lang w:val="en-US" w:eastAsia="zh-CN" w:bidi="ar-SA"/>
        </w:rPr>
      </w:pPr>
    </w:p>
    <w:p w14:paraId="220E6876">
      <w:pPr>
        <w:rPr>
          <w:rFonts w:hint="eastAsia" w:ascii="仿宋_GB2312" w:hAnsi="仿宋_GB2312" w:eastAsia="仿宋_GB2312" w:cs="仿宋_GB2312"/>
          <w:snapToGrid w:val="0"/>
          <w:color w:val="auto"/>
          <w:kern w:val="0"/>
          <w:sz w:val="32"/>
          <w:szCs w:val="32"/>
          <w:lang w:val="en-US" w:eastAsia="zh-CN" w:bidi="ar-SA"/>
        </w:rPr>
      </w:pPr>
    </w:p>
    <w:p w14:paraId="56A3008E">
      <w:pPr>
        <w:rPr>
          <w:rFonts w:hint="eastAsia" w:ascii="仿宋_GB2312" w:hAnsi="仿宋_GB2312" w:eastAsia="仿宋_GB2312" w:cs="仿宋_GB2312"/>
          <w:snapToGrid w:val="0"/>
          <w:color w:val="auto"/>
          <w:kern w:val="0"/>
          <w:sz w:val="32"/>
          <w:szCs w:val="32"/>
          <w:lang w:val="en-US" w:eastAsia="zh-CN" w:bidi="ar-SA"/>
        </w:rPr>
      </w:pPr>
    </w:p>
    <w:p w14:paraId="02B316FF">
      <w:pPr>
        <w:rPr>
          <w:rFonts w:hint="eastAsia" w:ascii="仿宋_GB2312" w:hAnsi="仿宋_GB2312" w:eastAsia="仿宋_GB2312" w:cs="仿宋_GB2312"/>
          <w:snapToGrid w:val="0"/>
          <w:color w:val="auto"/>
          <w:kern w:val="0"/>
          <w:sz w:val="32"/>
          <w:szCs w:val="32"/>
          <w:lang w:val="en-US" w:eastAsia="zh-CN" w:bidi="ar-SA"/>
        </w:rPr>
      </w:pPr>
    </w:p>
    <w:p w14:paraId="736EA227">
      <w:pPr>
        <w:rPr>
          <w:rFonts w:hint="eastAsia" w:ascii="仿宋_GB2312" w:hAnsi="仿宋_GB2312" w:eastAsia="仿宋_GB2312" w:cs="仿宋_GB2312"/>
          <w:snapToGrid w:val="0"/>
          <w:color w:val="auto"/>
          <w:kern w:val="0"/>
          <w:sz w:val="32"/>
          <w:szCs w:val="32"/>
          <w:lang w:val="en-US" w:eastAsia="zh-CN" w:bidi="ar-SA"/>
        </w:rPr>
      </w:pPr>
    </w:p>
    <w:p w14:paraId="555372B1">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          2025年12月24日印发</w:t>
      </w:r>
    </w:p>
    <w:p w14:paraId="2CED9AA4">
      <w:pPr>
        <w:rPr>
          <w:rFonts w:hint="eastAsia" w:ascii="仿宋_GB2312" w:hAnsi="仿宋_GB2312" w:eastAsia="仿宋_GB2312" w:cs="仿宋_GB2312"/>
          <w:snapToGrid w:val="0"/>
          <w:color w:val="auto"/>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96DC4"/>
    <w:rsid w:val="7C79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2026-01-08T03:07:00Z</dcterms:created>
  <dc:creator>Eason</dc:creator>
  <cp:lastModifiedBy>Eason</cp:lastModifiedBy>
  <dcterms:modified xsi:type="dcterms:W3CDTF">2026-01-08T03:12:54Z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376241674F3E493CA8C82494069AD81E_11</vt:lpwstr>
  </property>
  <property fmtid="{D5CDD505-2E9C-101B-9397-08002B2CF9AE}" pid="4" name="KSOTemplateDocerSaveRecord">
    <vt:lpwstr>eyJoZGlkIjoiNGM3ZWY3NGIyMzM1MWYyYTk5MmY0ZjEzNWU1ODllNWQiLCJ1c2VySWQiOiIzNTU4NjU1MzAifQ==</vt:lpwstr>
  </property>
</Properties>
</file>