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收取2025-2026年供暖季热费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广大热用户：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为做好今冬供热的各项前期保障工作，维护广大热用户的合法权益，2025-2026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供暖季热费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交纳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渠道已全面开通，请广大热用户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及时交费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依据《关于完善市城区集中供热价格政策的通知》（聊发改价格〔2025〕138号）文件，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居民终端用户供热价格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每建筑面积平方米2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元。非居民终端用户供热价格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由每建筑面积平方米29元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城乡低保家庭、特困供养对象的居民用户取暖用热价格调整为17元/建筑平方米。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一、重要提醒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为防止您的利益受损，警惕非正规渠道收取热费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诈骗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行为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请按正规渠道交纳热费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如有疑问可拨打咨询我公司服务热线96789。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二、严正申明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我公司未开展过任何形式的取暖费打折优惠活动，请务必通过昌润热力官方公众号发布的正规渠道进行交费，切勿轻信网络上非官方发布的低价代交热费信息，包括虚假广告、短信链接、不明网站或网银转账等。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如果您已通过非正规渠道交费，请妥善保留相关证据（如聊天记录、转账凭证、对方联系方式等）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上报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公安机关。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热费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交纳途径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线上途径交费。包括昌润</w:t>
      </w:r>
      <w:r>
        <w:rPr>
          <w:rFonts w:hint="eastAsia" w:ascii="仿宋_GB2312" w:hAnsi="仿宋_GB2312" w:eastAsia="仿宋_GB2312" w:cs="仿宋_GB2312"/>
          <w:sz w:val="32"/>
          <w:szCs w:val="32"/>
        </w:rPr>
        <w:t>热力微信公众号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扫描下方二维码关注）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、支付宝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生活缴费、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生活缴费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477010" cy="1488440"/>
            <wp:effectExtent l="0" t="0" r="8890" b="1651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通过建设银行、工商银行所有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</w:t>
      </w:r>
      <w:r>
        <w:rPr>
          <w:rFonts w:hint="eastAsia" w:ascii="仿宋_GB2312" w:hAnsi="仿宋_GB2312" w:eastAsia="仿宋_GB2312" w:cs="仿宋_GB2312"/>
          <w:sz w:val="32"/>
          <w:szCs w:val="32"/>
        </w:rPr>
        <w:t>网点交纳热费。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昌润热力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厅交费。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地址：聊堂路88号，华能聊城热电厂东临。可乘坐K9，K25，K108路公交车，到电厂站下车，往东走200米即可到达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B353D"/>
    <w:rsid w:val="37673CD2"/>
    <w:rsid w:val="48F8343B"/>
    <w:rsid w:val="4F897F8C"/>
    <w:rsid w:val="65555E16"/>
    <w:rsid w:val="7D23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2025-10-22T03:20:00Z</dcterms:created>
  <dc:creator>Administrator</dc:creator>
  <cp:lastModifiedBy>Administrator</cp:lastModifiedBy>
  <dcterms:modified xsi:type="dcterms:W3CDTF">2025-10-24T08:08:21Z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319BD23A6BD8471493904EED01777539</vt:lpwstr>
  </property>
</Properties>
</file>