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聊政办字〔2025〕10号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-SA"/>
        </w:rPr>
        <w:t>聊城市人民政府办公室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-SA"/>
        </w:rPr>
        <w:t>关于印发聊城市推进城市全域数字化转型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-SA"/>
        </w:rPr>
        <w:t>工作方案的通知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各县（市、区）人民政府，市属开发区管委会，市政府有关部门、直属机构：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　　《聊城市推进城市全域数字化转型工作方案》已经市政府同意，现印发给你们，请认真贯彻执行。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聊城市人民政府办公室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 xml:space="preserve">2025年8月24日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（此件公开发布）</w:t>
      </w:r>
    </w:p>
    <w:p>
      <w:pPr>
        <w:pStyle w:val="3"/>
        <w:keepNext w:val="0"/>
        <w:keepLines w:val="0"/>
        <w:pageBreakBefore w:val="0"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  <w:t>聊城市推进城市全域数字化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  <w:t>转型工作方案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为更好促进数据融通、开发利用，支撑发展新质生产力，服务我市高质量发展、高效能治理、高品质生活，现结合我市实际，制定以下工作方案。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一、夯实城市数字化转型共性基础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（一）打造高质量“数据底座”。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优化一体化大数据平台及县级节点功能，构建多层次、多领域的数据融合与应用体系。推进地下基础设施监测、地上城市综合治理、低空资源开发利用等关键场景数据互联互通，形成高质量“数据底座”支撑体系，助力数字政府、基层治理、居民生活、消费升级、工业转型、乡村振兴等重点领域实施数字化转型，打造一批数据创新典型应用场景，不断催生数字经济新模式、新业态。（责任单位：市大数据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（二）深化人工智能部署与应用。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统筹算力资源、基础大模型和高质量数据集建设，构建一体化基础大模型服务体系，加强规范化、便利化人工智能能力供给。鼓励各部门（单位）按需构建行业及场景大模型，探索打造“人工智能+政务服务”“人工智能+经济研判”等具备行业及城市特色的智能体应用。（责任单位：市大数据局、市发展改革委、市工业和信息化局、市政府办公室、市行政审批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（三）推进绿色低碳数字化转型。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发展绿色智慧协同模式，推动综合能源服务与智慧社区、智慧楼宇等用能场景深度耦合，提升绿色低碳效益。推广应用建筑信息模型（BIM）技术，2025年年底前，政府投资或国有资金投资新建3万平方米以上的教育、医疗、文化、体育等公共建筑，要在设计阶段提交符合设计深度和数据精度的BIM模型。加强数字气象建设，提升极端恶劣天气监测预警靶向服务能力。（责任单位：市生态环境局、市住房城乡建设局、市发展改革委、市气象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二、培育数字经济发展新动能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（四）加快制造业智改数转。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加快探索实数融合新模式，聚焦新一代信息技术、高端装备、高端化工等优势产业，促进工业互联网平台发展，2027年年底前，数字化转型平台数量达到15个，智能工厂数量达到30个。聚焦生产工艺优化、智能计划排程、质量精准追溯等重点环节，推广一批先进适用的数字化转型解决方案。（责任单位：市工业和信息化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（五）推进服务业数字化升级。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发展数字金融、智慧物流、在线检测等高端生产性服务业，培育一批生产性服务业重点企业。发展数字创意、数字教育、数字医疗、数字养老，推广体验式消费、个性需求定制服务等新模式，构建“产品＋内容＋场景”的全链式生态。发展数字文旅，提升数字文化产品和服务的应用水平。（责任单位：市发展改革委、人民银行聊城市分行、市财政局、市交通运输局、市教育体育局、市卫生健康委、市民政局、市文化和旅游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（六）推进农业数字化转型。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围绕粮食单产提升、设施农业、现代畜牧业等重点领域，打造智慧农业应用场景。深化“互联网＋”农产品出村进城，发展农村电商、直播带货等新模式，打造消费新场景。推动农产品质量安全智慧监管，提升智能化追溯管理水平。（责任单位：市农业农村局、市商务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（七）推动新兴数字产业发展。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深化完善新一代信息技术“链长制”，发展壮大电子材料、智能终端等数字产业，加快培育数字产业先锋企业。培育壮大数据产业，支持技术型、服务型、应用型数据企业和第三方专业服务机构发展。推动大数据、区块链、大模型等数字技术深度融入城市多元场景，以数据要素为核心驱动力，催生新产业，培育新模式。（责任单位：市工业和信息化局、市大数据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三、提升城市治理精细化水平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（八）提高数字化辅助决策能力。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在城市管理、应急管理、交通管理、市场监管、生态环境、经济运行等重点领域，推进大数据、人工智能等先进技术深入应用，通过采集、整合、分析城市各类数据，打造一批典型专题应用，提升政府决策效率。（责任单位：市城管局、市应急局、市公安局、市交通运输局、市市场监管局、市生态环境局、市发展改革委、市统计局、市大数据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（九）提升市场治理数字化水平。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强化监管执法数字化应用，加快“双随机、一公开”及信用监管在市场治理领域的融合应用，在食品、药品、特种设备和互联网交易等重点领域推进企业信用风险分类管理。加强城市自然人、法人信用体系建设，推进信用信息归集和加工应用，依法依规建立市场主体信用承诺、守信激励、失信惩戒、信用修复的管理闭环。（责任单位：市市场监管局、市发展改革委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（十）健全数字法治协同机制。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推动政法跨部门大数据办案体系建设，实现案件网上协同办理。加强“雪亮工程”“天网工程”建设，强化治安数据全息感知和智能分析，提高社会治安防控智能化管理水平。深化“数字法院”“数字检察”建设，提升司法审判和法律监督智能化水平。推进行政执法“入企扫码”机制，提高行政执法与监督数字化能力。（责任单位：市委政法委、市公安局、市中级人民法院、市检察院、市司法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（十一）推动资源环境治理数字化协同。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整合自然资源领域数据，推动自然资源与国土空间全域、全要素、全周期数字化融合应用，构建支撑城市全域数字化转型的统一时空框架。探索建设城市统一标识体系，建立房屋建筑、重大项目等“落图+赋码”机制，基本形成“多码合一、一码互联”的服务治理体系。提高生态环境监管治理协同水平，打造智慧高效生态环境数字化监测体系，加强跨部门生态治理业务集成和数据联动，融合开发大气、水、自然生态等数据资源，提升综合研判、问题溯源、风险预警能力。（责任单位：市大数据局、市自然资源和规划局、市住房城乡建设局、市生态环境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（十二）深化基层精准精细治理。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统筹基层减负和数据赋能，推进政务数据资源整合和系统互联互通，促进高频数据按需合规回流基层，促进业务协同和上下联动。推行基层服务“一件事”，拓展在民生保障、社会治理、农业农村、经济发展等领域的应用场景，提升基层数字化治理水平。（责任单位：市委政法委、市委社会工作部、市司法局、市大数据局、市农业农村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（十三）推进城市管理智慧化建设。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加强城市物理空间安全管理与风险态势感知能力建设，强化危险化学品、防汛抗旱、道路交通、建筑施工等重点领域安全生产风险的感知监测和城市气象监测，推动全市重要应急物资信息全面采集和应急预案全流程数字化建设，提高应急处置效率。实施城市生命线工程，推动燃气热力、排水防涝等监管平台全面联网、一体运行。（责任单位：市应急局、市自然资源和规划局、市交通运输局、市城管局、市水利局、市气象局、市大数据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、构建数字公共服务体系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（十四）提升政务服务效能。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以便民惠企为导向，围绕城市公共服务高频事项，深化“高效办成一件事”改革，推动落地一批个人全生命周期和企业全经营周期应用场景。优化“爱山东”政务服务平台，统一线上办事入口和线上线下办事标准，推动相关服务事项适老化和无障碍改造，打造15分钟政务服务圈，提高“掌上办、就近办”服务水平。（责任单位：市政府办公室、市大数据局、市行政审批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（十五）推进基本公共服务数字化。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推进数字校园建设，加快人工智能等新技术在教育教学中的应用。推动医疗检查检验结果跨机构共享调阅，推广人工智能辅助诊断技术应用。依托全省医保“数字智脑”，加强医保领域数据汇聚治理，实现医保全要素数字化表达。加强智慧养老院建设，完善养老机构的智慧护理、智慧医疗等服务。深入推进孤困儿童“一件事”，完善孤困儿童保障和关爱服务全流程设计。打造就业、社会保险、劳动关系、人事人才协同联动的“智慧人社”应用场景。建立健全住宅与房地产基础数据库，推动从开发、建设、销售、交易到使用维护的全链条、一体化监管。实施数字文化惠民工程，加快文旅设施数字化改造，推进文旅重点区域监测平台建设，提供精准化服务供给。深化智慧公交新模式，提升服务效率和服务品质。搭建智慧体育公共服务平台，构建全民健身智慧化体系。推广智慧便民设施，提升智慧社区便捷化服务水平。（责任单位：市教育体育局、市卫生健康委、市医保局、市民政局、市人力资源社会保障局、市住房城乡建设局、市文化和旅游局、市交通运输局、市大数据局、市委社会工作部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（十六）促进新型产城融合发展。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加快街区、商圈等城市微单元基础设施智能化升级，打造一批数字化创新场景，提升消费者购物体验和消费品质。强化产城联动，探索项目撬动产业路径，推动城市数字经济集聚区建设，辐射形成集领军数字科技企业集聚区、高端商务商业区、生活休闲娱乐区、政务服务配套区、创投金融服务区于一体的数据要素产业服务综合体。（责任单位：市商务局、市大数据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五、完善数字基础设施支撑体系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（十七）建设高水平信息基础设施。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建设高水平千兆光网，推动万兆无源光网络（10G-PON）、全光交叉、光传送全面部署。推进物联网深度覆盖，构建低中高速移动物联网协同发展体系。分级分类分场景打造5G精品网络。推动算力基础设施建设，积极融入全省一体化算力网络，鼓励存量数据中心开展节能降碳改造，提升智能算力占比。（责任单位：市信息通信发展办公室、市发展改革委、市工业和信息化局、市大数据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（十八）完善跨领域融合基础设施。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加强部门协作配合，统筹推动5G、物联网技术在交通、能源、市政、水利等领域广泛深度应用，提升融合基础设施建设规模和创新能级。加快智慧公共充电设施建设，推动充电设施有序接入省级充电基础设施信息公共服务平台。加快智慧水利基础设施建设，完善水利感知与监测网络。加快市政公共设施数字化改造、智能化运营，统筹部署泛在韧性的城市智能感知终端。构建统一规范的全市视频资源管理、应用体系，提高视频监控点位查询、视频图像调阅、设备信息治理、资产管理等服务质量，推动视频AI智能分析应用。（责任单位：市信息通信发展办公室、市发展改革委、市水利局、市城管局、市交通运输局、市大数据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（十九）构建数据流通利用基础设施。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探索打造以可信数据空间、数场、数联网、数据元件、区块链、隐私保护计算、高速数据网等技术为支撑的数据流通利用基础设施，促进政府部门之间、政企之间、产业链环节之间数据的可信可控流通。（责任单位：市大数据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六、健全数据要素赋能体系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（二十）加强数据资源化管理。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构建全市一体化政务大数据体系，有序推动公共数据开放，推进城市重点场景业务数据“按需共享、应享尽享”。规范城市公共数据资源目录，构建动态更新、分类分级的数据资源管理体系。支持企业开展数据管理能力成熟度评估模型（DCMM）贯标，提升数据源头供给能力。（责任单位：市大数据局、市工业和信息化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（二十一）加快数据资产化进程。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聚焦公共资源交易、机动车登记、健康医疗、医保结算等领域，探索开展数据资产管理工作。推动行政事业单位和企业数据资源登记，加强数据资产管理。推动落实公共数据授权运营管理机制和披露机制，指导第三方专业服务机构依法依规经营，打造一批公共数据授权运营场景。（责任单位：市大数据局、市财政局、市公安局、市卫生健康委、市医保局、市行政审批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（二十二）推动数据要素市场化应用。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规范数据市场化交易，探索推进区域综合性、行业性数据交易场所建设，培育多层次数据流通交易体系。开展“数据要素×”专项行动，鼓励企业、高校、科研机构联合开展数据要素创新应用，充分释放数据要素倍增效应。（责任单位：市大数据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七、优化城市数字化转型保障体系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（二十三）构建数据安全保障体系。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落实网络安全等级保护、关键信息基础设施保护、数据安全保护、个人信息保护、密码防护等网络安全合规要求，实时监测预警网络安全和数据安全态势。建立健全网络安全能力评估体系，常态化开展网络安全评估工作。落实数据分类分级保护制度，常态化开展网络和数据安全检查。（责任单位：市委网信办、市大数据局、市公安局、市密码管理局、市信息通信发展办公室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（二十四）推进适数化制度创新。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推动管理服务手段、模式和理念适数化变革，深化流程再造和制度重塑，完善城市运行规则规范和流程体系。推进城市数字化转型标准建设，积极参与“数字山东”工程标准制订和推广工作。（责任单位：市大数据局、市市场监管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（二十五）探索多元化共建共享机制。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推进城市公共数据授权运营，培育数据资源运营、设施运营、服务运营等数据市场主体，打造多元参与、供需对接、价值驱动的长效运营机制。充分整合政府、企业、科研智库和金融机构等各方力量，探索建立结果导向型运营预算和评价机制，构建城市数字化转型生态圈。（责任单位：市大数据局、市财政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（二十六）强化组织实施。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数字聊城建设领导小组统筹协调全市数字化转型工作，市大数据局定期调度重点任务，通报进展情况。鼓励各县（市、区）立足实际，开展数字经济特色集聚区建设、数据要素市场化配置改革专项试点等工作，更好发挥引领带动作用。强化数字化人才队伍建设，提升市民数字素养。（责任单位：市大数据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ABE53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Plain Text"/>
    <w:basedOn w:val="1"/>
    <w:uiPriority w:val="0"/>
    <w:rPr>
      <w:rFonts w:ascii="宋体" w:hAnsi="Courier New"/>
    </w:rPr>
  </w:style>
  <w:style w:type="character" w:customStyle="1" w:styleId="6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2025-09-29T17:04:20Z</dcterms:created>
  <dc:creator>user</dc:creator>
  <cp:lastModifiedBy>user</cp:lastModifiedBy>
  <dcterms:modified xsi:type="dcterms:W3CDTF">2025-09-29T17:25:16Z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