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D1E112">
      <w:pPr>
        <w:keepNext w:val="0"/>
        <w:keepLines w:val="0"/>
        <w:widowControl w:val="0"/>
        <w:suppressLineNumbers w:val="0"/>
        <w:autoSpaceDE w:val="0"/>
        <w:autoSpaceDN/>
        <w:spacing w:before="0" w:beforeAutospacing="0" w:after="0" w:afterAutospacing="0" w:line="560" w:lineRule="exact"/>
        <w:ind w:left="0" w:right="0"/>
        <w:jc w:val="center"/>
        <w:rPr>
          <w:rFonts w:hint="eastAsia" w:ascii="方正小标宋简体" w:hAnsi="方正小标宋简体" w:eastAsia="方正小标宋简体" w:cs="方正小标宋简体"/>
          <w:kern w:val="2"/>
          <w:sz w:val="44"/>
          <w:szCs w:val="44"/>
          <w:lang w:eastAsia="zh"/>
          <w:woUserID w:val="7"/>
        </w:rPr>
      </w:pPr>
      <w:r>
        <w:rPr>
          <w:rFonts w:hint="default" w:ascii="方正小标宋简体" w:hAnsi="方正小标宋简体" w:eastAsia="方正小标宋简体" w:cs="方正小标宋简体"/>
          <w:kern w:val="2"/>
          <w:sz w:val="44"/>
          <w:szCs w:val="44"/>
          <w:lang w:val="en-US" w:eastAsia="zh-CN" w:bidi="ar"/>
          <w:woUserID w:val="7"/>
        </w:rPr>
        <w:t>2024-2025学年第二学期英语组教研</w:t>
      </w:r>
      <w:r>
        <w:rPr>
          <w:rFonts w:hint="eastAsia" w:ascii="方正小标宋简体" w:hAnsi="方正小标宋简体" w:eastAsia="方正小标宋简体" w:cs="方正小标宋简体"/>
          <w:kern w:val="2"/>
          <w:sz w:val="44"/>
          <w:szCs w:val="44"/>
          <w:lang w:val="en-US" w:eastAsia="zh" w:bidi="ar"/>
          <w:woUserID w:val="7"/>
        </w:rPr>
        <w:t>记录</w:t>
      </w:r>
    </w:p>
    <w:p w14:paraId="1A4C26FD">
      <w:pPr>
        <w:keepNext w:val="0"/>
        <w:keepLines w:val="0"/>
        <w:widowControl w:val="0"/>
        <w:suppressLineNumbers w:val="0"/>
        <w:autoSpaceDE w:val="0"/>
        <w:autoSpaceDN/>
        <w:spacing w:before="0" w:beforeAutospacing="0" w:after="0" w:afterAutospacing="0" w:line="560" w:lineRule="exact"/>
        <w:ind w:left="0" w:leftChars="0" w:right="0" w:firstLine="1760" w:firstLineChars="400"/>
        <w:jc w:val="both"/>
        <w:rPr>
          <w:rFonts w:hint="default" w:ascii="黑体" w:hAnsi="宋体" w:eastAsia="黑体" w:cs="黑体"/>
          <w:kern w:val="2"/>
          <w:sz w:val="44"/>
          <w:szCs w:val="44"/>
          <w:lang w:val="en-US" w:eastAsia="zh-CN" w:bidi="ar"/>
          <w:woUserID w:val="1"/>
        </w:rPr>
      </w:pPr>
      <w:r>
        <w:rPr>
          <w:rFonts w:hint="default" w:ascii="方正小标宋简体" w:hAnsi="方正小标宋简体" w:eastAsia="方正小标宋简体" w:cs="方正小标宋简体"/>
          <w:kern w:val="2"/>
          <w:sz w:val="44"/>
          <w:szCs w:val="44"/>
          <w:lang w:val="en-US" w:eastAsia="zh-CN" w:bidi="ar"/>
          <w:woUserID w:val="7"/>
        </w:rPr>
        <w:t>——“英”为有爱 “研”途有光</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820"/>
        <w:gridCol w:w="1239"/>
        <w:gridCol w:w="2903"/>
        <w:gridCol w:w="1084"/>
        <w:gridCol w:w="1241"/>
        <w:gridCol w:w="1232"/>
      </w:tblGrid>
      <w:tr w14:paraId="5346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10978D0A">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周次</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0EF616D2">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日期</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31AB31F2">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主题</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6E99375A">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主讲人</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5D2FE2F5">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时间</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009E258D">
            <w:pPr>
              <w:keepNext w:val="0"/>
              <w:keepLines w:val="0"/>
              <w:widowControl w:val="0"/>
              <w:suppressLineNumbers w:val="0"/>
              <w:autoSpaceDE w:val="0"/>
              <w:autoSpaceDN/>
              <w:spacing w:before="0" w:beforeAutospacing="0" w:after="0" w:afterAutospacing="0" w:line="360" w:lineRule="exact"/>
              <w:ind w:left="0" w:right="0"/>
              <w:jc w:val="center"/>
              <w:rPr>
                <w:rFonts w:hint="default" w:ascii="仿宋" w:hAnsi="仿宋" w:eastAsia="仿宋" w:cs="仿宋"/>
                <w:b/>
                <w:bCs/>
                <w:kern w:val="2"/>
                <w:sz w:val="24"/>
                <w:szCs w:val="24"/>
                <w:woUserID w:val="7"/>
              </w:rPr>
            </w:pPr>
            <w:r>
              <w:rPr>
                <w:rFonts w:hint="default" w:ascii="仿宋" w:hAnsi="仿宋" w:eastAsia="仿宋" w:cs="仿宋"/>
                <w:b/>
                <w:bCs/>
                <w:kern w:val="2"/>
                <w:sz w:val="24"/>
                <w:szCs w:val="24"/>
                <w:lang w:val="en-US" w:eastAsia="zh-CN" w:bidi="ar"/>
                <w:woUserID w:val="7"/>
              </w:rPr>
              <w:t>地点</w:t>
            </w:r>
          </w:p>
        </w:tc>
      </w:tr>
      <w:tr w14:paraId="1C539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72276EF8">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1</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5E2B2F9B">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2.17-2.21</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727C86D4">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新学期教研计划讨论会</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760AB99D">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李文霞</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0ED6A9CE">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04A80EFB">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416FE3AE">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3AF5C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06C4665F">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2</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4E9DF847">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2.24-2.28</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6A612981">
            <w:pPr>
              <w:keepNext w:val="0"/>
              <w:keepLines w:val="0"/>
              <w:widowControl w:val="0"/>
              <w:suppressLineNumbers w:val="0"/>
              <w:autoSpaceDE w:val="0"/>
              <w:autoSpaceDN/>
              <w:spacing w:before="0" w:beforeAutospacing="0" w:after="0" w:afterAutospacing="0" w:line="240" w:lineRule="auto"/>
              <w:ind w:left="0" w:right="0"/>
              <w:jc w:val="center"/>
              <w:rPr>
                <w:rFonts w:hint="eastAsia" w:ascii="宋体" w:hAnsi="宋体" w:eastAsia="宋体" w:cs="宋体"/>
                <w:kern w:val="0"/>
                <w:sz w:val="24"/>
                <w:szCs w:val="24"/>
                <w:woUserID w:val="7"/>
              </w:rPr>
            </w:pPr>
            <w:r>
              <w:rPr>
                <w:rFonts w:hint="eastAsia" w:ascii="宋体" w:hAnsi="宋体" w:eastAsia="宋体" w:cs="宋体"/>
                <w:kern w:val="0"/>
                <w:sz w:val="24"/>
                <w:szCs w:val="24"/>
                <w:lang w:val="en-US" w:eastAsia="zh-CN" w:bidi="ar"/>
                <w:woUserID w:val="7"/>
              </w:rPr>
              <w:t>联合视障语文组教研</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017864C0">
            <w:pPr>
              <w:keepNext w:val="0"/>
              <w:keepLines w:val="0"/>
              <w:widowControl w:val="0"/>
              <w:suppressLineNumbers w:val="0"/>
              <w:autoSpaceDE w:val="0"/>
              <w:autoSpaceDN/>
              <w:spacing w:before="0" w:beforeAutospacing="0" w:after="0" w:afterAutospacing="0" w:line="240" w:lineRule="auto"/>
              <w:ind w:left="0" w:right="0"/>
              <w:jc w:val="center"/>
              <w:rPr>
                <w:rFonts w:hint="eastAsia" w:ascii="宋体" w:hAnsi="宋体" w:eastAsia="宋体" w:cs="宋体"/>
                <w:kern w:val="0"/>
                <w:sz w:val="24"/>
                <w:szCs w:val="24"/>
                <w:woUserID w:val="7"/>
              </w:rPr>
            </w:pPr>
            <w:r>
              <w:rPr>
                <w:rFonts w:hint="default" w:ascii="仿宋" w:hAnsi="仿宋" w:eastAsia="仿宋" w:cs="仿宋"/>
                <w:kern w:val="2"/>
                <w:sz w:val="24"/>
                <w:szCs w:val="24"/>
                <w:lang w:val="en-US" w:eastAsia="zh-CN" w:bidi="ar"/>
                <w:woUserID w:val="7"/>
              </w:rPr>
              <w:t>组  长</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282632F3">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15B6DC9A">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45018AC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康复楼</w:t>
            </w:r>
          </w:p>
          <w:p w14:paraId="4112499F">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微机室</w:t>
            </w:r>
          </w:p>
        </w:tc>
      </w:tr>
      <w:tr w14:paraId="011D6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16E613E8">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3F2B939F">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3.3-3.7</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705ECE9A">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校本课程开发部署</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291A6A71">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屠芸芸</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3259A1BF">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48F4EDCD">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1C38BF19">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r w14:paraId="5904A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56A6622C">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4</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7475D7C6">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3.10-3.14</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1F0FEBAE">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中华优秀传统文化融入英语教学主题研讨活动现状（一）</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33665D75">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邵  培</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7301CCAD">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20A6FDDB">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2659378F">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0AF01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43FCB667">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5</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79CBFF0D">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3.17-3.21</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1C87160B">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现状及问题研讨（二）</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7DE2328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刘慧琦</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0156AA5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0F688B33">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b/>
                <w:bCs/>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64FD2ADF">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r w14:paraId="78DE9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2CE3C185">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6</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0E16C0D0">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3.24-3.28</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046F9889">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梳理和分析教材中的中华优秀传统文化元素（一）</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64178CEC">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李文霞</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068971A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61D4BA5A">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4A4FA161">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6766C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28B39AAE">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7</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5531B0C0">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3.31-4.4</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29ADD189">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联合听障语文组教研：听评课教研</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3174FD80">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组  长</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3AA2E352">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33465D1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32BD447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w:t>
            </w:r>
          </w:p>
          <w:p w14:paraId="5551C731">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教室</w:t>
            </w:r>
          </w:p>
        </w:tc>
      </w:tr>
      <w:tr w14:paraId="790CE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0D272418">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8</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38205625">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4.7-4.11</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0D426606">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梳理和分析教材中的中华优秀传统文化元素（二）</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13B6BD9B">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屠芸芸</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744632D5">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3D2C5AC9">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18A817DA">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5E578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5EDB8E68">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9</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2B19F3B8">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4.14-4.18</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3AD6EEE4">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7"/>
              </w:rPr>
              <w:t>梳理和分析教材中的中华优秀传统文化元素（三）</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4F3737D5">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邵  培</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41E1D5F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78BDF9BE">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502FBE90">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r w14:paraId="6DB6C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3A65CBA0">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10</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0FB6E25B">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4.21-4.25</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6A0CD4B6">
            <w:pPr>
              <w:keepNext w:val="0"/>
              <w:keepLines w:val="0"/>
              <w:widowControl/>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宋体" w:hAnsi="宋体" w:eastAsia="宋体" w:cs="宋体"/>
                <w:kern w:val="0"/>
                <w:sz w:val="24"/>
                <w:szCs w:val="24"/>
                <w:lang w:val="en-US" w:eastAsia="zh" w:bidi="ar"/>
                <w:woUserID w:val="1"/>
              </w:rPr>
              <w:t>数字化赋能教师专业发展，组建创课团队</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694E2AC1">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刘慧琦</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58DFA709">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5B6C09A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17AB6F7C">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64CC2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099654C4">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11</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09A2EA8B">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4.28-5.2</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5D10104C">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eastAsia" w:ascii="宋体" w:hAnsi="宋体" w:eastAsia="宋体" w:cs="宋体"/>
                <w:kern w:val="0"/>
                <w:sz w:val="24"/>
                <w:szCs w:val="24"/>
                <w:lang w:val="en-US" w:eastAsia="zh-CN" w:bidi="ar"/>
                <w:woUserID w:val="1"/>
              </w:rPr>
              <w:t>中国传统文化融入英语教学的案例分析（一）</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3A79CEE3">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李文霞</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0C36B4C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28CCCBFE">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3：40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23D38DC7">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r w14:paraId="69F01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3B8CA877">
            <w:pPr>
              <w:keepNext w:val="0"/>
              <w:keepLines w:val="0"/>
              <w:widowControl w:val="0"/>
              <w:suppressLineNumbers w:val="0"/>
              <w:spacing w:before="0" w:beforeAutospacing="0" w:after="0" w:afterAutospacing="0" w:line="240" w:lineRule="auto"/>
              <w:ind w:left="0" w:leftChars="0" w:right="0" w:firstLine="0" w:firstLineChars="0"/>
              <w:jc w:val="center"/>
              <w:rPr>
                <w:rFonts w:hint="eastAsia" w:ascii="Calibri" w:hAnsi="Calibri" w:eastAsia="宋体" w:cs="Calibri"/>
                <w:color w:val="000000"/>
                <w:kern w:val="2"/>
                <w:sz w:val="21"/>
                <w:szCs w:val="21"/>
                <w:lang w:val="en-US" w:eastAsia="zh" w:bidi="ar"/>
                <w:woUserID w:val="1"/>
              </w:rPr>
            </w:pPr>
            <w:r>
              <w:rPr>
                <w:rFonts w:hint="default" w:ascii="Calibri" w:hAnsi="Calibri" w:eastAsia="宋体" w:cs="Calibri"/>
                <w:color w:val="000000"/>
                <w:kern w:val="2"/>
                <w:sz w:val="21"/>
                <w:szCs w:val="21"/>
                <w:lang w:val="en-US" w:eastAsia="zh-CN" w:bidi="ar"/>
                <w:woUserID w:val="1"/>
              </w:rPr>
              <w:t>1</w:t>
            </w:r>
            <w:r>
              <w:rPr>
                <w:rFonts w:hint="eastAsia" w:ascii="Calibri" w:hAnsi="Calibri" w:eastAsia="宋体" w:cs="Calibri"/>
                <w:color w:val="000000"/>
                <w:kern w:val="2"/>
                <w:sz w:val="21"/>
                <w:szCs w:val="21"/>
                <w:lang w:val="en-US" w:eastAsia="zh" w:bidi="ar"/>
                <w:woUserID w:val="1"/>
              </w:rPr>
              <w:t>2</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438B747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Calibri" w:hAnsi="Calibri" w:eastAsia="宋体" w:cs="Calibri"/>
                <w:color w:val="000000"/>
                <w:kern w:val="2"/>
                <w:sz w:val="21"/>
                <w:szCs w:val="21"/>
                <w:lang w:val="en-US" w:eastAsia="zh-CN" w:bidi="ar"/>
                <w:woUserID w:val="7"/>
              </w:rPr>
            </w:pPr>
            <w:r>
              <w:rPr>
                <w:rFonts w:hint="default" w:ascii="Calibri" w:hAnsi="Calibri" w:eastAsia="宋体" w:cs="Calibri"/>
                <w:color w:val="000000"/>
                <w:kern w:val="2"/>
                <w:sz w:val="21"/>
                <w:szCs w:val="21"/>
                <w:lang w:val="en-US" w:eastAsia="zh-CN" w:bidi="ar"/>
                <w:woUserID w:val="1"/>
              </w:rPr>
              <w:t>5.12-5.16</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56F43838">
            <w:pPr>
              <w:keepNext w:val="0"/>
              <w:keepLines w:val="0"/>
              <w:widowControl/>
              <w:suppressLineNumbers w:val="0"/>
              <w:spacing w:before="0" w:beforeAutospacing="0" w:after="0" w:afterAutospacing="0" w:line="240" w:lineRule="auto"/>
              <w:ind w:left="0" w:leftChars="0" w:right="0" w:firstLine="0" w:firstLineChars="0"/>
              <w:jc w:val="center"/>
              <w:rPr>
                <w:rFonts w:hint="eastAsia" w:ascii="宋体" w:hAnsi="宋体" w:eastAsia="宋体" w:cs="宋体"/>
                <w:color w:val="000000"/>
                <w:kern w:val="0"/>
                <w:sz w:val="24"/>
                <w:szCs w:val="24"/>
                <w:lang w:val="en-US" w:eastAsia="zh" w:bidi="ar"/>
                <w:woUserID w:val="1"/>
              </w:rPr>
            </w:pPr>
            <w:r>
              <w:rPr>
                <w:rFonts w:hint="eastAsia" w:ascii="宋体" w:hAnsi="宋体" w:eastAsia="宋体" w:cs="宋体"/>
                <w:color w:val="000000"/>
                <w:kern w:val="0"/>
                <w:sz w:val="24"/>
                <w:szCs w:val="24"/>
                <w:lang w:val="en-US" w:eastAsia="zh" w:bidi="ar"/>
                <w:woUserID w:val="1"/>
              </w:rPr>
              <w:t>期中考试质量分析会</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2EEFCC86">
            <w:pPr>
              <w:keepNext w:val="0"/>
              <w:keepLines w:val="0"/>
              <w:widowControl w:val="0"/>
              <w:suppressLineNumbers w:val="0"/>
              <w:autoSpaceDE w:val="0"/>
              <w:autoSpaceDN/>
              <w:spacing w:before="0" w:beforeAutospacing="0" w:after="0" w:afterAutospacing="0" w:line="240" w:lineRule="auto"/>
              <w:ind w:left="0" w:leftChars="0" w:right="0" w:firstLine="0" w:firstLineChars="0"/>
              <w:jc w:val="center"/>
              <w:rPr>
                <w:rFonts w:hint="eastAsia" w:ascii="仿宋" w:hAnsi="仿宋" w:eastAsia="仿宋" w:cs="仿宋"/>
                <w:color w:val="000000"/>
                <w:kern w:val="2"/>
                <w:sz w:val="24"/>
                <w:szCs w:val="24"/>
                <w:lang w:eastAsia="zh"/>
                <w:woUserID w:val="1"/>
              </w:rPr>
            </w:pPr>
            <w:r>
              <w:rPr>
                <w:rFonts w:hint="default" w:ascii="仿宋" w:hAnsi="仿宋" w:eastAsia="仿宋" w:cs="仿宋"/>
                <w:color w:val="000000"/>
                <w:kern w:val="2"/>
                <w:sz w:val="24"/>
                <w:szCs w:val="24"/>
                <w:lang w:val="en-US" w:eastAsia="zh-CN" w:bidi="ar"/>
                <w:woUserID w:val="1"/>
              </w:rPr>
              <w:t>刘慧琦</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5B99D87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color w:val="000000"/>
                <w:kern w:val="2"/>
                <w:sz w:val="21"/>
                <w:szCs w:val="21"/>
                <w:woUserID w:val="1"/>
              </w:rPr>
            </w:pPr>
            <w:r>
              <w:rPr>
                <w:rFonts w:hint="default" w:ascii="仿宋" w:hAnsi="仿宋" w:eastAsia="仿宋" w:cs="仿宋"/>
                <w:color w:val="000000"/>
                <w:kern w:val="2"/>
                <w:sz w:val="21"/>
                <w:szCs w:val="21"/>
                <w:lang w:val="en-US" w:eastAsia="zh-CN" w:bidi="ar"/>
                <w:woUserID w:val="1"/>
              </w:rPr>
              <w:t>周三下午</w:t>
            </w:r>
          </w:p>
          <w:p w14:paraId="4B0DD7E1">
            <w:pPr>
              <w:keepNext w:val="0"/>
              <w:keepLines w:val="0"/>
              <w:widowControl w:val="0"/>
              <w:suppressLineNumbers w:val="0"/>
              <w:autoSpaceDE w:val="0"/>
              <w:autoSpaceDN/>
              <w:spacing w:before="0" w:beforeAutospacing="0" w:after="0" w:afterAutospacing="0" w:line="240" w:lineRule="auto"/>
              <w:ind w:left="0" w:leftChars="0" w:right="0" w:firstLine="0" w:firstLineChars="0"/>
              <w:jc w:val="center"/>
              <w:rPr>
                <w:rFonts w:hint="default" w:ascii="仿宋" w:hAnsi="仿宋" w:eastAsia="仿宋" w:cs="仿宋"/>
                <w:color w:val="000000"/>
                <w:kern w:val="2"/>
                <w:sz w:val="21"/>
                <w:szCs w:val="21"/>
                <w:woUserID w:val="7"/>
              </w:rPr>
            </w:pPr>
            <w:r>
              <w:rPr>
                <w:rFonts w:hint="eastAsia" w:ascii="仿宋" w:hAnsi="仿宋" w:eastAsia="仿宋" w:cs="仿宋"/>
                <w:color w:val="000000"/>
                <w:kern w:val="2"/>
                <w:sz w:val="21"/>
                <w:szCs w:val="21"/>
                <w:lang w:val="en-US" w:eastAsia="zh" w:bidi="ar"/>
                <w:woUserID w:val="1"/>
              </w:rPr>
              <w:t>4</w:t>
            </w:r>
            <w:r>
              <w:rPr>
                <w:rFonts w:hint="default" w:ascii="仿宋" w:hAnsi="仿宋" w:eastAsia="仿宋" w:cs="仿宋"/>
                <w:color w:val="000000"/>
                <w:kern w:val="2"/>
                <w:sz w:val="21"/>
                <w:szCs w:val="21"/>
                <w:lang w:val="en-US" w:eastAsia="zh-CN" w:bidi="ar"/>
                <w:woUserID w:val="1"/>
              </w:rPr>
              <w:t>：</w:t>
            </w:r>
            <w:r>
              <w:rPr>
                <w:rFonts w:hint="eastAsia" w:ascii="仿宋" w:hAnsi="仿宋" w:eastAsia="仿宋" w:cs="仿宋"/>
                <w:color w:val="000000"/>
                <w:kern w:val="2"/>
                <w:sz w:val="21"/>
                <w:szCs w:val="21"/>
                <w:lang w:val="en-US" w:eastAsia="zh" w:bidi="ar"/>
                <w:woUserID w:val="1"/>
              </w:rPr>
              <w:t>0</w:t>
            </w:r>
            <w:r>
              <w:rPr>
                <w:rFonts w:hint="default" w:ascii="仿宋" w:hAnsi="仿宋" w:eastAsia="仿宋" w:cs="仿宋"/>
                <w:color w:val="000000"/>
                <w:kern w:val="2"/>
                <w:sz w:val="21"/>
                <w:szCs w:val="21"/>
                <w:lang w:val="en-US" w:eastAsia="zh-CN" w:bidi="ar"/>
                <w:woUserID w:val="1"/>
              </w:rPr>
              <w:t>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060B4281">
            <w:pPr>
              <w:keepNext w:val="0"/>
              <w:keepLines w:val="0"/>
              <w:widowControl w:val="0"/>
              <w:suppressLineNumbers w:val="0"/>
              <w:autoSpaceDE w:val="0"/>
              <w:autoSpaceDN/>
              <w:spacing w:before="0" w:beforeAutospacing="0" w:after="0" w:afterAutospacing="0" w:line="240" w:lineRule="auto"/>
              <w:ind w:left="0" w:leftChars="0" w:right="0" w:firstLine="0" w:firstLineChars="0"/>
              <w:jc w:val="center"/>
              <w:rPr>
                <w:rFonts w:hint="default" w:ascii="仿宋" w:hAnsi="仿宋" w:eastAsia="仿宋" w:cs="仿宋"/>
                <w:color w:val="000000"/>
                <w:kern w:val="2"/>
                <w:sz w:val="24"/>
                <w:szCs w:val="24"/>
                <w:woUserID w:val="7"/>
              </w:rPr>
            </w:pPr>
            <w:r>
              <w:rPr>
                <w:rFonts w:hint="default" w:ascii="仿宋" w:hAnsi="仿宋" w:eastAsia="仿宋" w:cs="仿宋"/>
                <w:color w:val="000000"/>
                <w:kern w:val="2"/>
                <w:sz w:val="24"/>
                <w:szCs w:val="24"/>
                <w:lang w:val="en-US" w:eastAsia="zh-CN" w:bidi="ar"/>
                <w:woUserID w:val="1"/>
              </w:rPr>
              <w:t>阅览室</w:t>
            </w:r>
          </w:p>
        </w:tc>
      </w:tr>
      <w:tr w14:paraId="0F622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5"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6E3E4B5F">
            <w:pPr>
              <w:keepNext w:val="0"/>
              <w:keepLines w:val="0"/>
              <w:widowControl w:val="0"/>
              <w:suppressLineNumbers w:val="0"/>
              <w:spacing w:before="0" w:beforeAutospacing="0" w:after="0" w:afterAutospacing="0" w:line="240" w:lineRule="auto"/>
              <w:ind w:left="0" w:right="0"/>
              <w:jc w:val="center"/>
              <w:rPr>
                <w:rFonts w:hint="eastAsia" w:ascii="仿宋" w:hAnsi="仿宋" w:eastAsia="宋体" w:cs="仿宋"/>
                <w:kern w:val="2"/>
                <w:sz w:val="24"/>
                <w:szCs w:val="24"/>
                <w:lang w:eastAsia="zh"/>
                <w:woUserID w:val="1"/>
              </w:rPr>
            </w:pPr>
            <w:r>
              <w:rPr>
                <w:rFonts w:hint="default" w:ascii="Calibri" w:hAnsi="Calibri" w:eastAsia="宋体" w:cs="Calibri"/>
                <w:kern w:val="2"/>
                <w:sz w:val="21"/>
                <w:szCs w:val="21"/>
                <w:lang w:val="en-US" w:eastAsia="zh-CN" w:bidi="ar"/>
                <w:woUserID w:val="7"/>
              </w:rPr>
              <w:t>1</w:t>
            </w:r>
            <w:r>
              <w:rPr>
                <w:rFonts w:hint="eastAsia" w:ascii="Calibri" w:hAnsi="Calibri" w:eastAsia="宋体" w:cs="Calibri"/>
                <w:kern w:val="2"/>
                <w:sz w:val="21"/>
                <w:szCs w:val="21"/>
                <w:lang w:val="en-US" w:eastAsia="zh" w:bidi="ar"/>
                <w:woUserID w:val="1"/>
              </w:rPr>
              <w:t>3</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6D996804">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6.9-6.13</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38095AB8">
            <w:pPr>
              <w:keepNext w:val="0"/>
              <w:keepLines w:val="0"/>
              <w:widowControl/>
              <w:suppressLineNumbers w:val="0"/>
              <w:spacing w:before="0" w:beforeAutospacing="0" w:after="0" w:afterAutospacing="0" w:line="240" w:lineRule="auto"/>
              <w:ind w:left="0" w:right="0"/>
              <w:jc w:val="center"/>
              <w:rPr>
                <w:rFonts w:hint="default" w:ascii="宋体" w:hAnsi="宋体" w:eastAsia="宋体" w:cs="宋体"/>
                <w:kern w:val="0"/>
                <w:sz w:val="24"/>
                <w:szCs w:val="24"/>
                <w:lang w:val="en-US" w:eastAsia="zh-CN" w:bidi="ar"/>
                <w:woUserID w:val="7"/>
              </w:rPr>
            </w:pPr>
            <w:r>
              <w:rPr>
                <w:rFonts w:hint="eastAsia" w:ascii="宋体" w:hAnsi="宋体" w:eastAsia="宋体" w:cs="宋体"/>
                <w:kern w:val="0"/>
                <w:sz w:val="24"/>
                <w:szCs w:val="24"/>
                <w:lang w:val="en-US" w:eastAsia="zh-CN" w:bidi="ar"/>
                <w:woUserID w:val="7"/>
              </w:rPr>
              <w:t>中国传统文化融入英语教学的案例分析（</w:t>
            </w:r>
            <w:r>
              <w:rPr>
                <w:rFonts w:hint="eastAsia" w:ascii="宋体" w:hAnsi="宋体" w:eastAsia="宋体" w:cs="宋体"/>
                <w:kern w:val="0"/>
                <w:sz w:val="24"/>
                <w:szCs w:val="24"/>
                <w:lang w:val="en-US" w:eastAsia="zh" w:bidi="ar"/>
                <w:woUserID w:val="7"/>
              </w:rPr>
              <w:t>二</w:t>
            </w:r>
            <w:r>
              <w:rPr>
                <w:rFonts w:hint="eastAsia" w:ascii="宋体" w:hAnsi="宋体" w:eastAsia="宋体" w:cs="宋体"/>
                <w:kern w:val="0"/>
                <w:sz w:val="24"/>
                <w:szCs w:val="24"/>
                <w:lang w:val="en-US" w:eastAsia="zh-CN" w:bidi="ar"/>
                <w:woUserID w:val="7"/>
              </w:rPr>
              <w:t>）</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714A7083">
            <w:pPr>
              <w:keepNext w:val="0"/>
              <w:keepLines w:val="0"/>
              <w:widowControl w:val="0"/>
              <w:suppressLineNumbers w:val="0"/>
              <w:autoSpaceDE w:val="0"/>
              <w:autoSpaceDN/>
              <w:spacing w:before="0" w:beforeAutospacing="0" w:after="0" w:afterAutospacing="0" w:line="240" w:lineRule="auto"/>
              <w:ind w:left="0" w:right="0"/>
              <w:jc w:val="center"/>
              <w:rPr>
                <w:rFonts w:hint="eastAsia" w:ascii="仿宋" w:hAnsi="仿宋" w:eastAsia="仿宋" w:cs="仿宋"/>
                <w:kern w:val="2"/>
                <w:sz w:val="24"/>
                <w:szCs w:val="24"/>
                <w:lang w:eastAsia="zh"/>
                <w:woUserID w:val="1"/>
              </w:rPr>
            </w:pPr>
            <w:r>
              <w:rPr>
                <w:rFonts w:hint="eastAsia" w:ascii="仿宋" w:hAnsi="仿宋" w:eastAsia="仿宋" w:cs="仿宋"/>
                <w:kern w:val="2"/>
                <w:sz w:val="24"/>
                <w:szCs w:val="24"/>
                <w:lang w:eastAsia="zh"/>
                <w:woUserID w:val="1"/>
              </w:rPr>
              <w:t>屠芸芸</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2A5549E8">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5DC0BBC2">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eastAsia" w:ascii="仿宋" w:hAnsi="仿宋" w:eastAsia="仿宋" w:cs="仿宋"/>
                <w:kern w:val="2"/>
                <w:sz w:val="21"/>
                <w:szCs w:val="21"/>
                <w:lang w:val="en-US" w:eastAsia="zh" w:bidi="ar"/>
                <w:woUserID w:val="1"/>
              </w:rPr>
              <w:t>4</w:t>
            </w:r>
            <w:r>
              <w:rPr>
                <w:rFonts w:hint="default" w:ascii="仿宋" w:hAnsi="仿宋" w:eastAsia="仿宋" w:cs="仿宋"/>
                <w:kern w:val="2"/>
                <w:sz w:val="21"/>
                <w:szCs w:val="21"/>
                <w:lang w:val="en-US" w:eastAsia="zh-CN" w:bidi="ar"/>
                <w:woUserID w:val="1"/>
              </w:rPr>
              <w:t>：</w:t>
            </w:r>
            <w:r>
              <w:rPr>
                <w:rFonts w:hint="eastAsia" w:ascii="仿宋" w:hAnsi="仿宋" w:eastAsia="仿宋" w:cs="仿宋"/>
                <w:kern w:val="2"/>
                <w:sz w:val="21"/>
                <w:szCs w:val="21"/>
                <w:lang w:val="en-US" w:eastAsia="zh" w:bidi="ar"/>
                <w:woUserID w:val="1"/>
              </w:rPr>
              <w:t>0</w:t>
            </w:r>
            <w:r>
              <w:rPr>
                <w:rFonts w:hint="default" w:ascii="仿宋" w:hAnsi="仿宋" w:eastAsia="仿宋" w:cs="仿宋"/>
                <w:kern w:val="2"/>
                <w:sz w:val="21"/>
                <w:szCs w:val="21"/>
                <w:lang w:val="en-US" w:eastAsia="zh-CN" w:bidi="ar"/>
                <w:woUserID w:val="1"/>
              </w:rPr>
              <w:t>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74AE240D">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r w14:paraId="003AC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46184546">
            <w:pPr>
              <w:keepNext w:val="0"/>
              <w:keepLines w:val="0"/>
              <w:widowControl w:val="0"/>
              <w:suppressLineNumbers w:val="0"/>
              <w:spacing w:before="0" w:beforeAutospacing="0" w:after="0" w:afterAutospacing="0" w:line="240" w:lineRule="auto"/>
              <w:ind w:left="0" w:right="0"/>
              <w:jc w:val="center"/>
              <w:rPr>
                <w:rFonts w:hint="eastAsia" w:ascii="Calibri" w:hAnsi="Calibri" w:eastAsia="宋体" w:cs="Times New Roman"/>
                <w:kern w:val="2"/>
                <w:sz w:val="21"/>
                <w:szCs w:val="21"/>
                <w:lang w:eastAsia="zh"/>
                <w:woUserID w:val="1"/>
              </w:rPr>
            </w:pPr>
            <w:r>
              <w:rPr>
                <w:rFonts w:hint="default" w:ascii="Calibri" w:hAnsi="Calibri" w:eastAsia="宋体" w:cs="Calibri"/>
                <w:kern w:val="2"/>
                <w:sz w:val="21"/>
                <w:szCs w:val="21"/>
                <w:lang w:val="en-US" w:eastAsia="zh-CN" w:bidi="ar"/>
                <w:woUserID w:val="7"/>
              </w:rPr>
              <w:t>1</w:t>
            </w:r>
            <w:r>
              <w:rPr>
                <w:rFonts w:hint="eastAsia" w:ascii="Calibri" w:hAnsi="Calibri" w:eastAsia="宋体" w:cs="Calibri"/>
                <w:kern w:val="2"/>
                <w:sz w:val="21"/>
                <w:szCs w:val="21"/>
                <w:lang w:val="en-US" w:eastAsia="zh" w:bidi="ar"/>
                <w:woUserID w:val="1"/>
              </w:rPr>
              <w:t>4</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1E2DADB6">
            <w:pPr>
              <w:keepNext w:val="0"/>
              <w:keepLines w:val="0"/>
              <w:widowControl w:val="0"/>
              <w:suppressLineNumbers w:val="0"/>
              <w:spacing w:before="0" w:beforeAutospacing="0" w:after="0" w:afterAutospacing="0" w:line="240" w:lineRule="auto"/>
              <w:ind w:left="0" w:right="0"/>
              <w:jc w:val="center"/>
              <w:rPr>
                <w:rFonts w:hint="default" w:ascii="Calibri" w:hAnsi="Calibri" w:eastAsia="宋体" w:cs="Times New Roman"/>
                <w:kern w:val="2"/>
                <w:sz w:val="21"/>
                <w:szCs w:val="21"/>
                <w:woUserID w:val="7"/>
              </w:rPr>
            </w:pPr>
            <w:r>
              <w:rPr>
                <w:rFonts w:hint="default" w:ascii="Calibri" w:hAnsi="Calibri" w:eastAsia="宋体" w:cs="Calibri"/>
                <w:kern w:val="2"/>
                <w:sz w:val="21"/>
                <w:szCs w:val="21"/>
                <w:lang w:val="en-US" w:eastAsia="zh-CN" w:bidi="ar"/>
                <w:woUserID w:val="7"/>
              </w:rPr>
              <w:t>6.16-6.20</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53687153">
            <w:pPr>
              <w:keepNext w:val="0"/>
              <w:keepLines w:val="0"/>
              <w:widowControl/>
              <w:suppressLineNumbers w:val="0"/>
              <w:spacing w:before="0" w:beforeAutospacing="0" w:after="0" w:afterAutospacing="0" w:line="240" w:lineRule="auto"/>
              <w:ind w:left="0" w:right="0"/>
              <w:jc w:val="center"/>
              <w:rPr>
                <w:rFonts w:hint="default" w:ascii="宋体" w:hAnsi="宋体" w:eastAsia="宋体" w:cs="宋体"/>
                <w:kern w:val="0"/>
                <w:sz w:val="24"/>
                <w:szCs w:val="24"/>
                <w:lang w:val="en-US" w:eastAsia="zh-CN" w:bidi="ar"/>
                <w:woUserID w:val="7"/>
              </w:rPr>
            </w:pPr>
            <w:r>
              <w:rPr>
                <w:rFonts w:hint="eastAsia" w:ascii="宋体" w:hAnsi="宋体" w:eastAsia="宋体" w:cs="宋体"/>
                <w:kern w:val="0"/>
                <w:sz w:val="24"/>
                <w:szCs w:val="24"/>
                <w:lang w:val="en-US" w:eastAsia="zh-CN" w:bidi="ar"/>
                <w:woUserID w:val="7"/>
              </w:rPr>
              <w:t>中国传统文化融入英语教学的案例分析（</w:t>
            </w:r>
            <w:r>
              <w:rPr>
                <w:rFonts w:hint="eastAsia" w:ascii="宋体" w:hAnsi="宋体" w:eastAsia="宋体" w:cs="宋体"/>
                <w:kern w:val="0"/>
                <w:sz w:val="24"/>
                <w:szCs w:val="24"/>
                <w:lang w:val="en-US" w:eastAsia="zh" w:bidi="ar"/>
                <w:woUserID w:val="7"/>
              </w:rPr>
              <w:t>三</w:t>
            </w:r>
            <w:r>
              <w:rPr>
                <w:rFonts w:hint="eastAsia" w:ascii="宋体" w:hAnsi="宋体" w:eastAsia="宋体" w:cs="宋体"/>
                <w:kern w:val="0"/>
                <w:sz w:val="24"/>
                <w:szCs w:val="24"/>
                <w:lang w:val="en-US" w:eastAsia="zh-CN" w:bidi="ar"/>
                <w:woUserID w:val="7"/>
              </w:rPr>
              <w:t>）</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3098ACAB">
            <w:pPr>
              <w:keepNext w:val="0"/>
              <w:keepLines w:val="0"/>
              <w:widowControl w:val="0"/>
              <w:suppressLineNumbers w:val="0"/>
              <w:autoSpaceDE w:val="0"/>
              <w:autoSpaceDN/>
              <w:spacing w:before="0" w:beforeAutospacing="0" w:after="0" w:afterAutospacing="0" w:line="240" w:lineRule="auto"/>
              <w:ind w:left="0" w:right="0"/>
              <w:jc w:val="center"/>
              <w:rPr>
                <w:rFonts w:hint="eastAsia" w:ascii="仿宋" w:hAnsi="仿宋" w:eastAsia="仿宋" w:cs="仿宋"/>
                <w:kern w:val="2"/>
                <w:sz w:val="24"/>
                <w:szCs w:val="24"/>
                <w:lang w:val="en-US" w:eastAsia="zh" w:bidi="ar"/>
                <w:woUserID w:val="7"/>
              </w:rPr>
            </w:pPr>
            <w:r>
              <w:rPr>
                <w:rFonts w:hint="eastAsia" w:ascii="仿宋" w:hAnsi="仿宋" w:eastAsia="仿宋" w:cs="仿宋"/>
                <w:kern w:val="2"/>
                <w:sz w:val="24"/>
                <w:szCs w:val="24"/>
                <w:lang w:val="en-US" w:eastAsia="zh" w:bidi="ar"/>
                <w:woUserID w:val="7"/>
              </w:rPr>
              <w:t>邵</w:t>
            </w:r>
            <w:r>
              <w:rPr>
                <w:rFonts w:hint="eastAsia" w:ascii="仿宋" w:hAnsi="仿宋" w:eastAsia="仿宋" w:cs="仿宋"/>
                <w:kern w:val="2"/>
                <w:sz w:val="24"/>
                <w:szCs w:val="24"/>
                <w:lang w:val="en-US" w:eastAsia="zh-CN" w:bidi="ar"/>
                <w:woUserID w:val="7"/>
              </w:rPr>
              <w:t xml:space="preserve">  </w:t>
            </w:r>
            <w:r>
              <w:rPr>
                <w:rFonts w:hint="eastAsia" w:ascii="仿宋" w:hAnsi="仿宋" w:eastAsia="仿宋" w:cs="仿宋"/>
                <w:kern w:val="2"/>
                <w:sz w:val="24"/>
                <w:szCs w:val="24"/>
                <w:lang w:val="en-US" w:eastAsia="zh" w:bidi="ar"/>
                <w:woUserID w:val="7"/>
              </w:rPr>
              <w:t>培</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6FE2A962">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0D46D59B">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eastAsia" w:ascii="仿宋" w:hAnsi="仿宋" w:eastAsia="仿宋" w:cs="仿宋"/>
                <w:kern w:val="2"/>
                <w:sz w:val="21"/>
                <w:szCs w:val="21"/>
                <w:lang w:val="en-US" w:eastAsia="zh" w:bidi="ar"/>
                <w:woUserID w:val="1"/>
              </w:rPr>
              <w:t>4</w:t>
            </w:r>
            <w:r>
              <w:rPr>
                <w:rFonts w:hint="default" w:ascii="仿宋" w:hAnsi="仿宋" w:eastAsia="仿宋" w:cs="仿宋"/>
                <w:kern w:val="2"/>
                <w:sz w:val="21"/>
                <w:szCs w:val="21"/>
                <w:lang w:val="en-US" w:eastAsia="zh-CN" w:bidi="ar"/>
                <w:woUserID w:val="1"/>
              </w:rPr>
              <w:t>：</w:t>
            </w:r>
            <w:r>
              <w:rPr>
                <w:rFonts w:hint="eastAsia" w:ascii="仿宋" w:hAnsi="仿宋" w:eastAsia="仿宋" w:cs="仿宋"/>
                <w:kern w:val="2"/>
                <w:sz w:val="21"/>
                <w:szCs w:val="21"/>
                <w:lang w:val="en-US" w:eastAsia="zh" w:bidi="ar"/>
                <w:woUserID w:val="1"/>
              </w:rPr>
              <w:t>0</w:t>
            </w:r>
            <w:r>
              <w:rPr>
                <w:rFonts w:hint="default" w:ascii="仿宋" w:hAnsi="仿宋" w:eastAsia="仿宋" w:cs="仿宋"/>
                <w:kern w:val="2"/>
                <w:sz w:val="21"/>
                <w:szCs w:val="21"/>
                <w:lang w:val="en-US" w:eastAsia="zh-CN" w:bidi="ar"/>
                <w:woUserID w:val="1"/>
              </w:rPr>
              <w:t>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2A62C816">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阅览室</w:t>
            </w:r>
          </w:p>
        </w:tc>
      </w:tr>
      <w:tr w14:paraId="7B42B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481" w:type="pct"/>
            <w:tcBorders>
              <w:top w:val="single" w:color="auto" w:sz="4" w:space="0"/>
              <w:left w:val="single" w:color="auto" w:sz="4" w:space="0"/>
              <w:bottom w:val="single" w:color="auto" w:sz="4" w:space="0"/>
              <w:right w:val="single" w:color="auto" w:sz="4" w:space="0"/>
            </w:tcBorders>
            <w:shd w:val="clear" w:color="auto" w:fill="auto"/>
            <w:vAlign w:val="center"/>
          </w:tcPr>
          <w:p w14:paraId="1180E362">
            <w:pPr>
              <w:keepNext w:val="0"/>
              <w:keepLines w:val="0"/>
              <w:widowControl w:val="0"/>
              <w:suppressLineNumbers w:val="0"/>
              <w:spacing w:before="0" w:beforeAutospacing="0" w:after="0" w:afterAutospacing="0" w:line="240" w:lineRule="auto"/>
              <w:ind w:left="0" w:right="0"/>
              <w:jc w:val="center"/>
              <w:rPr>
                <w:rFonts w:hint="eastAsia" w:ascii="Calibri" w:hAnsi="Calibri" w:eastAsia="宋体" w:cs="Times New Roman"/>
                <w:kern w:val="2"/>
                <w:sz w:val="21"/>
                <w:szCs w:val="21"/>
                <w:lang w:eastAsia="zh"/>
                <w:woUserID w:val="1"/>
              </w:rPr>
            </w:pPr>
            <w:r>
              <w:rPr>
                <w:rFonts w:hint="default" w:ascii="Calibri" w:hAnsi="Calibri" w:eastAsia="宋体" w:cs="Calibri"/>
                <w:kern w:val="2"/>
                <w:sz w:val="21"/>
                <w:szCs w:val="21"/>
                <w:lang w:val="en-US" w:eastAsia="zh-CN" w:bidi="ar"/>
                <w:woUserID w:val="7"/>
              </w:rPr>
              <w:t>1</w:t>
            </w:r>
            <w:r>
              <w:rPr>
                <w:rFonts w:hint="eastAsia" w:ascii="Calibri" w:hAnsi="Calibri" w:eastAsia="宋体" w:cs="Calibri"/>
                <w:kern w:val="2"/>
                <w:sz w:val="21"/>
                <w:szCs w:val="21"/>
                <w:lang w:val="en-US" w:eastAsia="zh" w:bidi="ar"/>
                <w:woUserID w:val="1"/>
              </w:rPr>
              <w:t>5</w:t>
            </w:r>
          </w:p>
        </w:tc>
        <w:tc>
          <w:tcPr>
            <w:tcW w:w="727" w:type="pct"/>
            <w:tcBorders>
              <w:top w:val="single" w:color="auto" w:sz="4" w:space="0"/>
              <w:left w:val="single" w:color="auto" w:sz="4" w:space="0"/>
              <w:bottom w:val="single" w:color="auto" w:sz="4" w:space="0"/>
              <w:right w:val="single" w:color="auto" w:sz="4" w:space="0"/>
            </w:tcBorders>
            <w:shd w:val="clear" w:color="auto" w:fill="auto"/>
            <w:vAlign w:val="center"/>
          </w:tcPr>
          <w:p w14:paraId="73BC3EBA">
            <w:pPr>
              <w:keepNext w:val="0"/>
              <w:keepLines w:val="0"/>
              <w:widowControl w:val="0"/>
              <w:suppressLineNumbers w:val="0"/>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Calibri" w:hAnsi="Calibri" w:eastAsia="宋体" w:cs="Calibri"/>
                <w:kern w:val="2"/>
                <w:sz w:val="21"/>
                <w:szCs w:val="21"/>
                <w:lang w:val="en-US" w:eastAsia="zh-CN" w:bidi="ar"/>
                <w:woUserID w:val="7"/>
              </w:rPr>
              <w:t>6.23-6.27</w:t>
            </w:r>
          </w:p>
        </w:tc>
        <w:tc>
          <w:tcPr>
            <w:tcW w:w="1703" w:type="pct"/>
            <w:tcBorders>
              <w:top w:val="single" w:color="auto" w:sz="4" w:space="0"/>
              <w:left w:val="single" w:color="auto" w:sz="4" w:space="0"/>
              <w:bottom w:val="single" w:color="auto" w:sz="4" w:space="0"/>
              <w:right w:val="single" w:color="auto" w:sz="4" w:space="0"/>
            </w:tcBorders>
            <w:shd w:val="clear" w:color="auto" w:fill="auto"/>
            <w:vAlign w:val="center"/>
          </w:tcPr>
          <w:p w14:paraId="2990FA3D">
            <w:pPr>
              <w:keepNext w:val="0"/>
              <w:keepLines w:val="0"/>
              <w:widowControl/>
              <w:suppressLineNumbers w:val="0"/>
              <w:spacing w:before="0" w:beforeAutospacing="0" w:after="0" w:afterAutospacing="0" w:line="240" w:lineRule="auto"/>
              <w:ind w:left="0" w:right="0"/>
              <w:jc w:val="center"/>
              <w:rPr>
                <w:rFonts w:hint="default" w:ascii="宋体" w:hAnsi="宋体" w:eastAsia="宋体" w:cs="宋体"/>
                <w:kern w:val="0"/>
                <w:sz w:val="24"/>
                <w:szCs w:val="24"/>
                <w:lang w:val="en-US" w:eastAsia="zh-CN" w:bidi="ar"/>
                <w:woUserID w:val="7"/>
              </w:rPr>
            </w:pPr>
            <w:r>
              <w:rPr>
                <w:rFonts w:hint="eastAsia" w:ascii="宋体" w:hAnsi="宋体" w:eastAsia="宋体" w:cs="宋体"/>
                <w:kern w:val="0"/>
                <w:sz w:val="24"/>
                <w:szCs w:val="24"/>
                <w:lang w:val="en-US" w:eastAsia="zh-CN" w:bidi="ar"/>
                <w:woUserID w:val="7"/>
              </w:rPr>
              <w:t>中华优秀传统文化融入英语教学的策略</w:t>
            </w:r>
          </w:p>
        </w:tc>
        <w:tc>
          <w:tcPr>
            <w:tcW w:w="636" w:type="pct"/>
            <w:tcBorders>
              <w:top w:val="single" w:color="auto" w:sz="4" w:space="0"/>
              <w:left w:val="single" w:color="auto" w:sz="4" w:space="0"/>
              <w:bottom w:val="single" w:color="auto" w:sz="4" w:space="0"/>
              <w:right w:val="single" w:color="auto" w:sz="4" w:space="0"/>
            </w:tcBorders>
            <w:shd w:val="clear" w:color="auto" w:fill="auto"/>
            <w:vAlign w:val="center"/>
          </w:tcPr>
          <w:p w14:paraId="466A78EA">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lang w:val="en-US" w:eastAsia="zh-CN" w:bidi="ar"/>
                <w:woUserID w:val="7"/>
              </w:rPr>
            </w:pPr>
            <w:r>
              <w:rPr>
                <w:rFonts w:hint="eastAsia" w:ascii="仿宋" w:hAnsi="仿宋" w:eastAsia="仿宋" w:cs="仿宋"/>
                <w:kern w:val="2"/>
                <w:sz w:val="24"/>
                <w:szCs w:val="24"/>
                <w:lang w:val="en-US" w:eastAsia="zh" w:bidi="ar"/>
                <w:woUserID w:val="7"/>
              </w:rPr>
              <w:t>李文霞</w:t>
            </w:r>
          </w:p>
        </w:tc>
        <w:tc>
          <w:tcPr>
            <w:tcW w:w="728" w:type="pct"/>
            <w:tcBorders>
              <w:top w:val="single" w:color="auto" w:sz="4" w:space="0"/>
              <w:left w:val="single" w:color="auto" w:sz="4" w:space="0"/>
              <w:bottom w:val="single" w:color="auto" w:sz="4" w:space="0"/>
              <w:right w:val="single" w:color="auto" w:sz="4" w:space="0"/>
            </w:tcBorders>
            <w:shd w:val="clear" w:color="auto" w:fill="auto"/>
            <w:vAlign w:val="center"/>
          </w:tcPr>
          <w:p w14:paraId="41A71A5C">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default" w:ascii="仿宋" w:hAnsi="仿宋" w:eastAsia="仿宋" w:cs="仿宋"/>
                <w:kern w:val="2"/>
                <w:sz w:val="21"/>
                <w:szCs w:val="21"/>
                <w:lang w:val="en-US" w:eastAsia="zh-CN" w:bidi="ar"/>
                <w:woUserID w:val="7"/>
              </w:rPr>
              <w:t>周三下午</w:t>
            </w:r>
          </w:p>
          <w:p w14:paraId="70B01945">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1"/>
                <w:szCs w:val="21"/>
                <w:woUserID w:val="7"/>
              </w:rPr>
            </w:pPr>
            <w:r>
              <w:rPr>
                <w:rFonts w:hint="eastAsia" w:ascii="仿宋" w:hAnsi="仿宋" w:eastAsia="仿宋" w:cs="仿宋"/>
                <w:kern w:val="2"/>
                <w:sz w:val="21"/>
                <w:szCs w:val="21"/>
                <w:lang w:val="en-US" w:eastAsia="zh" w:bidi="ar"/>
                <w:woUserID w:val="1"/>
              </w:rPr>
              <w:t>4</w:t>
            </w:r>
            <w:r>
              <w:rPr>
                <w:rFonts w:hint="default" w:ascii="仿宋" w:hAnsi="仿宋" w:eastAsia="仿宋" w:cs="仿宋"/>
                <w:kern w:val="2"/>
                <w:sz w:val="21"/>
                <w:szCs w:val="21"/>
                <w:lang w:val="en-US" w:eastAsia="zh-CN" w:bidi="ar"/>
                <w:woUserID w:val="1"/>
              </w:rPr>
              <w:t>：</w:t>
            </w:r>
            <w:r>
              <w:rPr>
                <w:rFonts w:hint="eastAsia" w:ascii="仿宋" w:hAnsi="仿宋" w:eastAsia="仿宋" w:cs="仿宋"/>
                <w:kern w:val="2"/>
                <w:sz w:val="21"/>
                <w:szCs w:val="21"/>
                <w:lang w:val="en-US" w:eastAsia="zh" w:bidi="ar"/>
                <w:woUserID w:val="1"/>
              </w:rPr>
              <w:t>0</w:t>
            </w:r>
            <w:r>
              <w:rPr>
                <w:rFonts w:hint="default" w:ascii="仿宋" w:hAnsi="仿宋" w:eastAsia="仿宋" w:cs="仿宋"/>
                <w:kern w:val="2"/>
                <w:sz w:val="21"/>
                <w:szCs w:val="21"/>
                <w:lang w:val="en-US" w:eastAsia="zh-CN" w:bidi="ar"/>
                <w:woUserID w:val="1"/>
              </w:rPr>
              <w:t>0</w:t>
            </w:r>
          </w:p>
        </w:tc>
        <w:tc>
          <w:tcPr>
            <w:tcW w:w="723" w:type="pct"/>
            <w:tcBorders>
              <w:top w:val="single" w:color="auto" w:sz="4" w:space="0"/>
              <w:left w:val="single" w:color="auto" w:sz="4" w:space="0"/>
              <w:bottom w:val="single" w:color="auto" w:sz="4" w:space="0"/>
              <w:right w:val="single" w:color="auto" w:sz="4" w:space="0"/>
            </w:tcBorders>
            <w:shd w:val="clear" w:color="auto" w:fill="auto"/>
            <w:vAlign w:val="center"/>
          </w:tcPr>
          <w:p w14:paraId="40412B03">
            <w:pPr>
              <w:keepNext w:val="0"/>
              <w:keepLines w:val="0"/>
              <w:widowControl w:val="0"/>
              <w:suppressLineNumbers w:val="0"/>
              <w:autoSpaceDE w:val="0"/>
              <w:autoSpaceDN/>
              <w:spacing w:before="0" w:beforeAutospacing="0" w:after="0" w:afterAutospacing="0" w:line="240" w:lineRule="auto"/>
              <w:ind w:left="0" w:right="0"/>
              <w:jc w:val="center"/>
              <w:rPr>
                <w:rFonts w:hint="default" w:ascii="仿宋" w:hAnsi="仿宋" w:eastAsia="仿宋" w:cs="仿宋"/>
                <w:kern w:val="2"/>
                <w:sz w:val="24"/>
                <w:szCs w:val="24"/>
                <w:woUserID w:val="7"/>
              </w:rPr>
            </w:pPr>
            <w:r>
              <w:rPr>
                <w:rFonts w:hint="default" w:ascii="仿宋" w:hAnsi="仿宋" w:eastAsia="仿宋" w:cs="仿宋"/>
                <w:kern w:val="2"/>
                <w:sz w:val="24"/>
                <w:szCs w:val="24"/>
                <w:lang w:val="en-US" w:eastAsia="zh-CN" w:bidi="ar"/>
                <w:woUserID w:val="7"/>
              </w:rPr>
              <w:t>听障楼503</w:t>
            </w:r>
          </w:p>
        </w:tc>
      </w:tr>
    </w:tbl>
    <w:p w14:paraId="48F9D2E3">
      <w:pPr>
        <w:keepNext w:val="0"/>
        <w:keepLines w:val="0"/>
        <w:widowControl w:val="0"/>
        <w:suppressLineNumbers w:val="0"/>
        <w:autoSpaceDE w:val="0"/>
        <w:autoSpaceDN/>
        <w:spacing w:before="0" w:beforeAutospacing="0" w:after="0" w:afterAutospacing="0" w:line="20" w:lineRule="exact"/>
        <w:ind w:left="0" w:right="0"/>
        <w:jc w:val="both"/>
        <w:rPr>
          <w:rFonts w:hint="default" w:ascii="仿宋" w:hAnsi="仿宋" w:eastAsia="仿宋" w:cs="仿宋"/>
          <w:kern w:val="2"/>
          <w:sz w:val="32"/>
          <w:szCs w:val="32"/>
          <w:woUserID w:val="7"/>
        </w:rPr>
      </w:pPr>
    </w:p>
    <w:p w14:paraId="71135379">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lang w:val="en-US" w:eastAsia="zh-CN" w:bidi="ar"/>
          <w:woUserID w:val="1"/>
        </w:rPr>
      </w:pPr>
      <w:r>
        <w:rPr>
          <w:rFonts w:hint="default" w:ascii="黑体" w:hAnsi="宋体" w:eastAsia="黑体" w:cs="黑体"/>
          <w:kern w:val="2"/>
          <w:sz w:val="44"/>
          <w:szCs w:val="44"/>
          <w:lang w:val="en-US" w:eastAsia="zh-CN" w:bidi="ar"/>
          <w:woUserID w:val="1"/>
        </w:rPr>
        <w:t>2024-2025学年第</w:t>
      </w:r>
      <w:r>
        <w:rPr>
          <w:rFonts w:hint="eastAsia" w:ascii="黑体" w:hAnsi="宋体" w:eastAsia="黑体" w:cs="黑体"/>
          <w:kern w:val="2"/>
          <w:sz w:val="44"/>
          <w:szCs w:val="44"/>
          <w:lang w:val="en-US" w:eastAsia="zh" w:bidi="ar"/>
          <w:woUserID w:val="7"/>
        </w:rPr>
        <w:t>二</w:t>
      </w:r>
      <w:r>
        <w:rPr>
          <w:rFonts w:hint="default" w:ascii="黑体" w:hAnsi="宋体" w:eastAsia="黑体" w:cs="黑体"/>
          <w:kern w:val="2"/>
          <w:sz w:val="44"/>
          <w:szCs w:val="44"/>
          <w:lang w:val="en-US" w:eastAsia="zh-CN" w:bidi="ar"/>
          <w:woUserID w:val="1"/>
        </w:rPr>
        <w:t>学期英语组教研记录</w:t>
      </w: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41"/>
        <w:gridCol w:w="8235"/>
      </w:tblGrid>
      <w:tr w14:paraId="7B750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6CE15D0">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1"/>
              </w:rPr>
            </w:pPr>
            <w:r>
              <w:rPr>
                <w:rFonts w:hint="default" w:ascii="黑体" w:hAnsi="宋体" w:eastAsia="黑体" w:cs="黑体"/>
                <w:kern w:val="2"/>
                <w:sz w:val="36"/>
                <w:szCs w:val="36"/>
                <w:lang w:val="en-US" w:eastAsia="zh-CN" w:bidi="ar"/>
                <w:woUserID w:val="1"/>
              </w:rPr>
              <w:t>教研记录（</w:t>
            </w:r>
            <w:r>
              <w:rPr>
                <w:rFonts w:hint="eastAsia" w:ascii="黑体" w:hAnsi="宋体" w:eastAsia="黑体" w:cs="黑体"/>
                <w:kern w:val="2"/>
                <w:sz w:val="36"/>
                <w:szCs w:val="36"/>
                <w:lang w:val="en-US" w:eastAsia="zh" w:bidi="ar"/>
                <w:woUserID w:val="1"/>
              </w:rPr>
              <w:t>一</w:t>
            </w:r>
            <w:r>
              <w:rPr>
                <w:rFonts w:hint="default" w:ascii="黑体" w:hAnsi="宋体" w:eastAsia="黑体" w:cs="黑体"/>
                <w:kern w:val="2"/>
                <w:sz w:val="36"/>
                <w:szCs w:val="36"/>
                <w:lang w:val="en-US" w:eastAsia="zh-CN" w:bidi="ar"/>
                <w:woUserID w:val="1"/>
              </w:rPr>
              <w:t>）</w:t>
            </w:r>
          </w:p>
        </w:tc>
      </w:tr>
      <w:tr w14:paraId="64D02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CC74658">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时间：</w:t>
            </w:r>
            <w:r>
              <w:rPr>
                <w:rFonts w:hint="eastAsia" w:ascii="仿宋" w:hAnsi="仿宋" w:eastAsia="仿宋" w:cs="仿宋"/>
                <w:b/>
                <w:bCs/>
                <w:kern w:val="2"/>
                <w:sz w:val="32"/>
                <w:szCs w:val="32"/>
                <w:lang w:val="en-US" w:eastAsia="zh" w:bidi="ar"/>
                <w:woUserID w:val="1"/>
              </w:rPr>
              <w:t>2025年2月19日</w:t>
            </w:r>
          </w:p>
        </w:tc>
      </w:tr>
      <w:tr w14:paraId="5D717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DBBA591">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地点：</w:t>
            </w:r>
            <w:r>
              <w:rPr>
                <w:rFonts w:hint="eastAsia" w:ascii="仿宋" w:hAnsi="仿宋" w:eastAsia="仿宋" w:cs="仿宋"/>
                <w:b/>
                <w:bCs/>
                <w:kern w:val="2"/>
                <w:sz w:val="32"/>
                <w:szCs w:val="32"/>
                <w:lang w:val="en-US" w:eastAsia="zh" w:bidi="ar"/>
                <w:woUserID w:val="1"/>
              </w:rPr>
              <w:t>康复楼会议室</w:t>
            </w:r>
          </w:p>
        </w:tc>
      </w:tr>
      <w:tr w14:paraId="38F25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FE5B959">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教研主题：</w:t>
            </w:r>
            <w:r>
              <w:rPr>
                <w:rFonts w:hint="eastAsia" w:ascii="仿宋" w:hAnsi="仿宋" w:eastAsia="仿宋" w:cs="仿宋"/>
                <w:b/>
                <w:bCs/>
                <w:kern w:val="2"/>
                <w:sz w:val="32"/>
                <w:szCs w:val="32"/>
                <w:lang w:val="en-US" w:eastAsia="zh" w:bidi="ar"/>
                <w:woUserID w:val="1"/>
              </w:rPr>
              <w:t>“依法规范执教”警示教育片</w:t>
            </w:r>
          </w:p>
        </w:tc>
      </w:tr>
      <w:tr w14:paraId="02724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7A334C2">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参加人员：</w:t>
            </w:r>
            <w:r>
              <w:rPr>
                <w:rFonts w:hint="eastAsia" w:ascii="仿宋" w:hAnsi="仿宋" w:eastAsia="仿宋" w:cs="仿宋"/>
                <w:b/>
                <w:bCs/>
                <w:kern w:val="2"/>
                <w:sz w:val="32"/>
                <w:szCs w:val="32"/>
                <w:lang w:val="en-US" w:eastAsia="zh" w:bidi="ar"/>
                <w:woUserID w:val="1"/>
              </w:rPr>
              <w:t>李文霞、屠芸芸、邵培、刘慧琦、魏敏、杨欣茹</w:t>
            </w:r>
          </w:p>
        </w:tc>
      </w:tr>
      <w:tr w14:paraId="38553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80" w:hRule="atLeast"/>
        </w:trPr>
        <w:tc>
          <w:tcPr>
            <w:tcW w:w="308" w:type="pct"/>
            <w:tcBorders>
              <w:top w:val="single" w:color="auto" w:sz="4" w:space="0"/>
              <w:left w:val="single" w:color="auto" w:sz="4" w:space="0"/>
              <w:bottom w:val="single" w:color="auto" w:sz="4" w:space="0"/>
              <w:right w:val="single" w:color="auto" w:sz="4" w:space="0"/>
            </w:tcBorders>
            <w:shd w:val="clear" w:color="auto" w:fill="auto"/>
            <w:vAlign w:val="top"/>
          </w:tcPr>
          <w:p w14:paraId="4EE571BD">
            <w:pPr>
              <w:keepNext w:val="0"/>
              <w:keepLines w:val="0"/>
              <w:widowControl w:val="0"/>
              <w:suppressLineNumbers w:val="0"/>
              <w:spacing w:before="0" w:beforeAutospacing="0" w:after="0" w:afterAutospacing="0"/>
              <w:ind w:left="0" w:right="0"/>
              <w:jc w:val="center"/>
              <w:rPr>
                <w:rFonts w:hint="default" w:ascii="仿宋" w:hAnsi="仿宋" w:eastAsia="仿宋" w:cs="仿宋"/>
                <w:b/>
                <w:bCs/>
                <w:kern w:val="2"/>
                <w:sz w:val="32"/>
                <w:szCs w:val="32"/>
                <w:lang w:val="en-US" w:eastAsia="zh-CN" w:bidi="ar"/>
                <w:woUserID w:val="1"/>
              </w:rPr>
            </w:pPr>
          </w:p>
          <w:p w14:paraId="354E86CB">
            <w:pPr>
              <w:keepNext w:val="0"/>
              <w:keepLines w:val="0"/>
              <w:widowControl w:val="0"/>
              <w:suppressLineNumbers w:val="0"/>
              <w:spacing w:before="0" w:beforeAutospacing="0" w:after="0" w:afterAutospacing="0"/>
              <w:ind w:left="0" w:right="0"/>
              <w:jc w:val="center"/>
              <w:rPr>
                <w:rFonts w:hint="default" w:ascii="仿宋" w:hAnsi="仿宋" w:eastAsia="仿宋" w:cs="仿宋"/>
                <w:b/>
                <w:bCs/>
                <w:kern w:val="2"/>
                <w:sz w:val="32"/>
                <w:szCs w:val="32"/>
                <w:lang w:val="en-US" w:eastAsia="zh-CN" w:bidi="ar"/>
                <w:woUserID w:val="1"/>
              </w:rPr>
            </w:pPr>
            <w:r>
              <w:rPr>
                <w:rFonts w:hint="default" w:ascii="仿宋" w:hAnsi="仿宋" w:eastAsia="仿宋" w:cs="仿宋"/>
                <w:b/>
                <w:bCs/>
                <w:kern w:val="2"/>
                <w:sz w:val="32"/>
                <w:szCs w:val="32"/>
                <w:lang w:val="en-US" w:eastAsia="zh-CN" w:bidi="ar"/>
                <w:woUserID w:val="1"/>
              </w:rPr>
              <w:t>内</w:t>
            </w:r>
          </w:p>
          <w:p w14:paraId="2CFE3378">
            <w:pPr>
              <w:keepNext w:val="0"/>
              <w:keepLines w:val="0"/>
              <w:widowControl w:val="0"/>
              <w:suppressLineNumbers w:val="0"/>
              <w:spacing w:before="0" w:beforeAutospacing="0" w:after="0" w:afterAutospacing="0"/>
              <w:ind w:left="0" w:right="0"/>
              <w:jc w:val="center"/>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容</w:t>
            </w:r>
          </w:p>
        </w:tc>
        <w:tc>
          <w:tcPr>
            <w:tcW w:w="4691" w:type="pct"/>
            <w:tcBorders>
              <w:top w:val="single" w:color="auto" w:sz="4" w:space="0"/>
              <w:left w:val="single" w:color="auto" w:sz="4" w:space="0"/>
              <w:bottom w:val="single" w:color="auto" w:sz="4" w:space="0"/>
              <w:right w:val="single" w:color="auto" w:sz="4" w:space="0"/>
            </w:tcBorders>
            <w:shd w:val="clear" w:color="auto" w:fill="auto"/>
            <w:vAlign w:val="top"/>
          </w:tcPr>
          <w:p w14:paraId="2D0779A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为进一步加强教师职业道德建设，增强教师依法执教意识，2月1</w:t>
            </w:r>
            <w:r>
              <w:rPr>
                <w:rFonts w:hint="eastAsia" w:ascii="仿宋" w:hAnsi="仿宋" w:eastAsia="仿宋" w:cs="仿宋"/>
                <w:sz w:val="32"/>
                <w:szCs w:val="32"/>
                <w:lang w:val="en-US" w:eastAsia="zh"/>
                <w:woUserID w:val="7"/>
              </w:rPr>
              <w:t>9</w:t>
            </w:r>
            <w:r>
              <w:rPr>
                <w:rFonts w:hint="eastAsia" w:ascii="仿宋" w:hAnsi="仿宋" w:eastAsia="仿宋" w:cs="仿宋"/>
                <w:sz w:val="32"/>
                <w:szCs w:val="32"/>
                <w:lang w:val="en-US" w:eastAsia="zh-CN"/>
                <w:woUserID w:val="7"/>
              </w:rPr>
              <w:t>日</w:t>
            </w:r>
            <w:r>
              <w:rPr>
                <w:rFonts w:hint="eastAsia" w:ascii="仿宋" w:hAnsi="仿宋" w:eastAsia="仿宋" w:cs="仿宋"/>
                <w:sz w:val="32"/>
                <w:szCs w:val="32"/>
                <w:lang w:val="en-US" w:eastAsia="zh"/>
                <w:woUserID w:val="7"/>
              </w:rPr>
              <w:t>下</w:t>
            </w:r>
            <w:r>
              <w:rPr>
                <w:rFonts w:hint="eastAsia" w:ascii="仿宋" w:hAnsi="仿宋" w:eastAsia="仿宋" w:cs="仿宋"/>
                <w:sz w:val="32"/>
                <w:szCs w:val="32"/>
                <w:lang w:val="en-US" w:eastAsia="zh-CN"/>
                <w:woUserID w:val="7"/>
              </w:rPr>
              <w:t>午，</w:t>
            </w:r>
            <w:r>
              <w:rPr>
                <w:rFonts w:hint="eastAsia" w:ascii="仿宋" w:hAnsi="仿宋" w:eastAsia="仿宋" w:cs="仿宋"/>
                <w:sz w:val="32"/>
                <w:szCs w:val="32"/>
                <w:lang w:val="en-US" w:eastAsia="zh"/>
                <w:woUserID w:val="7"/>
              </w:rPr>
              <w:t>按照学校要求，英语学科组</w:t>
            </w:r>
            <w:r>
              <w:rPr>
                <w:rFonts w:hint="eastAsia" w:ascii="仿宋" w:hAnsi="仿宋" w:eastAsia="仿宋" w:cs="仿宋"/>
                <w:sz w:val="32"/>
                <w:szCs w:val="32"/>
                <w:lang w:val="en-US" w:eastAsia="zh-CN"/>
                <w:woUserID w:val="7"/>
              </w:rPr>
              <w:t>组织</w:t>
            </w:r>
            <w:r>
              <w:rPr>
                <w:rFonts w:hint="eastAsia" w:ascii="仿宋" w:hAnsi="仿宋" w:eastAsia="仿宋" w:cs="仿宋"/>
                <w:sz w:val="32"/>
                <w:szCs w:val="32"/>
                <w:lang w:val="en-US" w:eastAsia="zh"/>
                <w:woUserID w:val="7"/>
              </w:rPr>
              <w:t>组内</w:t>
            </w:r>
            <w:r>
              <w:rPr>
                <w:rFonts w:hint="eastAsia" w:ascii="仿宋" w:hAnsi="仿宋" w:eastAsia="仿宋" w:cs="仿宋"/>
                <w:sz w:val="32"/>
                <w:szCs w:val="32"/>
                <w:lang w:val="en-US" w:eastAsia="zh-CN"/>
                <w:woUserID w:val="7"/>
              </w:rPr>
              <w:t>教师开展了“依法规范执教”警示教育活动，引导教师坚守师德底线，营造风清气正的育人环境。</w:t>
            </w:r>
          </w:p>
          <w:p w14:paraId="21A0A5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woUserID w:val="7"/>
              </w:rPr>
            </w:pPr>
            <w:r>
              <w:rPr>
                <w:rFonts w:hint="eastAsia" w:ascii="仿宋" w:hAnsi="仿宋" w:eastAsia="仿宋" w:cs="仿宋"/>
                <w:sz w:val="32"/>
                <w:szCs w:val="32"/>
                <w:woUserID w:val="7"/>
              </w:rPr>
              <w:t>通过播放典型案例视频让教师们直观地认识到违反师德规范的严重后果。这些案例涵盖了有偿家教、体罚学生、学术不端等多个方面，为教师</w:t>
            </w:r>
            <w:r>
              <w:rPr>
                <w:rFonts w:hint="eastAsia" w:ascii="仿宋" w:hAnsi="仿宋" w:eastAsia="仿宋" w:cs="仿宋"/>
                <w:sz w:val="32"/>
                <w:szCs w:val="32"/>
                <w:lang w:eastAsia="zh"/>
                <w:woUserID w:val="7"/>
              </w:rPr>
              <w:t>们</w:t>
            </w:r>
            <w:r>
              <w:rPr>
                <w:rFonts w:hint="eastAsia" w:ascii="仿宋" w:hAnsi="仿宋" w:eastAsia="仿宋" w:cs="仿宋"/>
                <w:sz w:val="32"/>
                <w:szCs w:val="32"/>
                <w:woUserID w:val="7"/>
              </w:rPr>
              <w:t>敲响了警钟，促使大家反思日常教学行为，时刻牢记教育初心与使命，在教育教学过程中做到依法依规，尊重学生权益，以良好的师德形象为学生树立榜样。</w:t>
            </w:r>
          </w:p>
          <w:p w14:paraId="641E2B9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woUserID w:val="7"/>
              </w:rPr>
            </w:pPr>
            <w:r>
              <w:rPr>
                <w:rFonts w:hint="eastAsia" w:ascii="仿宋" w:hAnsi="仿宋" w:eastAsia="仿宋" w:cs="仿宋"/>
                <w:sz w:val="32"/>
                <w:szCs w:val="32"/>
                <w:woUserID w:val="7"/>
              </w:rPr>
              <w:t>观看结束后，教师们深受触动，纷纷结合自身教学经历与感悟撰写</w:t>
            </w:r>
            <w:r>
              <w:rPr>
                <w:rFonts w:hint="eastAsia" w:ascii="仿宋" w:hAnsi="仿宋" w:eastAsia="仿宋" w:cs="仿宋"/>
                <w:sz w:val="32"/>
                <w:szCs w:val="32"/>
                <w:lang w:eastAsia="zh"/>
                <w:woUserID w:val="7"/>
              </w:rPr>
              <w:t>心得体会</w:t>
            </w:r>
            <w:r>
              <w:rPr>
                <w:rFonts w:hint="eastAsia" w:ascii="仿宋" w:hAnsi="仿宋" w:eastAsia="仿宋" w:cs="仿宋"/>
                <w:sz w:val="32"/>
                <w:szCs w:val="32"/>
                <w:woUserID w:val="7"/>
              </w:rPr>
              <w:t>。教师们深刻反思了师德师风对于教育工作的关键作用，表示要从自身做起，严格遵守教师职业道德规范，坚决杜绝任何违反师德师风的行为。有的教师写道：“每一个案例都发人深省，在今后的教学中，我将更加注重规范自己的言行，用爱与责任呵护每一位学生的成长。”还有教师表示：“此次警示教育让我明白，依法执教不仅是对学生负责，更是对自己职业发展的有力保障，我会时刻保持警醒，不断提升师德修养。”</w:t>
            </w:r>
          </w:p>
          <w:p w14:paraId="2DEB395E">
            <w:pPr>
              <w:keepNext w:val="0"/>
              <w:keepLines w:val="0"/>
              <w:widowControl w:val="0"/>
              <w:suppressLineNumbers w:val="0"/>
              <w:autoSpaceDE w:val="0"/>
              <w:autoSpaceDN/>
              <w:spacing w:before="0" w:beforeAutospacing="0" w:after="0" w:afterAutospacing="0" w:line="240" w:lineRule="auto"/>
              <w:ind w:left="0" w:leftChars="0" w:right="0" w:firstLine="0" w:firstLineChars="0"/>
              <w:jc w:val="center"/>
              <w:rPr>
                <w:rFonts w:hint="eastAsia" w:ascii="宋体" w:hAnsi="宋体" w:eastAsia="宋体" w:cs="宋体"/>
                <w:sz w:val="28"/>
                <w:szCs w:val="28"/>
                <w:lang w:val="en-US" w:eastAsia="zh"/>
                <w:woUserID w:val="7"/>
              </w:rPr>
            </w:pPr>
            <w:r>
              <w:rPr>
                <w:rFonts w:hint="eastAsia" w:ascii="宋体" w:hAnsi="宋体" w:eastAsia="宋体" w:cs="宋体"/>
                <w:sz w:val="28"/>
                <w:szCs w:val="28"/>
                <w:lang w:val="en-US" w:eastAsia="zh"/>
                <w:woUserID w:val="7"/>
              </w:rPr>
              <w:drawing>
                <wp:inline distT="0" distB="0" distL="114300" distR="114300">
                  <wp:extent cx="5069205" cy="2554605"/>
                  <wp:effectExtent l="0" t="0" r="17145"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rcRect t="32816"/>
                          <a:stretch>
                            <a:fillRect/>
                          </a:stretch>
                        </pic:blipFill>
                        <pic:spPr>
                          <a:xfrm>
                            <a:off x="0" y="0"/>
                            <a:ext cx="5069205" cy="2554605"/>
                          </a:xfrm>
                          <a:prstGeom prst="rect">
                            <a:avLst/>
                          </a:prstGeom>
                        </pic:spPr>
                      </pic:pic>
                    </a:graphicData>
                  </a:graphic>
                </wp:inline>
              </w:drawing>
            </w:r>
          </w:p>
        </w:tc>
      </w:tr>
    </w:tbl>
    <w:p w14:paraId="20CB3B28">
      <w:pPr>
        <w:rPr>
          <w:rFonts w:hint="default"/>
          <w:lang w:eastAsia="zh-CN"/>
          <w:woUserID w:val="7"/>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18"/>
        <w:gridCol w:w="8258"/>
      </w:tblGrid>
      <w:tr w14:paraId="45D03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48E7AD1">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1"/>
              </w:rPr>
            </w:pPr>
            <w:r>
              <w:rPr>
                <w:rFonts w:hint="default" w:ascii="黑体" w:hAnsi="宋体" w:eastAsia="黑体" w:cs="黑体"/>
                <w:kern w:val="2"/>
                <w:sz w:val="36"/>
                <w:szCs w:val="36"/>
                <w:lang w:val="en-US" w:eastAsia="zh-CN" w:bidi="ar"/>
                <w:woUserID w:val="1"/>
              </w:rPr>
              <w:t>教研记录（</w:t>
            </w:r>
            <w:r>
              <w:rPr>
                <w:rFonts w:hint="eastAsia" w:ascii="黑体" w:hAnsi="宋体" w:eastAsia="黑体" w:cs="黑体"/>
                <w:kern w:val="2"/>
                <w:sz w:val="36"/>
                <w:szCs w:val="36"/>
                <w:lang w:val="en-US" w:eastAsia="zh" w:bidi="ar"/>
                <w:woUserID w:val="1"/>
              </w:rPr>
              <w:t>二</w:t>
            </w:r>
            <w:r>
              <w:rPr>
                <w:rFonts w:hint="default" w:ascii="黑体" w:hAnsi="宋体" w:eastAsia="黑体" w:cs="黑体"/>
                <w:kern w:val="2"/>
                <w:sz w:val="36"/>
                <w:szCs w:val="36"/>
                <w:lang w:val="en-US" w:eastAsia="zh-CN" w:bidi="ar"/>
                <w:woUserID w:val="1"/>
              </w:rPr>
              <w:t>）</w:t>
            </w:r>
          </w:p>
        </w:tc>
      </w:tr>
      <w:tr w14:paraId="460C9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956E17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时间：</w:t>
            </w:r>
            <w:r>
              <w:rPr>
                <w:rFonts w:hint="eastAsia" w:ascii="仿宋" w:hAnsi="仿宋" w:eastAsia="仿宋" w:cs="仿宋"/>
                <w:b/>
                <w:bCs/>
                <w:kern w:val="2"/>
                <w:sz w:val="32"/>
                <w:szCs w:val="32"/>
                <w:lang w:val="en-US" w:eastAsia="zh-CN" w:bidi="ar"/>
                <w:woUserID w:val="1"/>
              </w:rPr>
              <w:t>2月26日 15：40-16：20</w:t>
            </w:r>
          </w:p>
        </w:tc>
      </w:tr>
      <w:tr w14:paraId="678DE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17450AE">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地点：</w:t>
            </w:r>
            <w:r>
              <w:rPr>
                <w:rFonts w:hint="eastAsia" w:ascii="仿宋" w:hAnsi="仿宋" w:eastAsia="仿宋" w:cs="仿宋"/>
                <w:b/>
                <w:bCs/>
                <w:kern w:val="2"/>
                <w:sz w:val="32"/>
                <w:szCs w:val="32"/>
                <w:lang w:val="en-US" w:eastAsia="zh-CN" w:bidi="ar"/>
                <w:woUserID w:val="1"/>
              </w:rPr>
              <w:t>视障部高一教室（304）</w:t>
            </w:r>
          </w:p>
        </w:tc>
      </w:tr>
      <w:tr w14:paraId="40866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A7804B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教研主题：联合视障语文组教研</w:t>
            </w:r>
          </w:p>
        </w:tc>
      </w:tr>
      <w:tr w14:paraId="1AF0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99DF18E">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参加人员：王媛鑫 赵雨欣 贠俊豪 景萃 赵岩 毛新菲 马秀婷 马琳皓 孙佳毓 李文霞 屠芸芸 邵培 刘慧琦 杨欣茹</w:t>
            </w:r>
          </w:p>
        </w:tc>
      </w:tr>
      <w:tr w14:paraId="25CBC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80" w:hRule="atLeast"/>
        </w:trPr>
        <w:tc>
          <w:tcPr>
            <w:tcW w:w="295" w:type="pct"/>
            <w:tcBorders>
              <w:top w:val="single" w:color="auto" w:sz="4" w:space="0"/>
              <w:left w:val="single" w:color="auto" w:sz="4" w:space="0"/>
              <w:bottom w:val="single" w:color="auto" w:sz="4" w:space="0"/>
              <w:right w:val="single" w:color="auto" w:sz="4" w:space="0"/>
            </w:tcBorders>
            <w:shd w:val="clear" w:color="auto" w:fill="auto"/>
            <w:vAlign w:val="top"/>
          </w:tcPr>
          <w:p w14:paraId="66F5D30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1"/>
              </w:rPr>
            </w:pPr>
          </w:p>
          <w:p w14:paraId="4274B15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1"/>
              </w:rPr>
            </w:pPr>
            <w:r>
              <w:rPr>
                <w:rFonts w:hint="default" w:ascii="仿宋" w:hAnsi="仿宋" w:eastAsia="仿宋" w:cs="仿宋"/>
                <w:b/>
                <w:bCs/>
                <w:kern w:val="2"/>
                <w:sz w:val="32"/>
                <w:szCs w:val="32"/>
                <w:lang w:val="en-US" w:eastAsia="zh-CN" w:bidi="ar"/>
                <w:woUserID w:val="1"/>
              </w:rPr>
              <w:t>内</w:t>
            </w:r>
          </w:p>
          <w:p w14:paraId="35A1013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容</w:t>
            </w:r>
          </w:p>
        </w:tc>
        <w:tc>
          <w:tcPr>
            <w:tcW w:w="4704" w:type="pct"/>
            <w:tcBorders>
              <w:top w:val="single" w:color="auto" w:sz="4" w:space="0"/>
              <w:left w:val="single" w:color="auto" w:sz="4" w:space="0"/>
              <w:bottom w:val="single" w:color="auto" w:sz="4" w:space="0"/>
              <w:right w:val="single" w:color="auto" w:sz="4" w:space="0"/>
            </w:tcBorders>
            <w:shd w:val="clear" w:color="auto" w:fill="auto"/>
            <w:vAlign w:val="top"/>
          </w:tcPr>
          <w:p w14:paraId="7BB407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2月26日下午，视障语文组和英语组联合，围绕大单元教学设计，开启了一场别开生面的跨学科共研之旅。本次教研活动以小组合作交流的方式进行，按照是否有大单元设计任务分为两组。各组自选组长，组织现场讨论。</w:t>
            </w:r>
          </w:p>
          <w:p w14:paraId="053623DD">
            <w:pPr>
              <w:keepNext w:val="0"/>
              <w:keepLines w:val="0"/>
              <w:widowControl w:val="0"/>
              <w:suppressLineNumbers w:val="0"/>
              <w:autoSpaceDE w:val="0"/>
              <w:autoSpaceDN/>
              <w:bidi w:val="0"/>
              <w:spacing w:before="0" w:beforeAutospacing="0" w:after="0" w:afterAutospacing="0" w:line="240" w:lineRule="auto"/>
              <w:ind w:left="0" w:right="0" w:firstLine="420" w:firstLineChars="200"/>
              <w:jc w:val="left"/>
              <w:rPr>
                <w:rFonts w:hint="default" w:ascii="宋体" w:hAnsi="宋体" w:eastAsia="宋体" w:cs="宋体"/>
                <w:sz w:val="28"/>
                <w:szCs w:val="28"/>
                <w:lang w:eastAsia="zh-CN"/>
                <w:woUserID w:val="7"/>
              </w:rPr>
            </w:pPr>
            <w:r>
              <w:rPr>
                <w:rFonts w:hint="default" w:ascii="宋体" w:hAnsi="宋体" w:eastAsia="宋体" w:cs="宋体"/>
                <w:lang w:eastAsia="zh-CN"/>
                <w:woUserID w:val="7"/>
              </w:rPr>
              <w:drawing>
                <wp:inline distT="0" distB="0" distL="114300" distR="114300">
                  <wp:extent cx="4664710" cy="1645285"/>
                  <wp:effectExtent l="0" t="0" r="254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rcRect t="28825" b="10606"/>
                          <a:stretch>
                            <a:fillRect/>
                          </a:stretch>
                        </pic:blipFill>
                        <pic:spPr>
                          <a:xfrm>
                            <a:off x="0" y="0"/>
                            <a:ext cx="4664710" cy="1645285"/>
                          </a:xfrm>
                          <a:prstGeom prst="rect">
                            <a:avLst/>
                          </a:prstGeom>
                        </pic:spPr>
                      </pic:pic>
                    </a:graphicData>
                  </a:graphic>
                </wp:inline>
              </w:drawing>
            </w:r>
          </w:p>
          <w:p w14:paraId="08B273A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CN"/>
                <w:woUserID w:val="7"/>
              </w:rPr>
            </w:pPr>
            <w:r>
              <w:rPr>
                <w:rFonts w:hint="eastAsia" w:ascii="仿宋" w:hAnsi="仿宋" w:eastAsia="仿宋" w:cs="仿宋"/>
                <w:b/>
                <w:bCs/>
                <w:sz w:val="32"/>
                <w:szCs w:val="32"/>
                <w:lang w:val="en-US" w:eastAsia="zh-CN"/>
                <w:woUserID w:val="7"/>
              </w:rPr>
              <w:t>Step 1：我对“大单元”的初印象</w:t>
            </w:r>
          </w:p>
          <w:p w14:paraId="74551E7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每位老师在便利贴上写下自己目前对“大单元”的认识和了解，完成后贴在小组"Step 1"的共创卡片上。组内自行浏览，将共有的想法写在卡片上，并在小组之间进行交流。</w:t>
            </w:r>
          </w:p>
          <w:p w14:paraId="43D626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CN"/>
                <w:woUserID w:val="7"/>
              </w:rPr>
            </w:pPr>
            <w:r>
              <w:rPr>
                <w:rFonts w:hint="eastAsia" w:ascii="仿宋" w:hAnsi="仿宋" w:eastAsia="仿宋" w:cs="仿宋"/>
                <w:b/>
                <w:bCs/>
                <w:sz w:val="32"/>
                <w:szCs w:val="32"/>
                <w:lang w:val="en-US" w:eastAsia="zh-CN"/>
                <w:woUserID w:val="7"/>
              </w:rPr>
              <w:t>Step 2：阅读——思考——解答——分享</w:t>
            </w:r>
          </w:p>
          <w:p w14:paraId="4CB07B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每位老师自行阅读整体备课表和子任务备课表等材料，将有疑问、不理解的地方写在便利贴上，贴在小组"Step 2"的共创卡片上。组内先讨论，将共同的问题写在卡片上。分享者于晴老师优先解决了没有大单元设计任务组的疑问，随后结合自身在大单元教学设计过程中的经验和心得，围绕如何编写大单元教学设计，提供了许多切实可行的建议。于晴认为，对没有编写任务的老师来说，不必过于纠结概念，可以把这当做一个抓手，让老师们梳理教材、研读课标，其中的表现性任务设计、思维可视化工具等内容，更是值得老师们仔细研究，完全可以迁移到日常教学中。</w:t>
            </w:r>
          </w:p>
          <w:p w14:paraId="32B896D5">
            <w:pPr>
              <w:keepNext w:val="0"/>
              <w:keepLines w:val="0"/>
              <w:widowControl w:val="0"/>
              <w:suppressLineNumbers w:val="0"/>
              <w:autoSpaceDE w:val="0"/>
              <w:autoSpaceDN/>
              <w:spacing w:before="0" w:beforeAutospacing="0" w:after="0" w:afterAutospacing="0" w:line="240" w:lineRule="auto"/>
              <w:ind w:left="0" w:right="0" w:firstLine="560" w:firstLineChars="200"/>
              <w:jc w:val="left"/>
              <w:rPr>
                <w:rFonts w:hint="default" w:ascii="宋体" w:hAnsi="宋体" w:eastAsia="宋体" w:cs="宋体"/>
                <w:sz w:val="28"/>
                <w:szCs w:val="28"/>
                <w:lang w:eastAsia="zh-CN"/>
                <w:woUserID w:val="7"/>
              </w:rPr>
            </w:pPr>
            <w:r>
              <w:rPr>
                <w:rFonts w:hint="default" w:ascii="宋体" w:hAnsi="宋体" w:eastAsia="宋体" w:cs="宋体"/>
                <w:sz w:val="28"/>
                <w:szCs w:val="28"/>
                <w:lang w:eastAsia="zh-CN"/>
                <w:woUserID w:val="7"/>
              </w:rPr>
              <w:drawing>
                <wp:inline distT="0" distB="0" distL="114300" distR="114300">
                  <wp:extent cx="4444365" cy="2298065"/>
                  <wp:effectExtent l="0" t="0" r="1333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rcRect t="22870"/>
                          <a:stretch>
                            <a:fillRect/>
                          </a:stretch>
                        </pic:blipFill>
                        <pic:spPr>
                          <a:xfrm>
                            <a:off x="0" y="0"/>
                            <a:ext cx="4444365" cy="2298065"/>
                          </a:xfrm>
                          <a:prstGeom prst="rect">
                            <a:avLst/>
                          </a:prstGeom>
                        </pic:spPr>
                      </pic:pic>
                    </a:graphicData>
                  </a:graphic>
                </wp:inline>
              </w:drawing>
            </w:r>
          </w:p>
          <w:p w14:paraId="6FA53F52">
            <w:pPr>
              <w:keepNext w:val="0"/>
              <w:keepLines w:val="0"/>
              <w:widowControl w:val="0"/>
              <w:suppressLineNumbers w:val="0"/>
              <w:autoSpaceDE w:val="0"/>
              <w:autoSpaceDN/>
              <w:bidi w:val="0"/>
              <w:spacing w:before="0" w:beforeAutospacing="0" w:after="0" w:afterAutospacing="0" w:line="240" w:lineRule="auto"/>
              <w:ind w:left="0" w:right="0" w:firstLine="420" w:firstLineChars="200"/>
              <w:jc w:val="left"/>
              <w:rPr>
                <w:rFonts w:hint="default" w:ascii="宋体" w:hAnsi="宋体" w:eastAsia="宋体" w:cs="宋体"/>
                <w:sz w:val="28"/>
                <w:szCs w:val="28"/>
                <w:lang w:eastAsia="zh-CN"/>
                <w:woUserID w:val="7"/>
              </w:rPr>
            </w:pPr>
            <w:r>
              <w:rPr>
                <w:rFonts w:hint="eastAsia" w:ascii="宋体" w:hAnsi="宋体" w:eastAsia="宋体" w:cs="宋体"/>
                <w:lang w:eastAsia="zh"/>
                <w:woUserID w:val="1"/>
              </w:rPr>
              <w:t xml:space="preserve"> </w:t>
            </w:r>
            <w:r>
              <w:rPr>
                <w:rFonts w:hint="default" w:ascii="宋体" w:hAnsi="宋体" w:eastAsia="宋体" w:cs="宋体"/>
                <w:lang w:eastAsia="zh-CN"/>
                <w:woUserID w:val="1"/>
              </w:rPr>
              <w:drawing>
                <wp:inline distT="0" distB="0" distL="114300" distR="114300">
                  <wp:extent cx="4479290" cy="2117090"/>
                  <wp:effectExtent l="0" t="0" r="16510" b="165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rcRect b="35549"/>
                          <a:stretch>
                            <a:fillRect/>
                          </a:stretch>
                        </pic:blipFill>
                        <pic:spPr>
                          <a:xfrm>
                            <a:off x="0" y="0"/>
                            <a:ext cx="4479290" cy="2117090"/>
                          </a:xfrm>
                          <a:prstGeom prst="rect">
                            <a:avLst/>
                          </a:prstGeom>
                        </pic:spPr>
                      </pic:pic>
                    </a:graphicData>
                  </a:graphic>
                </wp:inline>
              </w:drawing>
            </w:r>
          </w:p>
          <w:p w14:paraId="657AEBE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CN"/>
                <w:woUserID w:val="7"/>
              </w:rPr>
            </w:pPr>
            <w:r>
              <w:rPr>
                <w:rFonts w:hint="eastAsia" w:ascii="仿宋" w:hAnsi="仿宋" w:eastAsia="仿宋" w:cs="仿宋"/>
                <w:b/>
                <w:bCs/>
                <w:sz w:val="32"/>
                <w:szCs w:val="32"/>
                <w:lang w:val="en-US" w:eastAsia="zh-CN"/>
                <w:woUserID w:val="7"/>
              </w:rPr>
              <w:t>Step 3：总结与收获</w:t>
            </w:r>
          </w:p>
          <w:p w14:paraId="52D9529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1.梳理对大单元教学设计的新收获，记录在小组"Step 3"的共创卡片上。</w:t>
            </w:r>
          </w:p>
          <w:p w14:paraId="5E831A4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2.活动结束后，留下参与本次教研活动的感受，并提出相应的意见建议。</w:t>
            </w:r>
          </w:p>
          <w:p w14:paraId="4B873612">
            <w:pPr>
              <w:keepNext w:val="0"/>
              <w:keepLines w:val="0"/>
              <w:widowControl w:val="0"/>
              <w:suppressLineNumbers w:val="0"/>
              <w:autoSpaceDE w:val="0"/>
              <w:autoSpaceDN/>
              <w:bidi w:val="0"/>
              <w:spacing w:before="0" w:beforeAutospacing="0" w:after="0" w:afterAutospacing="0" w:line="240" w:lineRule="auto"/>
              <w:ind w:left="0" w:right="0" w:firstLine="420" w:firstLineChars="200"/>
              <w:jc w:val="left"/>
              <w:rPr>
                <w:rFonts w:hint="default" w:ascii="宋体" w:hAnsi="宋体" w:eastAsia="宋体" w:cs="宋体"/>
                <w:sz w:val="28"/>
                <w:szCs w:val="28"/>
                <w:lang w:eastAsia="zh-CN"/>
                <w:woUserID w:val="7"/>
              </w:rPr>
            </w:pPr>
            <w:r>
              <w:rPr>
                <w:rFonts w:hint="default" w:ascii="宋体" w:hAnsi="宋体" w:eastAsia="宋体" w:cs="宋体"/>
                <w:lang w:eastAsia="zh-CN"/>
                <w:woUserID w:val="7"/>
              </w:rPr>
              <w:drawing>
                <wp:inline distT="0" distB="0" distL="114300" distR="114300">
                  <wp:extent cx="4738370" cy="1991360"/>
                  <wp:effectExtent l="0" t="0" r="508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4738370" cy="1991360"/>
                          </a:xfrm>
                          <a:prstGeom prst="rect">
                            <a:avLst/>
                          </a:prstGeom>
                        </pic:spPr>
                      </pic:pic>
                    </a:graphicData>
                  </a:graphic>
                </wp:inline>
              </w:drawing>
            </w:r>
          </w:p>
        </w:tc>
      </w:tr>
      <w:tr w14:paraId="4B6AD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330D2E7">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三</w:t>
            </w:r>
            <w:r>
              <w:rPr>
                <w:rFonts w:hint="default" w:ascii="黑体" w:hAnsi="宋体" w:eastAsia="黑体" w:cs="黑体"/>
                <w:kern w:val="2"/>
                <w:sz w:val="36"/>
                <w:szCs w:val="36"/>
                <w:lang w:val="en-US" w:eastAsia="zh-CN" w:bidi="ar"/>
                <w:woUserID w:val="7"/>
              </w:rPr>
              <w:t>）</w:t>
            </w:r>
          </w:p>
        </w:tc>
      </w:tr>
      <w:tr w14:paraId="0A02B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C8372CE">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2"/>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2"/>
              </w:rPr>
              <w:t>3月5日下午15：40</w:t>
            </w:r>
          </w:p>
        </w:tc>
      </w:tr>
      <w:tr w14:paraId="7EBF9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8B0540A">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2"/>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2"/>
              </w:rPr>
              <w:t>视障阅览室</w:t>
            </w:r>
          </w:p>
        </w:tc>
      </w:tr>
      <w:tr w14:paraId="5A58E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26EDCC9">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 w:bidi="ar"/>
                <w:woUserID w:val="2"/>
              </w:rPr>
              <w:t>校本课程开发部署</w:t>
            </w:r>
          </w:p>
        </w:tc>
      </w:tr>
      <w:tr w14:paraId="51F26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A92921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2"/>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2"/>
              </w:rPr>
              <w:t>邵培，李文霞，屠芸芸，刘慧琦，杨欣茹</w:t>
            </w:r>
          </w:p>
        </w:tc>
      </w:tr>
      <w:tr w14:paraId="784C5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0" w:hRule="atLeast"/>
        </w:trPr>
        <w:tc>
          <w:tcPr>
            <w:tcW w:w="295" w:type="pct"/>
            <w:tcBorders>
              <w:top w:val="single" w:color="auto" w:sz="4" w:space="0"/>
              <w:left w:val="single" w:color="auto" w:sz="4" w:space="0"/>
              <w:bottom w:val="single" w:color="auto" w:sz="4" w:space="0"/>
              <w:right w:val="single" w:color="auto" w:sz="4" w:space="0"/>
            </w:tcBorders>
            <w:shd w:val="clear" w:color="auto" w:fill="auto"/>
            <w:vAlign w:val="top"/>
          </w:tcPr>
          <w:p w14:paraId="37C78B16">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71C51404">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3C96158A">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04" w:type="pct"/>
            <w:tcBorders>
              <w:top w:val="single" w:color="auto" w:sz="4" w:space="0"/>
              <w:left w:val="single" w:color="auto" w:sz="4" w:space="0"/>
              <w:bottom w:val="single" w:color="auto" w:sz="4" w:space="0"/>
              <w:right w:val="single" w:color="auto" w:sz="4" w:space="0"/>
            </w:tcBorders>
            <w:shd w:val="clear" w:color="auto" w:fill="auto"/>
            <w:vAlign w:val="top"/>
          </w:tcPr>
          <w:p w14:paraId="6386169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1.</w:t>
            </w:r>
            <w:r>
              <w:rPr>
                <w:rFonts w:hint="eastAsia" w:ascii="仿宋" w:hAnsi="仿宋" w:eastAsia="仿宋" w:cs="仿宋"/>
                <w:sz w:val="32"/>
                <w:szCs w:val="32"/>
                <w:lang w:val="en-US" w:eastAsia="zh"/>
                <w:woUserID w:val="7"/>
              </w:rPr>
              <w:t>确定校本课程主题：中华优秀传统文化融入英语教学</w:t>
            </w:r>
            <w:r>
              <w:rPr>
                <w:rFonts w:hint="eastAsia" w:ascii="仿宋" w:hAnsi="仿宋" w:eastAsia="仿宋" w:cs="仿宋"/>
                <w:sz w:val="32"/>
                <w:szCs w:val="32"/>
                <w:lang w:val="en-US" w:eastAsia="zh-CN"/>
                <w:woUserID w:val="7"/>
              </w:rPr>
              <w:t>。</w:t>
            </w:r>
          </w:p>
          <w:p w14:paraId="5B8C6F6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w:t>
            </w:r>
            <w:r>
              <w:rPr>
                <w:rFonts w:hint="eastAsia" w:ascii="仿宋" w:hAnsi="仿宋" w:eastAsia="仿宋" w:cs="仿宋"/>
                <w:sz w:val="32"/>
                <w:szCs w:val="32"/>
                <w:lang w:val="en-US" w:eastAsia="zh"/>
                <w:woUserID w:val="7"/>
              </w:rPr>
              <w:t>组建筹备小组：由学科组长牵头，由英语教师组成筹备小组，负责校本课程开发全过程。</w:t>
            </w:r>
          </w:p>
          <w:p w14:paraId="5B1189E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3.</w:t>
            </w:r>
            <w:r>
              <w:rPr>
                <w:rFonts w:hint="eastAsia" w:ascii="仿宋" w:hAnsi="仿宋" w:eastAsia="仿宋" w:cs="仿宋"/>
                <w:sz w:val="32"/>
                <w:szCs w:val="32"/>
                <w:lang w:val="en-US" w:eastAsia="zh"/>
                <w:woUserID w:val="7"/>
              </w:rPr>
              <w:t>收集资料：筹备小组确定“盲校小学英语教材”为本，整理涵盖中华优秀传统文化的篇章，整理成电子和纸质文档。</w:t>
            </w:r>
          </w:p>
          <w:p w14:paraId="38C64F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4.</w:t>
            </w:r>
            <w:r>
              <w:rPr>
                <w:rFonts w:hint="eastAsia" w:ascii="仿宋" w:hAnsi="仿宋" w:eastAsia="仿宋" w:cs="仿宋"/>
                <w:sz w:val="32"/>
                <w:szCs w:val="32"/>
                <w:lang w:val="en-US" w:eastAsia="zh"/>
                <w:woUserID w:val="7"/>
              </w:rPr>
              <w:t>研发课程设计：研究小组将收集的篇章进行分类整理，设计相应的教学设计，形成校本课程初稿。</w:t>
            </w:r>
          </w:p>
          <w:p w14:paraId="13FDA19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5.</w:t>
            </w:r>
            <w:r>
              <w:rPr>
                <w:rFonts w:hint="eastAsia" w:ascii="仿宋" w:hAnsi="仿宋" w:eastAsia="仿宋" w:cs="仿宋"/>
                <w:sz w:val="32"/>
                <w:szCs w:val="32"/>
                <w:lang w:val="en-US" w:eastAsia="zh"/>
                <w:woUserID w:val="7"/>
              </w:rPr>
              <w:t>校本课程研讨：对初稿进行论证、修缮，深化、调整相关内容，形成终稿。</w:t>
            </w:r>
          </w:p>
          <w:p w14:paraId="504AB6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b/>
                <w:bCs/>
                <w:kern w:val="2"/>
                <w:sz w:val="32"/>
                <w:szCs w:val="32"/>
                <w:lang w:val="en-US" w:eastAsia="zh" w:bidi="ar"/>
                <w:woUserID w:val="2"/>
              </w:rPr>
            </w:pPr>
            <w:r>
              <w:rPr>
                <w:rFonts w:hint="eastAsia" w:ascii="仿宋" w:hAnsi="仿宋" w:eastAsia="仿宋" w:cs="仿宋"/>
                <w:sz w:val="32"/>
                <w:szCs w:val="32"/>
                <w:lang w:val="en-US" w:eastAsia="zh-CN"/>
                <w:woUserID w:val="7"/>
              </w:rPr>
              <w:t>6.</w:t>
            </w:r>
            <w:r>
              <w:rPr>
                <w:rFonts w:hint="eastAsia" w:ascii="仿宋" w:hAnsi="仿宋" w:eastAsia="仿宋" w:cs="仿宋"/>
                <w:sz w:val="32"/>
                <w:szCs w:val="32"/>
                <w:lang w:val="en-US" w:eastAsia="zh"/>
                <w:woUserID w:val="7"/>
              </w:rPr>
              <w:t>校本课程活动总结：总结校本课程研发全过程的经验。</w:t>
            </w:r>
          </w:p>
        </w:tc>
      </w:tr>
    </w:tbl>
    <w:p w14:paraId="5AF0205A">
      <w:pPr>
        <w:rPr>
          <w:rFonts w:hint="default"/>
          <w:lang w:eastAsia="zh-CN"/>
          <w:woUserID w:val="7"/>
        </w:rPr>
      </w:pPr>
    </w:p>
    <w:p w14:paraId="33D0FE96">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48"/>
        <w:gridCol w:w="8228"/>
      </w:tblGrid>
      <w:tr w14:paraId="6CCD9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34060FD">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四</w:t>
            </w:r>
            <w:r>
              <w:rPr>
                <w:rFonts w:hint="default" w:ascii="黑体" w:hAnsi="宋体" w:eastAsia="黑体" w:cs="黑体"/>
                <w:kern w:val="2"/>
                <w:sz w:val="36"/>
                <w:szCs w:val="36"/>
                <w:lang w:val="en-US" w:eastAsia="zh-CN" w:bidi="ar"/>
                <w:woUserID w:val="7"/>
              </w:rPr>
              <w:t>）</w:t>
            </w:r>
          </w:p>
        </w:tc>
      </w:tr>
      <w:tr w14:paraId="61FEB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397A247">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3"/>
              </w:rPr>
              <w:t>3月12日下午15：40</w:t>
            </w:r>
          </w:p>
        </w:tc>
      </w:tr>
      <w:tr w14:paraId="655B9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EF88C77">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3"/>
              </w:rPr>
              <w:t>视障阅览室</w:t>
            </w:r>
          </w:p>
        </w:tc>
      </w:tr>
      <w:tr w14:paraId="7EB69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29D367F">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 w:bidi="ar"/>
                <w:woUserID w:val="3"/>
              </w:rPr>
              <w:t>中华优秀传统文化融入英语教学的主题研讨现状</w:t>
            </w:r>
          </w:p>
        </w:tc>
      </w:tr>
      <w:tr w14:paraId="2E202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18680F7">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3"/>
              </w:rPr>
              <w:t>邵培，李文霞，屠芸芸，刘慧琦，杨欣茹</w:t>
            </w:r>
          </w:p>
        </w:tc>
      </w:tr>
      <w:tr w14:paraId="0899C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0" w:hRule="atLeast"/>
        </w:trPr>
        <w:tc>
          <w:tcPr>
            <w:tcW w:w="312" w:type="pct"/>
            <w:tcBorders>
              <w:top w:val="single" w:color="auto" w:sz="4" w:space="0"/>
              <w:left w:val="single" w:color="auto" w:sz="4" w:space="0"/>
              <w:bottom w:val="single" w:color="auto" w:sz="4" w:space="0"/>
              <w:right w:val="single" w:color="auto" w:sz="4" w:space="0"/>
            </w:tcBorders>
            <w:shd w:val="clear" w:color="auto" w:fill="auto"/>
            <w:vAlign w:val="top"/>
          </w:tcPr>
          <w:p w14:paraId="3DD248E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38977CE7">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36C90347">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687" w:type="pct"/>
            <w:tcBorders>
              <w:top w:val="single" w:color="auto" w:sz="4" w:space="0"/>
              <w:left w:val="single" w:color="auto" w:sz="4" w:space="0"/>
              <w:bottom w:val="single" w:color="auto" w:sz="4" w:space="0"/>
              <w:right w:val="single" w:color="auto" w:sz="4" w:space="0"/>
            </w:tcBorders>
            <w:shd w:val="clear" w:color="auto" w:fill="auto"/>
            <w:vAlign w:val="top"/>
          </w:tcPr>
          <w:p w14:paraId="2131581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eastAsia" w:ascii="黑体" w:hAnsi="黑体" w:eastAsia="黑体" w:cs="黑体"/>
                <w:kern w:val="0"/>
                <w:sz w:val="32"/>
                <w:szCs w:val="32"/>
                <w:lang w:val="en-US" w:eastAsia="zh-CN" w:bidi="ar"/>
                <w:woUserID w:val="3"/>
              </w:rPr>
              <w:t xml:space="preserve"> </w:t>
            </w:r>
            <w:r>
              <w:rPr>
                <w:rFonts w:hint="eastAsia" w:ascii="黑体" w:hAnsi="黑体" w:eastAsia="黑体" w:cs="黑体"/>
                <w:sz w:val="32"/>
                <w:szCs w:val="32"/>
                <w:lang w:val="en-US" w:eastAsia="zh-CN"/>
                <w:woUserID w:val="7"/>
              </w:rPr>
              <w:t>一、中华优秀传统文化渗透小学英语教学的背景</w:t>
            </w:r>
          </w:p>
          <w:p w14:paraId="4C2EFB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·政策背景</w:t>
            </w:r>
          </w:p>
          <w:p w14:paraId="2945BBD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2014年3月，教育部印发了《完善中华优秀传统文化教育指导纲要》的通知。</w:t>
            </w:r>
          </w:p>
          <w:p w14:paraId="1D2C1DE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2017年1月，中共中央办公厅和国务院办公厅印发了《关于实施中华优秀传统文化传承发展工程的意见》。</w:t>
            </w:r>
          </w:p>
          <w:p w14:paraId="4E2BF6D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2021年1月，教育部印发了《中华优秀传统文化进中小学课程教材指南》的通知。上述文件均提出将中华优秀传统文化融入教育教学的要求。</w:t>
            </w:r>
          </w:p>
          <w:p w14:paraId="0104211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2021年5月31日，中共中央政治局就加强我国国际传播能力建设进行第三十次集体学习，中共中央总书记习近平在会议上发表重要讲话：“讲好中国故事，传播好中国声音，展示真实、立体、全面的中国，是加强我国国际传播能力建设的重要任务。”“要更好推动中华文化走出去，以文载道、以文传声、以文化人，向世界阐释推介更多具有中国特色、体现中国精神、蕴藏中国智慧的优秀文化。”</w:t>
            </w:r>
          </w:p>
          <w:p w14:paraId="694825E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·课标背景</w:t>
            </w:r>
          </w:p>
          <w:p w14:paraId="161535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最新修订的《义务教育英语课程标准（2022年版）》（以下简称“新课标”）也指出，作为英语课程要培养的学生核心素养之一，文化意识的培育有助于学生增强家国情怀和人类命运共同体意识，涵养品格，提升文明素养和社会责任感。新课标中提出一级、二级、三级的文化意识学段目标分别包括“具有国家认同感，对中华优秀传统文化感到骄傲”“体现爱国主义情怀和文化自信”“初步具备用所学英语进行跨文化沟通与交流的能力，具有国家认同感和文化自信”等。</w:t>
            </w:r>
          </w:p>
          <w:p w14:paraId="6560CC1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黑体" w:hAnsi="黑体" w:eastAsia="黑体" w:cs="黑体"/>
                <w:kern w:val="0"/>
                <w:sz w:val="32"/>
                <w:szCs w:val="32"/>
                <w:lang w:val="en-US" w:eastAsia="zh" w:bidi="ar"/>
                <w:woUserID w:val="3"/>
              </w:rPr>
            </w:pPr>
            <w:r>
              <w:rPr>
                <w:rFonts w:hint="default" w:ascii="黑体" w:hAnsi="黑体" w:eastAsia="黑体" w:cs="黑体"/>
                <w:kern w:val="0"/>
                <w:sz w:val="32"/>
                <w:szCs w:val="32"/>
                <w:lang w:val="en-US" w:eastAsia="zh-CN" w:bidi="ar"/>
                <w:woUserID w:val="3"/>
              </w:rPr>
              <w:t>二、中国传统文化融入英语教学的现状</w:t>
            </w:r>
          </w:p>
          <w:p w14:paraId="3E6EC2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1.政策推动与教材改革</w:t>
            </w:r>
          </w:p>
          <w:p w14:paraId="0F58D3C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政策支持：2022版《义务教育英语课程标准》明确要求将中华优秀传统文化融入英语教学，强调文化意识培养与跨文化交际能力。部分教材（如《丽声中国文化英语分级阅读》）已尝试引入《司马光砸缸》《草船借箭》等经典故事，并辅以水墨画风格插图增强文化体验。 </w:t>
            </w:r>
          </w:p>
          <w:p w14:paraId="40BF80C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实践案例：北京、西安等地小学通过绘本阅读、情景剧表演、AI技术辅助教学等方式，设计传统文化主题课堂（如春节、四大发明），初步实现语言学习与文化浸润的结合。 </w:t>
            </w:r>
          </w:p>
          <w:p w14:paraId="7919D70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2.教学方法的创新与局限 </w:t>
            </w:r>
          </w:p>
          <w:p w14:paraId="140F4F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创新尝试：部分教师采用“文化值日报告”“双语电影赏析”等互动活动，激发学生兴趣；技术赋能（如AI词汇工具、多模态资源）帮助突破语言障碍。 </w:t>
            </w:r>
          </w:p>
          <w:p w14:paraId="1DB0AD6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局限性：传统文化内容仍以节日、故事为主，哲学思想（如儒家文化）、民间艺术（如剪纸、戏曲）等领域涉及较少。</w:t>
            </w:r>
          </w:p>
          <w:p w14:paraId="5EB932D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3.教师能力与资源挑战 </w:t>
            </w:r>
          </w:p>
          <w:p w14:paraId="16CE5FD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教师转型：部分教师通过研修班提升文化素养，但整体仍存在“重语言轻文化”倾向，跨文化教学设计能力不足。</w:t>
            </w:r>
          </w:p>
          <w:p w14:paraId="04CEA86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资源单一性：现有教学资源多依赖分级绘本，缺乏系统性课程框架；传统文化与教材的融合呈现碎片化，未能贯穿语言学习的全环节。</w:t>
            </w:r>
          </w:p>
          <w:p w14:paraId="6D1E355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黑体" w:hAnsi="黑体" w:eastAsia="黑体" w:cs="黑体"/>
                <w:kern w:val="0"/>
                <w:sz w:val="32"/>
                <w:szCs w:val="32"/>
                <w:lang w:val="en-US" w:eastAsia="zh" w:bidi="ar"/>
                <w:woUserID w:val="3"/>
              </w:rPr>
            </w:pPr>
            <w:r>
              <w:rPr>
                <w:rFonts w:hint="default" w:ascii="黑体" w:hAnsi="黑体" w:eastAsia="黑体" w:cs="黑体"/>
                <w:kern w:val="0"/>
                <w:sz w:val="32"/>
                <w:szCs w:val="32"/>
                <w:lang w:val="en-US" w:eastAsia="zh-CN" w:bidi="ar"/>
                <w:woUserID w:val="3"/>
              </w:rPr>
              <w:t>三、中国传统文化融入盲生英语教学的现状与特殊问题</w:t>
            </w:r>
          </w:p>
          <w:p w14:paraId="3F87FFE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（注：盲生群体教学需结合特殊教育需求，现有研究较少，以下基于实践案例推断） </w:t>
            </w:r>
          </w:p>
          <w:p w14:paraId="1E472C9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1.资源适配性不足 </w:t>
            </w:r>
          </w:p>
          <w:p w14:paraId="1036C09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传统文化教材（如绘本、视频）缺乏盲文版或无障碍设计，盲生难以通过触觉、听觉以外的感官获取文化信息。</w:t>
            </w:r>
          </w:p>
          <w:p w14:paraId="0F20FDC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2.教学方法受限 </w:t>
            </w:r>
          </w:p>
          <w:p w14:paraId="2BEA47B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普通小学常用的情景剧、绘画等活动对盲生适配性低，需开发替代性活动（如触觉手工艺品制作、音频故事深化），但相关实践案例稀缺。</w:t>
            </w:r>
          </w:p>
          <w:p w14:paraId="7D237D9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3.教师专业能力缺口</w:t>
            </w:r>
          </w:p>
          <w:p w14:paraId="11E8ECB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40" w:lineRule="exact"/>
              <w:ind w:left="0" w:right="0" w:firstLine="640" w:firstLineChars="200"/>
              <w:jc w:val="left"/>
              <w:textAlignment w:val="auto"/>
              <w:rPr>
                <w:rFonts w:hint="default" w:ascii="仿宋" w:hAnsi="仿宋" w:eastAsia="仿宋" w:cs="仿宋"/>
                <w:b w:val="0"/>
                <w:bCs w:val="0"/>
                <w:kern w:val="2"/>
                <w:sz w:val="32"/>
                <w:szCs w:val="32"/>
                <w:woUserID w:val="7"/>
              </w:rPr>
            </w:pPr>
            <w:r>
              <w:rPr>
                <w:rFonts w:hint="default" w:ascii="仿宋" w:hAnsi="仿宋" w:eastAsia="仿宋" w:cs="仿宋"/>
                <w:sz w:val="32"/>
                <w:szCs w:val="32"/>
                <w:lang w:val="en-US" w:eastAsia="zh-CN"/>
                <w:woUserID w:val="7"/>
              </w:rPr>
              <w:t>多数英语教师缺乏特殊教育经验，对盲生认知特点和文化学习需求理解不足，缺乏跨文化教学设计能力，难以设计针对性教学方案。</w:t>
            </w:r>
          </w:p>
        </w:tc>
      </w:tr>
    </w:tbl>
    <w:p w14:paraId="77BCCBC3">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88"/>
        <w:gridCol w:w="8288"/>
      </w:tblGrid>
      <w:tr w14:paraId="56EC2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7E4B8B0">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五</w:t>
            </w:r>
            <w:r>
              <w:rPr>
                <w:rFonts w:hint="default" w:ascii="黑体" w:hAnsi="宋体" w:eastAsia="黑体" w:cs="黑体"/>
                <w:kern w:val="2"/>
                <w:sz w:val="36"/>
                <w:szCs w:val="36"/>
                <w:lang w:val="en-US" w:eastAsia="zh-CN" w:bidi="ar"/>
                <w:woUserID w:val="7"/>
              </w:rPr>
              <w:t>）</w:t>
            </w:r>
          </w:p>
        </w:tc>
      </w:tr>
      <w:tr w14:paraId="4115A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6C45DDE">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5"/>
              </w:rPr>
              <w:t>2025年3月19日15:30</w:t>
            </w:r>
          </w:p>
        </w:tc>
      </w:tr>
      <w:tr w14:paraId="2DBD3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179E82A">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5"/>
              </w:rPr>
              <w:t>听障教学楼304</w:t>
            </w:r>
          </w:p>
        </w:tc>
      </w:tr>
      <w:tr w14:paraId="0BBB4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AAB949F">
            <w:pPr>
              <w:keepNext w:val="0"/>
              <w:keepLines w:val="0"/>
              <w:widowControl w:val="0"/>
              <w:suppressLineNumbers w:val="0"/>
              <w:spacing w:before="0" w:beforeAutospacing="0" w:after="0" w:afterAutospacing="0"/>
              <w:ind w:left="0" w:right="0"/>
              <w:jc w:val="both"/>
              <w:rPr>
                <w:rFonts w:hint="eastAsia" w:ascii="仿宋" w:hAnsi="仿宋" w:eastAsia="宋体"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CN" w:bidi="ar"/>
                <w:woUserID w:val="5"/>
              </w:rPr>
              <w:t>中华优秀传统文化融入</w:t>
            </w:r>
            <w:r>
              <w:rPr>
                <w:rFonts w:hint="eastAsia" w:ascii="仿宋" w:hAnsi="仿宋" w:eastAsia="仿宋" w:cs="仿宋"/>
                <w:b/>
                <w:bCs/>
                <w:kern w:val="2"/>
                <w:sz w:val="32"/>
                <w:szCs w:val="32"/>
                <w:lang w:val="en-US" w:eastAsia="zh" w:bidi="ar"/>
                <w:woUserID w:val="5"/>
              </w:rPr>
              <w:t>聋生</w:t>
            </w:r>
            <w:r>
              <w:rPr>
                <w:rFonts w:hint="eastAsia" w:ascii="仿宋" w:hAnsi="仿宋" w:eastAsia="仿宋" w:cs="仿宋"/>
                <w:b/>
                <w:bCs/>
                <w:kern w:val="2"/>
                <w:sz w:val="32"/>
                <w:szCs w:val="32"/>
                <w:lang w:val="en-US" w:eastAsia="zh-CN" w:bidi="ar"/>
                <w:woUserID w:val="5"/>
              </w:rPr>
              <w:t>英语教学主题研讨活动现状</w:t>
            </w:r>
            <w:r>
              <w:rPr>
                <w:rFonts w:hint="eastAsia" w:ascii="仿宋" w:hAnsi="仿宋" w:eastAsia="仿宋" w:cs="仿宋"/>
                <w:b/>
                <w:bCs/>
                <w:kern w:val="2"/>
                <w:sz w:val="32"/>
                <w:szCs w:val="32"/>
                <w:lang w:val="en-US" w:eastAsia="zh" w:bidi="ar"/>
                <w:woUserID w:val="5"/>
              </w:rPr>
              <w:t>及问题探讨</w:t>
            </w:r>
          </w:p>
        </w:tc>
      </w:tr>
      <w:tr w14:paraId="60E3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9FCCFA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5"/>
              </w:rPr>
              <w:t>邵培，李文霞，屠芸芸，刘慧琦，杨欣茹</w:t>
            </w:r>
          </w:p>
        </w:tc>
      </w:tr>
      <w:tr w14:paraId="48E32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90" w:hRule="atLeast"/>
        </w:trPr>
        <w:tc>
          <w:tcPr>
            <w:tcW w:w="278" w:type="pct"/>
            <w:tcBorders>
              <w:top w:val="single" w:color="auto" w:sz="4" w:space="0"/>
              <w:left w:val="single" w:color="auto" w:sz="4" w:space="0"/>
              <w:bottom w:val="single" w:color="auto" w:sz="4" w:space="0"/>
              <w:right w:val="single" w:color="auto" w:sz="4" w:space="0"/>
            </w:tcBorders>
            <w:shd w:val="clear" w:color="auto" w:fill="auto"/>
            <w:vAlign w:val="top"/>
          </w:tcPr>
          <w:p w14:paraId="1BDCF8A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2ABF3D46">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3CA982C1">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21" w:type="pct"/>
            <w:tcBorders>
              <w:top w:val="single" w:color="auto" w:sz="4" w:space="0"/>
              <w:left w:val="single" w:color="auto" w:sz="4" w:space="0"/>
              <w:bottom w:val="single" w:color="auto" w:sz="4" w:space="0"/>
              <w:right w:val="single" w:color="auto" w:sz="4" w:space="0"/>
            </w:tcBorders>
            <w:shd w:val="clear" w:color="auto" w:fill="auto"/>
            <w:vAlign w:val="top"/>
          </w:tcPr>
          <w:p w14:paraId="5FAD52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eastAsia" w:ascii="黑体" w:hAnsi="黑体" w:eastAsia="黑体" w:cs="黑体"/>
                <w:sz w:val="32"/>
                <w:szCs w:val="32"/>
                <w:lang w:val="en-US" w:eastAsia="zh"/>
                <w:woUserID w:val="7"/>
              </w:rPr>
              <w:t>一、</w:t>
            </w:r>
            <w:r>
              <w:rPr>
                <w:rFonts w:hint="eastAsia" w:ascii="黑体" w:hAnsi="黑体" w:eastAsia="黑体" w:cs="黑体"/>
                <w:sz w:val="32"/>
                <w:szCs w:val="32"/>
                <w:lang w:val="en-US" w:eastAsia="zh-CN"/>
                <w:woUserID w:val="7"/>
              </w:rPr>
              <w:t>目前，中华优秀传统文化融入聋生英语教学的主题研讨活动尚处于起步阶段，但已经逐渐受到教育界的关注和重视。</w:t>
            </w:r>
            <w:r>
              <w:rPr>
                <w:rFonts w:hint="default" w:ascii="仿宋" w:hAnsi="仿宋" w:eastAsia="仿宋" w:cs="仿宋"/>
                <w:sz w:val="32"/>
                <w:szCs w:val="32"/>
                <w:lang w:val="en-US" w:eastAsia="zh-CN"/>
                <w:woUserID w:val="7"/>
              </w:rPr>
              <w:t>以下是对当前现状的归纳：</w:t>
            </w:r>
          </w:p>
          <w:p w14:paraId="30BE94C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（一）</w:t>
            </w:r>
            <w:r>
              <w:rPr>
                <w:rFonts w:hint="eastAsia" w:ascii="楷体" w:hAnsi="楷体" w:eastAsia="楷体" w:cs="楷体"/>
                <w:sz w:val="32"/>
                <w:szCs w:val="32"/>
                <w:lang w:val="en-US" w:eastAsia="zh-CN"/>
                <w:woUserID w:val="7"/>
              </w:rPr>
              <w:t>意识提升：</w:t>
            </w:r>
          </w:p>
          <w:p w14:paraId="4DFB06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教育界和聋生英语教学工作者开始认识到中华优秀传统文化在聋生英语教学中的重要性，认为这有助于培养聋生的文化认同感和跨文化交际能力。</w:t>
            </w:r>
          </w:p>
          <w:p w14:paraId="05A40C9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（二）</w:t>
            </w:r>
            <w:r>
              <w:rPr>
                <w:rFonts w:hint="default" w:ascii="楷体" w:hAnsi="楷体" w:eastAsia="楷体" w:cs="楷体"/>
                <w:sz w:val="32"/>
                <w:szCs w:val="32"/>
                <w:lang w:val="en-US" w:eastAsia="zh-CN"/>
                <w:woUserID w:val="7"/>
              </w:rPr>
              <w:t>教学实践：</w:t>
            </w:r>
          </w:p>
          <w:p w14:paraId="754EF03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一些聋校和特殊教育机构已经开始尝试将中华优秀传统文化融入英语教学，如通过手语翻译、图片展示、多媒体演示等方式，向聋生介绍中国传统节日、历史故事、文学作品等。</w:t>
            </w:r>
          </w:p>
          <w:p w14:paraId="1AF560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（三）</w:t>
            </w:r>
            <w:r>
              <w:rPr>
                <w:rFonts w:hint="default" w:ascii="楷体" w:hAnsi="楷体" w:eastAsia="楷体" w:cs="楷体"/>
                <w:sz w:val="32"/>
                <w:szCs w:val="32"/>
                <w:lang w:val="en-US" w:eastAsia="zh-CN"/>
                <w:woUserID w:val="7"/>
              </w:rPr>
              <w:t>研讨活动：</w:t>
            </w:r>
          </w:p>
          <w:p w14:paraId="396C26B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教育部门、聋人协会、特殊教育学会等组织开始举办相关研讨活动，探讨如何将中华优秀传统文化更有效地融入聋生英语教学，提高聋生的文化素养和语言技能。</w:t>
            </w:r>
          </w:p>
          <w:p w14:paraId="28A871F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（四）</w:t>
            </w:r>
            <w:r>
              <w:rPr>
                <w:rFonts w:hint="default" w:ascii="楷体" w:hAnsi="楷体" w:eastAsia="楷体" w:cs="楷体"/>
                <w:sz w:val="32"/>
                <w:szCs w:val="32"/>
                <w:lang w:val="en-US" w:eastAsia="zh-CN"/>
                <w:woUserID w:val="7"/>
              </w:rPr>
              <w:t>教材开发：</w:t>
            </w:r>
          </w:p>
          <w:p w14:paraId="3EEDD02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针对聋生的英语教材开始注重中华优秀传统文化的融入，编写了一些与聋生生活紧密相关、易于理解的传统文化内容。</w:t>
            </w:r>
          </w:p>
          <w:p w14:paraId="595513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黑体" w:hAnsi="黑体" w:eastAsia="黑体" w:cs="黑体"/>
                <w:sz w:val="32"/>
                <w:szCs w:val="32"/>
                <w:lang w:val="en-US" w:eastAsia="zh-CN"/>
                <w:woUserID w:val="7"/>
              </w:rPr>
            </w:pPr>
            <w:r>
              <w:rPr>
                <w:rFonts w:hint="eastAsia" w:ascii="黑体" w:hAnsi="黑体" w:eastAsia="黑体" w:cs="黑体"/>
                <w:sz w:val="32"/>
                <w:szCs w:val="32"/>
                <w:lang w:val="en-US" w:eastAsia="zh"/>
                <w:woUserID w:val="7"/>
              </w:rPr>
              <w:t>二、</w:t>
            </w:r>
            <w:r>
              <w:rPr>
                <w:rFonts w:hint="default" w:ascii="黑体" w:hAnsi="黑体" w:eastAsia="黑体" w:cs="黑体"/>
                <w:sz w:val="32"/>
                <w:szCs w:val="32"/>
                <w:lang w:val="en-US" w:eastAsia="zh-CN"/>
                <w:woUserID w:val="7"/>
              </w:rPr>
              <w:t>问题</w:t>
            </w:r>
          </w:p>
          <w:p w14:paraId="00DB13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尽管中华优秀传统文化融入聋生英语教学已经取得了一定进展，但仍面临以下问题：</w:t>
            </w:r>
          </w:p>
          <w:p w14:paraId="04221BA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（一）</w:t>
            </w:r>
            <w:r>
              <w:rPr>
                <w:rFonts w:hint="default" w:ascii="楷体" w:hAnsi="楷体" w:eastAsia="楷体" w:cs="楷体"/>
                <w:sz w:val="32"/>
                <w:szCs w:val="32"/>
                <w:lang w:val="en-US" w:eastAsia="zh-CN"/>
                <w:woUserID w:val="7"/>
              </w:rPr>
              <w:t>教学资源匮乏：</w:t>
            </w:r>
          </w:p>
          <w:p w14:paraId="41B6205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目前针对聋生的中华优秀传统文化英语教学资源相对较少，包括教材、教辅资料、教学视频等，难以满足聋生的学习需求。</w:t>
            </w:r>
          </w:p>
          <w:p w14:paraId="53A317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（二）</w:t>
            </w:r>
            <w:r>
              <w:rPr>
                <w:rFonts w:hint="default" w:ascii="楷体" w:hAnsi="楷体" w:eastAsia="楷体" w:cs="楷体"/>
                <w:sz w:val="32"/>
                <w:szCs w:val="32"/>
                <w:lang w:val="en-US" w:eastAsia="zh-CN"/>
                <w:woUserID w:val="7"/>
              </w:rPr>
              <w:t>教学方法单一：</w:t>
            </w:r>
          </w:p>
          <w:p w14:paraId="6C3098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聋生英语教学方法相对单一，主要以手语翻译和图片展示为主，缺乏创新和多样性，难以激发聋生的学习兴趣和积极性。</w:t>
            </w:r>
          </w:p>
          <w:p w14:paraId="7157914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eastAsia" w:ascii="楷体" w:hAnsi="楷体" w:eastAsia="楷体" w:cs="楷体"/>
                <w:sz w:val="32"/>
                <w:szCs w:val="32"/>
                <w:lang w:val="en-US" w:eastAsia="zh"/>
                <w:woUserID w:val="7"/>
              </w:rPr>
              <w:t>（三）</w:t>
            </w:r>
            <w:r>
              <w:rPr>
                <w:rFonts w:hint="default" w:ascii="楷体" w:hAnsi="楷体" w:eastAsia="楷体" w:cs="楷体"/>
                <w:sz w:val="32"/>
                <w:szCs w:val="32"/>
                <w:lang w:val="en-US" w:eastAsia="zh-CN"/>
                <w:woUserID w:val="7"/>
              </w:rPr>
              <w:t>师资力量不足：</w:t>
            </w:r>
          </w:p>
          <w:p w14:paraId="391164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特殊教育领域的英语教师相对较少，且具备中华优秀传统文化素养和特殊教育技能的教师更加稀缺，导致教学质量难以保证。</w:t>
            </w:r>
          </w:p>
          <w:p w14:paraId="49AA8E0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（四）</w:t>
            </w:r>
            <w:r>
              <w:rPr>
                <w:rFonts w:hint="default" w:ascii="楷体" w:hAnsi="楷体" w:eastAsia="楷体" w:cs="楷体"/>
                <w:sz w:val="32"/>
                <w:szCs w:val="32"/>
                <w:lang w:val="en-US" w:eastAsia="zh-CN"/>
                <w:woUserID w:val="7"/>
              </w:rPr>
              <w:t>文化理解差异：</w:t>
            </w:r>
          </w:p>
          <w:p w14:paraId="662704E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由于聋生在听力和语言方面的障碍，他们可能对中华优秀传统文化的理解和感知存在差异，难以全面深入地理解文化内涵和精髓。</w:t>
            </w:r>
          </w:p>
          <w:p w14:paraId="0A263BC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（五）</w:t>
            </w:r>
            <w:r>
              <w:rPr>
                <w:rFonts w:hint="default" w:ascii="楷体" w:hAnsi="楷体" w:eastAsia="楷体" w:cs="楷体"/>
                <w:sz w:val="32"/>
                <w:szCs w:val="32"/>
                <w:lang w:val="en-US" w:eastAsia="zh-CN"/>
                <w:woUserID w:val="7"/>
              </w:rPr>
              <w:t>评估体系不完善：</w:t>
            </w:r>
          </w:p>
          <w:p w14:paraId="4A309E6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目前针对聋生中华优秀传统文化英语教学的评估体系尚不完善，缺乏科学有效的评估方法和标准，难以准确反映聋生的学习成果和教学效果。</w:t>
            </w:r>
          </w:p>
          <w:p w14:paraId="72E02C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黑体" w:hAnsi="黑体" w:eastAsia="黑体" w:cs="黑体"/>
                <w:sz w:val="32"/>
                <w:szCs w:val="32"/>
                <w:lang w:val="en-US" w:eastAsia="zh-CN"/>
                <w:woUserID w:val="7"/>
              </w:rPr>
            </w:pPr>
            <w:r>
              <w:rPr>
                <w:rFonts w:hint="eastAsia" w:ascii="黑体" w:hAnsi="黑体" w:eastAsia="黑体" w:cs="黑体"/>
                <w:sz w:val="32"/>
                <w:szCs w:val="32"/>
                <w:lang w:val="en-US" w:eastAsia="zh"/>
                <w:woUserID w:val="7"/>
              </w:rPr>
              <w:t>三、</w:t>
            </w:r>
            <w:r>
              <w:rPr>
                <w:rFonts w:hint="default" w:ascii="黑体" w:hAnsi="黑体" w:eastAsia="黑体" w:cs="黑体"/>
                <w:sz w:val="32"/>
                <w:szCs w:val="32"/>
                <w:lang w:val="en-US" w:eastAsia="zh-CN"/>
                <w:woUserID w:val="7"/>
              </w:rPr>
              <w:t>建议</w:t>
            </w:r>
          </w:p>
          <w:p w14:paraId="6CD7CA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针对以上问题，提出以下建议：</w:t>
            </w:r>
          </w:p>
          <w:p w14:paraId="0280D7B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（一）</w:t>
            </w:r>
            <w:r>
              <w:rPr>
                <w:rFonts w:hint="default" w:ascii="楷体" w:hAnsi="楷体" w:eastAsia="楷体" w:cs="楷体"/>
                <w:sz w:val="32"/>
                <w:szCs w:val="32"/>
                <w:lang w:val="en-US" w:eastAsia="zh-CN"/>
                <w:woUserID w:val="7"/>
              </w:rPr>
              <w:t>加大资源投入：</w:t>
            </w:r>
          </w:p>
          <w:p w14:paraId="405B7E2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政府部门和社会各界应加大对聋生英语教育的资源投入，开发更多优质的中华优秀传统文化英语教学资源，如教材、教辅资料、教学视频等。</w:t>
            </w:r>
          </w:p>
          <w:p w14:paraId="3CC6E3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（二）</w:t>
            </w:r>
            <w:r>
              <w:rPr>
                <w:rFonts w:hint="default" w:ascii="楷体" w:hAnsi="楷体" w:eastAsia="楷体" w:cs="楷体"/>
                <w:sz w:val="32"/>
                <w:szCs w:val="32"/>
                <w:lang w:val="en-US" w:eastAsia="zh-CN"/>
                <w:woUserID w:val="7"/>
              </w:rPr>
              <w:t>创新教学方法：</w:t>
            </w:r>
          </w:p>
          <w:p w14:paraId="5798094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探索更多适合聋生的教学方法和手段，如利用信息技术、虚拟现实技术等现代科技手段，提高教学的趣味性和互动性。</w:t>
            </w:r>
          </w:p>
          <w:p w14:paraId="47145F9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（三）</w:t>
            </w:r>
            <w:r>
              <w:rPr>
                <w:rFonts w:hint="default" w:ascii="楷体" w:hAnsi="楷体" w:eastAsia="楷体" w:cs="楷体"/>
                <w:sz w:val="32"/>
                <w:szCs w:val="32"/>
                <w:lang w:val="en-US" w:eastAsia="zh-CN"/>
                <w:woUserID w:val="7"/>
              </w:rPr>
              <w:t>加强师资培训：</w:t>
            </w:r>
          </w:p>
          <w:p w14:paraId="3A83ED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加强对特殊教育领域英语教师的培训，提高他们的中华优秀传统文化素养和特殊教育技能，培养更多具备综合素质的教师。</w:t>
            </w:r>
          </w:p>
          <w:p w14:paraId="6AAFA24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（四）</w:t>
            </w:r>
            <w:r>
              <w:rPr>
                <w:rFonts w:hint="default" w:ascii="楷体" w:hAnsi="楷体" w:eastAsia="楷体" w:cs="楷体"/>
                <w:sz w:val="32"/>
                <w:szCs w:val="32"/>
                <w:lang w:val="en-US" w:eastAsia="zh-CN"/>
                <w:woUserID w:val="7"/>
              </w:rPr>
              <w:t>促进文化交流：</w:t>
            </w:r>
          </w:p>
          <w:p w14:paraId="3A880C4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组织聋生参加各种文化交流活动，如参观博物馆、文化遗址等，让他们亲身体验中华优秀传统文化的魅力，加深对文化的理解和感知。</w:t>
            </w:r>
          </w:p>
          <w:p w14:paraId="3578789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楷体" w:hAnsi="楷体" w:eastAsia="楷体" w:cs="楷体"/>
                <w:sz w:val="32"/>
                <w:szCs w:val="32"/>
                <w:lang w:val="en-US" w:eastAsia="zh-CN"/>
                <w:woUserID w:val="7"/>
              </w:rPr>
            </w:pPr>
            <w:r>
              <w:rPr>
                <w:rFonts w:hint="eastAsia" w:ascii="楷体" w:hAnsi="楷体" w:eastAsia="楷体" w:cs="楷体"/>
                <w:sz w:val="32"/>
                <w:szCs w:val="32"/>
                <w:lang w:val="en-US" w:eastAsia="zh"/>
                <w:woUserID w:val="7"/>
              </w:rPr>
              <w:t>（五）</w:t>
            </w:r>
            <w:r>
              <w:rPr>
                <w:rFonts w:hint="default" w:ascii="楷体" w:hAnsi="楷体" w:eastAsia="楷体" w:cs="楷体"/>
                <w:sz w:val="32"/>
                <w:szCs w:val="32"/>
                <w:lang w:val="en-US" w:eastAsia="zh-CN"/>
                <w:woUserID w:val="7"/>
              </w:rPr>
              <w:t>完善评估体系：</w:t>
            </w:r>
          </w:p>
          <w:p w14:paraId="0DC58B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建立科学有效的评估方法和标准，对聋生中华优秀传统文化英语教学进行定期评估和反馈，及时调整教学策略和方法，提高教学效果。</w:t>
            </w:r>
          </w:p>
          <w:p w14:paraId="6FB2FAB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综上所述，中华优秀传统文化融入聋生英语教学是一个长期而复杂的过程，需要教育部门、学校、教师和社会各界的共同努力和关注。通过加大资源投入、创新教学方法、加强师资培训、促进文化交流和完善评估体系等措施，我们可以更好地推动中华优秀传统文化在聋生英语教学中的融入和发展。</w:t>
            </w:r>
          </w:p>
          <w:p w14:paraId="7DC92B75">
            <w:pPr>
              <w:keepNext w:val="0"/>
              <w:keepLines w:val="0"/>
              <w:widowControl w:val="0"/>
              <w:suppressLineNumbers w:val="0"/>
              <w:spacing w:before="0" w:beforeAutospacing="0" w:after="0" w:afterAutospacing="0"/>
              <w:ind w:left="0" w:right="0"/>
              <w:jc w:val="both"/>
              <w:rPr>
                <w:rFonts w:hint="eastAsia" w:ascii="仿宋" w:hAnsi="仿宋" w:eastAsia="仿宋" w:cs="仿宋"/>
                <w:b w:val="0"/>
                <w:bCs w:val="0"/>
                <w:kern w:val="2"/>
                <w:sz w:val="32"/>
                <w:szCs w:val="32"/>
                <w:lang w:eastAsia="zh"/>
                <w:woUserID w:val="7"/>
              </w:rPr>
            </w:pPr>
            <w:r>
              <w:rPr>
                <w:rFonts w:hint="eastAsia" w:ascii="仿宋" w:hAnsi="仿宋" w:eastAsia="仿宋" w:cs="仿宋"/>
                <w:b w:val="0"/>
                <w:bCs w:val="0"/>
                <w:kern w:val="2"/>
                <w:sz w:val="32"/>
                <w:szCs w:val="32"/>
                <w:lang w:eastAsia="zh"/>
                <w:woUserID w:val="7"/>
              </w:rPr>
              <w:drawing>
                <wp:inline distT="0" distB="0" distL="114300" distR="114300">
                  <wp:extent cx="5118735" cy="3837305"/>
                  <wp:effectExtent l="0" t="0" r="5715"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118735" cy="3837305"/>
                          </a:xfrm>
                          <a:prstGeom prst="rect">
                            <a:avLst/>
                          </a:prstGeom>
                        </pic:spPr>
                      </pic:pic>
                    </a:graphicData>
                  </a:graphic>
                </wp:inline>
              </w:drawing>
            </w:r>
          </w:p>
        </w:tc>
      </w:tr>
    </w:tbl>
    <w:p w14:paraId="14D225C8">
      <w:pPr>
        <w:rPr>
          <w:rFonts w:hint="default"/>
          <w:lang w:eastAsia="zh-CN"/>
          <w:woUserID w:val="7"/>
        </w:rPr>
      </w:pPr>
    </w:p>
    <w:p w14:paraId="47F7F988">
      <w:pPr>
        <w:rPr>
          <w:rFonts w:hint="default"/>
          <w:lang w:eastAsia="zh-CN"/>
        </w:rPr>
      </w:pPr>
    </w:p>
    <w:p w14:paraId="183166F8">
      <w:pPr>
        <w:rPr>
          <w:rFonts w:hint="default"/>
          <w:lang w:eastAsia="zh-CN"/>
        </w:rPr>
      </w:pPr>
    </w:p>
    <w:p w14:paraId="21C57BB1">
      <w:pPr>
        <w:rPr>
          <w:rFonts w:hint="default"/>
          <w:lang w:eastAsia="zh-CN"/>
        </w:rPr>
      </w:pPr>
    </w:p>
    <w:p w14:paraId="7FBDF9BE">
      <w:pPr>
        <w:rPr>
          <w:rFonts w:hint="default"/>
          <w:lang w:eastAsia="zh-CN"/>
        </w:rPr>
      </w:pPr>
    </w:p>
    <w:p w14:paraId="35DB428D">
      <w:pPr>
        <w:rPr>
          <w:rFonts w:hint="default"/>
          <w:lang w:eastAsia="zh-CN"/>
        </w:rPr>
      </w:pPr>
    </w:p>
    <w:p w14:paraId="1724B3B4">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88"/>
        <w:gridCol w:w="30"/>
        <w:gridCol w:w="8258"/>
      </w:tblGrid>
      <w:tr w14:paraId="446B6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6A0C140D">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六</w:t>
            </w:r>
            <w:r>
              <w:rPr>
                <w:rFonts w:hint="default" w:ascii="黑体" w:hAnsi="宋体" w:eastAsia="黑体" w:cs="黑体"/>
                <w:kern w:val="2"/>
                <w:sz w:val="36"/>
                <w:szCs w:val="36"/>
                <w:lang w:val="en-US" w:eastAsia="zh-CN" w:bidi="ar"/>
                <w:woUserID w:val="7"/>
              </w:rPr>
              <w:t>）</w:t>
            </w:r>
          </w:p>
        </w:tc>
      </w:tr>
      <w:tr w14:paraId="2A4CA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45715238">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1"/>
              </w:rPr>
              <w:t>3月26日</w:t>
            </w:r>
          </w:p>
        </w:tc>
      </w:tr>
      <w:tr w14:paraId="021EF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7C8155FE">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1"/>
              </w:rPr>
              <w:t>康复楼办公室</w:t>
            </w:r>
          </w:p>
        </w:tc>
      </w:tr>
      <w:tr w14:paraId="1F08B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62010DDE">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default" w:ascii="仿宋" w:hAnsi="仿宋" w:eastAsia="仿宋" w:cs="仿宋"/>
                <w:b/>
                <w:bCs/>
                <w:kern w:val="2"/>
                <w:sz w:val="32"/>
                <w:szCs w:val="32"/>
                <w:lang w:val="en-US" w:eastAsia="zh-CN" w:bidi="ar"/>
                <w:woUserID w:val="1"/>
              </w:rPr>
              <w:t>梳理和分析教材中的中华优秀传统文化元素（一）</w:t>
            </w:r>
          </w:p>
        </w:tc>
      </w:tr>
      <w:tr w14:paraId="25BA8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205D999B">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参加人员：</w:t>
            </w:r>
            <w:r>
              <w:rPr>
                <w:rFonts w:hint="default" w:ascii="仿宋" w:hAnsi="仿宋" w:eastAsia="仿宋" w:cs="仿宋"/>
                <w:b/>
                <w:bCs/>
                <w:kern w:val="2"/>
                <w:sz w:val="32"/>
                <w:szCs w:val="32"/>
                <w:lang w:val="en-US" w:eastAsia="zh-CN" w:bidi="ar"/>
                <w:woUserID w:val="1"/>
              </w:rPr>
              <w:t>邵培，李文霞，屠芸芸，刘慧琦，杨欣茹</w:t>
            </w:r>
          </w:p>
        </w:tc>
      </w:tr>
      <w:tr w14:paraId="60CD6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0" w:hRule="atLeast"/>
        </w:trPr>
        <w:tc>
          <w:tcPr>
            <w:tcW w:w="278" w:type="pct"/>
            <w:tcBorders>
              <w:top w:val="single" w:color="auto" w:sz="4" w:space="0"/>
              <w:left w:val="single" w:color="auto" w:sz="4" w:space="0"/>
              <w:bottom w:val="single" w:color="auto" w:sz="4" w:space="0"/>
              <w:right w:val="single" w:color="auto" w:sz="4" w:space="0"/>
            </w:tcBorders>
            <w:shd w:val="clear" w:color="auto" w:fill="auto"/>
            <w:vAlign w:val="top"/>
          </w:tcPr>
          <w:p w14:paraId="2926EE84">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48C8D10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3A22D445">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21"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EA12D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中华优秀传统文化融入中小学教材对发挥中华优秀传统文化铸魂育人功能具有重要意义。</w:t>
            </w:r>
            <w:r>
              <w:rPr>
                <w:rFonts w:hint="eastAsia" w:ascii="仿宋" w:hAnsi="仿宋" w:eastAsia="仿宋" w:cs="仿宋"/>
                <w:sz w:val="32"/>
                <w:szCs w:val="32"/>
                <w:lang w:val="en-US" w:eastAsia="zh"/>
                <w:woUserID w:val="7"/>
              </w:rPr>
              <w:t>盲校义务教育英语教材，</w:t>
            </w:r>
            <w:r>
              <w:rPr>
                <w:rFonts w:hint="default" w:ascii="仿宋" w:hAnsi="仿宋" w:eastAsia="仿宋" w:cs="仿宋"/>
                <w:sz w:val="32"/>
                <w:szCs w:val="32"/>
                <w:lang w:val="en-US" w:eastAsia="zh-CN"/>
                <w:woUserID w:val="7"/>
              </w:rPr>
              <w:t>特别是在小学起始阶段，</w:t>
            </w:r>
            <w:r>
              <w:rPr>
                <w:rFonts w:hint="eastAsia" w:ascii="仿宋" w:hAnsi="仿宋" w:eastAsia="仿宋" w:cs="仿宋"/>
                <w:sz w:val="32"/>
                <w:szCs w:val="32"/>
                <w:lang w:val="en-US" w:eastAsia="zh"/>
                <w:woUserID w:val="7"/>
              </w:rPr>
              <w:t>教师</w:t>
            </w:r>
            <w:r>
              <w:rPr>
                <w:rFonts w:hint="default" w:ascii="仿宋" w:hAnsi="仿宋" w:eastAsia="仿宋" w:cs="仿宋"/>
                <w:sz w:val="32"/>
                <w:szCs w:val="32"/>
                <w:lang w:val="en-US" w:eastAsia="zh-CN"/>
                <w:woUserID w:val="7"/>
              </w:rPr>
              <w:t>普遍重视中华优秀传统文化教育的有机融入</w:t>
            </w:r>
            <w:r>
              <w:rPr>
                <w:rFonts w:hint="eastAsia" w:ascii="仿宋" w:hAnsi="仿宋" w:eastAsia="仿宋" w:cs="仿宋"/>
                <w:sz w:val="32"/>
                <w:szCs w:val="32"/>
                <w:lang w:val="en-US" w:eastAsia="zh"/>
                <w:woUserID w:val="7"/>
              </w:rPr>
              <w:t>，</w:t>
            </w:r>
            <w:r>
              <w:rPr>
                <w:rFonts w:hint="eastAsia" w:ascii="仿宋" w:hAnsi="仿宋" w:eastAsia="仿宋" w:cs="仿宋"/>
                <w:b/>
                <w:bCs/>
                <w:sz w:val="32"/>
                <w:szCs w:val="32"/>
                <w:lang w:val="en-US" w:eastAsia="zh"/>
                <w:woUserID w:val="7"/>
              </w:rPr>
              <w:t>主要路径表现</w:t>
            </w:r>
            <w:r>
              <w:rPr>
                <w:rFonts w:hint="eastAsia" w:ascii="仿宋" w:hAnsi="仿宋" w:eastAsia="仿宋" w:cs="仿宋"/>
                <w:sz w:val="32"/>
                <w:szCs w:val="32"/>
                <w:lang w:val="en-US" w:eastAsia="zh"/>
                <w:woUserID w:val="7"/>
              </w:rPr>
              <w:t>为：</w:t>
            </w:r>
            <w:r>
              <w:rPr>
                <w:rFonts w:hint="default" w:ascii="仿宋" w:hAnsi="仿宋" w:eastAsia="仿宋" w:cs="仿宋"/>
                <w:sz w:val="32"/>
                <w:szCs w:val="32"/>
                <w:lang w:val="en-US" w:eastAsia="zh-CN"/>
                <w:woUserID w:val="7"/>
              </w:rPr>
              <w:t>围绕中华优秀传统文化的主题内容遴选相关教育内容，并通过多种载体形式，以显性和隐性相结合的手段呈现相关内容。</w:t>
            </w:r>
            <w:r>
              <w:rPr>
                <w:rFonts w:hint="eastAsia" w:ascii="仿宋" w:hAnsi="仿宋" w:eastAsia="仿宋" w:cs="仿宋"/>
                <w:sz w:val="32"/>
                <w:szCs w:val="32"/>
                <w:lang w:val="en-US" w:eastAsia="zh"/>
                <w:woUserID w:val="7"/>
              </w:rPr>
              <w:t>今天教研的主要内容是中华传统文化之中国传统节日--春节。</w:t>
            </w:r>
          </w:p>
          <w:p w14:paraId="62FA392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春节是中国传统的重要节日，也是中国人最盛大的节日之一。它的由来可以追溯到几千年前的古代，具有丰富的历史和文化内涵。以下是</w:t>
            </w:r>
            <w:r>
              <w:rPr>
                <w:rFonts w:hint="eastAsia" w:ascii="仿宋" w:hAnsi="仿宋" w:eastAsia="仿宋" w:cs="仿宋"/>
                <w:sz w:val="32"/>
                <w:szCs w:val="32"/>
                <w:lang w:val="en-US" w:eastAsia="zh"/>
                <w:woUserID w:val="7"/>
              </w:rPr>
              <w:t>在校本中</w:t>
            </w:r>
            <w:r>
              <w:rPr>
                <w:rFonts w:hint="default" w:ascii="仿宋" w:hAnsi="仿宋" w:eastAsia="仿宋" w:cs="仿宋"/>
                <w:sz w:val="32"/>
                <w:szCs w:val="32"/>
                <w:lang w:val="en-US" w:eastAsia="zh-CN"/>
                <w:woUserID w:val="7"/>
              </w:rPr>
              <w:t>对春节</w:t>
            </w:r>
            <w:r>
              <w:rPr>
                <w:rFonts w:hint="eastAsia" w:ascii="仿宋" w:hAnsi="仿宋" w:eastAsia="仿宋" w:cs="仿宋"/>
                <w:sz w:val="32"/>
                <w:szCs w:val="32"/>
                <w:lang w:val="en-US" w:eastAsia="zh"/>
                <w:woUserID w:val="7"/>
              </w:rPr>
              <w:t>相关内容</w:t>
            </w:r>
            <w:r>
              <w:rPr>
                <w:rFonts w:hint="default" w:ascii="仿宋" w:hAnsi="仿宋" w:eastAsia="仿宋" w:cs="仿宋"/>
                <w:sz w:val="32"/>
                <w:szCs w:val="32"/>
                <w:lang w:val="en-US" w:eastAsia="zh-CN"/>
                <w:woUserID w:val="7"/>
              </w:rPr>
              <w:t>的具体分析</w:t>
            </w:r>
            <w:r>
              <w:rPr>
                <w:rFonts w:hint="eastAsia" w:ascii="仿宋" w:hAnsi="仿宋" w:eastAsia="仿宋" w:cs="仿宋"/>
                <w:sz w:val="32"/>
                <w:szCs w:val="32"/>
                <w:lang w:val="en-US" w:eastAsia="zh"/>
                <w:woUserID w:val="7"/>
              </w:rPr>
              <w:t>：</w:t>
            </w:r>
          </w:p>
          <w:p w14:paraId="694500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对话以</w:t>
            </w:r>
            <w:r>
              <w:rPr>
                <w:rFonts w:hint="default" w:ascii="仿宋" w:hAnsi="仿宋" w:eastAsia="仿宋" w:cs="仿宋"/>
                <w:sz w:val="32"/>
                <w:szCs w:val="32"/>
                <w:lang w:val="en-US" w:eastAsia="zh-CN"/>
                <w:woUserID w:val="7"/>
              </w:rPr>
              <w:t>Li Ming</w:t>
            </w:r>
            <w:r>
              <w:rPr>
                <w:rFonts w:hint="eastAsia" w:ascii="仿宋" w:hAnsi="仿宋" w:eastAsia="仿宋" w:cs="仿宋"/>
                <w:sz w:val="32"/>
                <w:szCs w:val="32"/>
                <w:lang w:val="en-US" w:eastAsia="zh"/>
                <w:woUserID w:val="7"/>
              </w:rPr>
              <w:t>和他的美国朋友</w:t>
            </w:r>
            <w:r>
              <w:rPr>
                <w:rFonts w:hint="default" w:ascii="仿宋" w:hAnsi="仿宋" w:eastAsia="仿宋" w:cs="仿宋"/>
                <w:sz w:val="32"/>
                <w:szCs w:val="32"/>
                <w:lang w:val="en-US" w:eastAsia="zh-CN"/>
                <w:woUserID w:val="7"/>
              </w:rPr>
              <w:t>Jenny</w:t>
            </w:r>
            <w:r>
              <w:rPr>
                <w:rFonts w:hint="eastAsia" w:ascii="仿宋" w:hAnsi="仿宋" w:eastAsia="仿宋" w:cs="仿宋"/>
                <w:sz w:val="32"/>
                <w:szCs w:val="32"/>
                <w:lang w:val="en-US" w:eastAsia="zh"/>
                <w:woUserID w:val="7"/>
              </w:rPr>
              <w:t>为主人公，主要内容是：珍妮向李明说“新年快乐”，并对中国新年很感兴趣，询问李明在春节期间通常会做些什么。李明介绍说，春节前家里会打扫房子以扫除坏运气，还会用红灯笼装饰房子，因为在中国红色代表好运。在除夕夜，一家人会一起吃丰盛的晚餐，吃饺子，饺子是春节必不可少的食物。吃完晚餐后，大家会一起看春节联欢晚会。珍妮表示自己喜欢吃饺子，还问李明有没有收到礼物。李明说父母和祖父母会给他装着钱的红包。珍妮觉得很神奇，希望明年能和李明一起体验春节，李明欣然答应，并且相信珍妮会喜欢过春节的。</w:t>
            </w:r>
          </w:p>
          <w:p w14:paraId="30555F7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本次校本开发的意义：</w:t>
            </w:r>
          </w:p>
          <w:p w14:paraId="05B0D2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b/>
                <w:bCs/>
                <w:sz w:val="32"/>
                <w:szCs w:val="32"/>
                <w:lang w:val="en-US" w:eastAsia="zh"/>
                <w:woUserID w:val="7"/>
              </w:rPr>
              <w:t>1.传承和弘扬传统文化。</w:t>
            </w:r>
            <w:r>
              <w:rPr>
                <w:rFonts w:hint="eastAsia" w:ascii="仿宋" w:hAnsi="仿宋" w:eastAsia="仿宋" w:cs="仿宋"/>
                <w:sz w:val="32"/>
                <w:szCs w:val="32"/>
                <w:lang w:val="en-US" w:eastAsia="zh"/>
                <w:woUserID w:val="7"/>
              </w:rPr>
              <w:t>春节承载着丰富的历史文化内涵，如贴春联、挂灯笼、守岁等习俗，开发校本课程能让学生系统学习这些内容，了解民族文化根源，增强文化认同感和自豪感，使传统文化得以传承和延续。</w:t>
            </w:r>
          </w:p>
          <w:p w14:paraId="2BA8896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b/>
                <w:bCs/>
                <w:sz w:val="32"/>
                <w:szCs w:val="32"/>
                <w:lang w:val="en-US" w:eastAsia="zh"/>
                <w:woUserID w:val="7"/>
              </w:rPr>
              <w:t xml:space="preserve"> 2.培养学生的民族精神。</w:t>
            </w:r>
            <w:r>
              <w:rPr>
                <w:rFonts w:hint="eastAsia" w:ascii="仿宋" w:hAnsi="仿宋" w:eastAsia="仿宋" w:cs="仿宋"/>
                <w:sz w:val="32"/>
                <w:szCs w:val="32"/>
                <w:lang w:val="en-US" w:eastAsia="zh"/>
                <w:woUserID w:val="7"/>
              </w:rPr>
              <w:t>春节体现了团圆、和谐、尊老爱幼等中华民族传统美德。通过课程学习，学生能深刻体会这些精神品质，培养爱国情感和民族凝聚力，激发为民族复兴努力学习的热情。</w:t>
            </w:r>
          </w:p>
          <w:p w14:paraId="53A6E5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b/>
                <w:bCs/>
                <w:sz w:val="32"/>
                <w:szCs w:val="32"/>
                <w:lang w:val="en-US" w:eastAsia="zh"/>
                <w:woUserID w:val="7"/>
              </w:rPr>
              <w:t>3.丰富学生的知识和体验。</w:t>
            </w:r>
            <w:r>
              <w:rPr>
                <w:rFonts w:hint="eastAsia" w:ascii="仿宋" w:hAnsi="仿宋" w:eastAsia="仿宋" w:cs="仿宋"/>
                <w:sz w:val="32"/>
                <w:szCs w:val="32"/>
                <w:lang w:val="en-US" w:eastAsia="zh"/>
                <w:woUserID w:val="7"/>
              </w:rPr>
              <w:t>课程可涵盖春节的历史渊源、文化习俗、文学艺术等多方面知识，拓宽学生视野。还能通过实践活动，如制作春节手工艺品、学做年夜饭等，让学生获得独特的学习体验，提高动手能力和综合素质。</w:t>
            </w:r>
          </w:p>
          <w:p w14:paraId="7AED0F9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b/>
                <w:bCs/>
                <w:sz w:val="32"/>
                <w:szCs w:val="32"/>
                <w:lang w:val="en-US" w:eastAsia="zh"/>
                <w:woUserID w:val="7"/>
              </w:rPr>
              <w:t>4.促进学校特色发展。</w:t>
            </w:r>
            <w:r>
              <w:rPr>
                <w:rFonts w:hint="eastAsia" w:ascii="仿宋" w:hAnsi="仿宋" w:eastAsia="仿宋" w:cs="仿宋"/>
                <w:sz w:val="32"/>
                <w:szCs w:val="32"/>
                <w:lang w:val="en-US" w:eastAsia="zh"/>
                <w:woUserID w:val="7"/>
              </w:rPr>
              <w:t>以传统节日为主题开发校本课程，能形成学校独特的文化标识和教育特色，提升学校的文化品位和竞争力，为学校发展注入新活力，促进学校内涵式发展。</w:t>
            </w:r>
          </w:p>
          <w:p w14:paraId="41A1E81E">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r>
              <w:rPr>
                <w:rFonts w:hint="eastAsia" w:ascii="宋体" w:hAnsi="宋体" w:eastAsia="宋体" w:cs="宋体"/>
                <w:lang w:eastAsia="zh"/>
                <w:woUserID w:val="1"/>
              </w:rPr>
              <w:drawing>
                <wp:inline distT="0" distB="0" distL="114300" distR="114300">
                  <wp:extent cx="4642485" cy="32181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rcRect t="16134"/>
                          <a:stretch>
                            <a:fillRect/>
                          </a:stretch>
                        </pic:blipFill>
                        <pic:spPr>
                          <a:xfrm>
                            <a:off x="0" y="0"/>
                            <a:ext cx="4642485" cy="3218180"/>
                          </a:xfrm>
                          <a:prstGeom prst="rect">
                            <a:avLst/>
                          </a:prstGeom>
                        </pic:spPr>
                      </pic:pic>
                    </a:graphicData>
                  </a:graphic>
                </wp:inline>
              </w:drawing>
            </w:r>
          </w:p>
          <w:p w14:paraId="0DCAC4F9">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2A0E65CF">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249DA61F">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064D9B3F">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5D827271">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401BB06A">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69E4910F">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76B77B3F">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20728E46">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4BB220AC">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133F06F4">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560C0472">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73F71094">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42CB2A5B">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55804E56">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10C21577">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639EAE1A">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5E733C9D">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27A35ED4">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p w14:paraId="1638A07D">
            <w:pPr>
              <w:keepNext w:val="0"/>
              <w:keepLines w:val="0"/>
              <w:widowControl w:val="0"/>
              <w:suppressLineNumbers w:val="0"/>
              <w:bidi w:val="0"/>
              <w:spacing w:before="0" w:beforeAutospacing="0" w:after="0" w:afterAutospacing="0"/>
              <w:ind w:left="0" w:right="0" w:firstLine="420" w:firstLineChars="200"/>
              <w:jc w:val="both"/>
              <w:rPr>
                <w:rFonts w:hint="eastAsia" w:ascii="宋体" w:hAnsi="宋体" w:eastAsia="宋体" w:cs="宋体"/>
                <w:lang w:eastAsia="zh"/>
                <w:woUserID w:val="1"/>
              </w:rPr>
            </w:pPr>
          </w:p>
        </w:tc>
      </w:tr>
      <w:tr w14:paraId="0B004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5D0AFEF8">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1"/>
              </w:rPr>
            </w:pPr>
            <w:r>
              <w:rPr>
                <w:rFonts w:hint="default" w:ascii="黑体" w:hAnsi="宋体" w:eastAsia="黑体" w:cs="黑体"/>
                <w:kern w:val="2"/>
                <w:sz w:val="36"/>
                <w:szCs w:val="36"/>
                <w:lang w:val="en-US" w:eastAsia="zh-CN" w:bidi="ar"/>
                <w:woUserID w:val="1"/>
              </w:rPr>
              <w:t>教研记录（</w:t>
            </w:r>
            <w:r>
              <w:rPr>
                <w:rFonts w:hint="eastAsia" w:ascii="黑体" w:hAnsi="宋体" w:eastAsia="黑体" w:cs="黑体"/>
                <w:kern w:val="2"/>
                <w:sz w:val="36"/>
                <w:szCs w:val="36"/>
                <w:lang w:val="en-US" w:eastAsia="zh" w:bidi="ar"/>
                <w:woUserID w:val="1"/>
              </w:rPr>
              <w:t>七</w:t>
            </w:r>
            <w:r>
              <w:rPr>
                <w:rFonts w:hint="default" w:ascii="黑体" w:hAnsi="宋体" w:eastAsia="黑体" w:cs="黑体"/>
                <w:kern w:val="2"/>
                <w:sz w:val="36"/>
                <w:szCs w:val="36"/>
                <w:lang w:val="en-US" w:eastAsia="zh-CN" w:bidi="ar"/>
                <w:woUserID w:val="1"/>
              </w:rPr>
              <w:t>）</w:t>
            </w:r>
          </w:p>
        </w:tc>
      </w:tr>
      <w:tr w14:paraId="15C1B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56DCE55F">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时间：4</w:t>
            </w:r>
            <w:r>
              <w:rPr>
                <w:rFonts w:hint="eastAsia" w:ascii="仿宋" w:hAnsi="仿宋" w:eastAsia="仿宋" w:cs="仿宋"/>
                <w:b/>
                <w:bCs/>
                <w:kern w:val="2"/>
                <w:sz w:val="32"/>
                <w:szCs w:val="32"/>
                <w:lang w:val="en-US" w:eastAsia="zh" w:bidi="ar"/>
                <w:woUserID w:val="1"/>
              </w:rPr>
              <w:t>月</w:t>
            </w:r>
            <w:r>
              <w:rPr>
                <w:rFonts w:hint="default" w:ascii="仿宋" w:hAnsi="仿宋" w:eastAsia="仿宋" w:cs="仿宋"/>
                <w:b/>
                <w:bCs/>
                <w:kern w:val="2"/>
                <w:sz w:val="32"/>
                <w:szCs w:val="32"/>
                <w:lang w:val="en-US" w:eastAsia="zh-CN" w:bidi="ar"/>
                <w:woUserID w:val="1"/>
              </w:rPr>
              <w:t>2</w:t>
            </w:r>
            <w:r>
              <w:rPr>
                <w:rFonts w:hint="eastAsia" w:ascii="仿宋" w:hAnsi="仿宋" w:eastAsia="仿宋" w:cs="仿宋"/>
                <w:b/>
                <w:bCs/>
                <w:kern w:val="2"/>
                <w:sz w:val="32"/>
                <w:szCs w:val="32"/>
                <w:lang w:val="en-US" w:eastAsia="zh" w:bidi="ar"/>
                <w:woUserID w:val="1"/>
              </w:rPr>
              <w:t>日</w:t>
            </w:r>
          </w:p>
        </w:tc>
      </w:tr>
      <w:tr w14:paraId="6552C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3B5CBC6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地点：</w:t>
            </w:r>
            <w:r>
              <w:rPr>
                <w:rFonts w:hint="default" w:ascii="仿宋" w:hAnsi="仿宋" w:eastAsia="仿宋" w:cs="仿宋"/>
                <w:b/>
                <w:bCs/>
                <w:kern w:val="2"/>
                <w:sz w:val="30"/>
                <w:szCs w:val="30"/>
                <w:lang w:val="en-US" w:eastAsia="zh-CN" w:bidi="ar"/>
                <w:woUserID w:val="1"/>
              </w:rPr>
              <w:t>听障四年级</w:t>
            </w:r>
          </w:p>
        </w:tc>
      </w:tr>
      <w:tr w14:paraId="56608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3BBDA6BE">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1"/>
              </w:rPr>
              <w:t>教研主题：</w:t>
            </w:r>
            <w:r>
              <w:rPr>
                <w:rFonts w:hint="eastAsia" w:ascii="仿宋" w:hAnsi="仿宋" w:eastAsia="仿宋" w:cs="仿宋"/>
                <w:b/>
                <w:bCs/>
                <w:kern w:val="2"/>
                <w:sz w:val="32"/>
                <w:szCs w:val="32"/>
                <w:lang w:val="en-US" w:eastAsia="zh" w:bidi="ar"/>
                <w:woUserID w:val="1"/>
              </w:rPr>
              <w:t>听评课</w:t>
            </w:r>
          </w:p>
        </w:tc>
      </w:tr>
      <w:tr w14:paraId="3345A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5A75696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参加人员：</w:t>
            </w:r>
            <w:r>
              <w:rPr>
                <w:rFonts w:hint="default" w:ascii="仿宋" w:hAnsi="仿宋" w:eastAsia="仿宋" w:cs="仿宋"/>
                <w:b/>
                <w:bCs/>
                <w:kern w:val="2"/>
                <w:sz w:val="30"/>
                <w:szCs w:val="30"/>
                <w:lang w:val="en-US" w:eastAsia="zh-CN" w:bidi="ar"/>
                <w:woUserID w:val="1"/>
              </w:rPr>
              <w:t>冉校长、英语组及听障语文组全体教师</w:t>
            </w:r>
          </w:p>
        </w:tc>
      </w:tr>
      <w:tr w14:paraId="46C4C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0" w:hRule="atLeast"/>
        </w:trPr>
        <w:tc>
          <w:tcPr>
            <w:tcW w:w="295"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7C0087C">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1"/>
              </w:rPr>
            </w:pPr>
          </w:p>
          <w:p w14:paraId="52EC85CA">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1"/>
              </w:rPr>
            </w:pPr>
            <w:r>
              <w:rPr>
                <w:rFonts w:hint="default" w:ascii="仿宋" w:hAnsi="仿宋" w:eastAsia="仿宋" w:cs="仿宋"/>
                <w:b/>
                <w:bCs/>
                <w:kern w:val="2"/>
                <w:sz w:val="32"/>
                <w:szCs w:val="32"/>
                <w:lang w:val="en-US" w:eastAsia="zh-CN" w:bidi="ar"/>
                <w:woUserID w:val="1"/>
              </w:rPr>
              <w:t>内</w:t>
            </w:r>
          </w:p>
          <w:p w14:paraId="4B01D4B6">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1"/>
              </w:rPr>
              <w:t>容</w:t>
            </w:r>
          </w:p>
        </w:tc>
        <w:tc>
          <w:tcPr>
            <w:tcW w:w="4704" w:type="pct"/>
            <w:tcBorders>
              <w:top w:val="single" w:color="auto" w:sz="4" w:space="0"/>
              <w:left w:val="single" w:color="auto" w:sz="4" w:space="0"/>
              <w:bottom w:val="single" w:color="auto" w:sz="4" w:space="0"/>
              <w:right w:val="single" w:color="auto" w:sz="4" w:space="0"/>
            </w:tcBorders>
            <w:shd w:val="clear" w:color="auto" w:fill="auto"/>
            <w:vAlign w:val="top"/>
          </w:tcPr>
          <w:p w14:paraId="7651FB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CN"/>
                <w:woUserID w:val="7"/>
              </w:rPr>
              <w:t>1.对邵培老师评课</w:t>
            </w:r>
          </w:p>
          <w:p w14:paraId="11E8D5F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教研活动开始，对上节邵老师的课进行讲评，每位老师对邵老师的课根据自己的想法纷纷表达了观点，认为邵老师手语规范流畅，循循善诱、过程环环相扣，逻辑性强，对比教学突出，讲练结合，学生易于接受和掌握，也提出了个人的见解，如建议深化语境练习，强化语言应用，建议丰富学生的活动，在交流中提升技能，需细化任务和评价的标准，对于课上练习题的难度可适度提升。</w:t>
            </w:r>
          </w:p>
          <w:p w14:paraId="5514E21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CN"/>
                <w:woUserID w:val="7"/>
              </w:rPr>
              <w:t>2.语文组教师进行公开课的反思</w:t>
            </w:r>
          </w:p>
          <w:p w14:paraId="5B6FE00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五位任课教师针对任教的课程进行了反思：</w:t>
            </w:r>
          </w:p>
          <w:p w14:paraId="265135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杨丽老师：</w:t>
            </w:r>
          </w:p>
          <w:p w14:paraId="33680E2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（1）教学内容应再丰富一些，加强对学生的个别指导。</w:t>
            </w:r>
          </w:p>
          <w:p w14:paraId="525B1F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（2）对学生的评价欠缺，准备不充分</w:t>
            </w:r>
          </w:p>
          <w:p w14:paraId="24903B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（3）优化课程安排，让学生更真实感受课堂。</w:t>
            </w:r>
          </w:p>
          <w:p w14:paraId="4C191E8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韩绪凤老师：</w:t>
            </w:r>
          </w:p>
          <w:p w14:paraId="3ABAD3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在课堂中侧重知识点的讲解，让学生读的少，学生读书声小。</w:t>
            </w:r>
          </w:p>
          <w:p w14:paraId="195B7F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学生的总结有难度，教师可给学生提供词语，让学生挑选符合主人公形象的词语。</w:t>
            </w:r>
          </w:p>
          <w:p w14:paraId="7BD7195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刘素敏老师：</w:t>
            </w:r>
          </w:p>
          <w:p w14:paraId="7B88AB4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手语能力欠缺，应加强对手语的学习。</w:t>
            </w:r>
          </w:p>
          <w:p w14:paraId="2BDFBF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学生活动较少，教师灌输较多，教师应大胆放手，让学生多试错。</w:t>
            </w:r>
          </w:p>
          <w:p w14:paraId="018393E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情感体悟中，读的少，多增加视频等直观的元素，应让学生直观感受生命的奥秘。</w:t>
            </w:r>
          </w:p>
          <w:p w14:paraId="456866D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张晓倩老师：</w:t>
            </w:r>
          </w:p>
          <w:p w14:paraId="37840B3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学生整体感知时间较长，理解不充分，时间需要优化。</w:t>
            </w:r>
          </w:p>
          <w:p w14:paraId="07452DB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需细化小组合作的分工，关注到不同层次的学生。</w:t>
            </w:r>
          </w:p>
          <w:p w14:paraId="4759090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周玲云老师：</w:t>
            </w:r>
          </w:p>
          <w:p w14:paraId="4C7EC0A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深入剖析文本不够，对个体关注度不足，学生参与不均衡。</w:t>
            </w:r>
          </w:p>
          <w:p w14:paraId="1E0D6E0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诵读不充分，没有重视学生的评价。</w:t>
            </w:r>
          </w:p>
          <w:p w14:paraId="41ADA4D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CN"/>
                <w:woUserID w:val="7"/>
              </w:rPr>
              <w:t>3.语文组教师进行公开课的评价</w:t>
            </w:r>
          </w:p>
          <w:p w14:paraId="394893F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任晓飞老师对杨丽老师评课：</w:t>
            </w:r>
          </w:p>
          <w:p w14:paraId="56B33B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1）杨老师语言具有亲和力，课堂轻松愉快，运用感觉器官让学生立体多维度地感受超市里的商品，认识商品；利用听觉听食物包装和品尝饼干的声音，对于有听力补偿的低年级学生来说可以增强聆听意识，提高听觉能力。</w:t>
            </w:r>
          </w:p>
          <w:p w14:paraId="67B925A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（2）在情境教学中忽略了句式的巩固，可让学生尝试练习表达。</w:t>
            </w:r>
          </w:p>
          <w:p w14:paraId="29AC4F6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（3）对于语文教学来说，不仅要关注课堂上的沟通训练，还需延伸到日常生活场景，可与家长进行沟通，让家长在生活中多灌输，提高学生的认知和表达能力。</w:t>
            </w:r>
          </w:p>
          <w:p w14:paraId="5479A51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杨朝晖老师对杨丽老师评课：</w:t>
            </w:r>
          </w:p>
          <w:p w14:paraId="0B19191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1）亮点：教学方法丰富多样且贴合学生特点。利用多媒体课件、实物展示，让学生直观认识商品，符合一年级听障学生形象思维为主的认知规律；设计模拟超市购物活动，营造真实情境，帮助学生在实践中运用词语对话，锻炼语言表达能力，同时对不同能力学生进行分层支持，体现因材施教，有效提高学生参与度与学习效果。</w:t>
            </w:r>
          </w:p>
          <w:p w14:paraId="76B33CF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改进意见：游戏环节的设计可以更具针对性。目前音形配对、趣味归类游戏主要针对“饼干、面包”，对于“牛奶”的巩固涉及较少。建议增加与“牛奶”相关的游戏内容，或设计综合涵盖所有目标词语的游戏，确保每个词语都能得到充分巩固，使游戏环节更全面地服务于教学目标。</w:t>
            </w:r>
          </w:p>
          <w:p w14:paraId="6A34F1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3）延伸问题：在教学延伸部分提到结合数学学科进行购物计算练习，那么如何在有限的课堂时间内，巧妙融合语文和数学知识，设计既不增加学生学习负担，又能有效提升学生跨学科综合运用能力的教学活动，还值得再推敲。</w:t>
            </w:r>
          </w:p>
          <w:p w14:paraId="6C4B31B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周玲云老师对韩绪凤老师评课：</w:t>
            </w:r>
          </w:p>
          <w:p w14:paraId="79BC644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（1）课文讲解过程内涵丰富，充分借助视频资料灌输时代背景，了解闻一多先生的精神。</w:t>
            </w:r>
          </w:p>
          <w:p w14:paraId="73600A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改进建议就是读的时候，对于聋生而言还是难度较大，如何在丰富感情的语句中表现出来，还需要学生深入挖掘角色的特点，诗人，爱国等等。散文的内涵学生需要了解熟知。发挥学生课堂参与的主地位，多读多体悟。</w:t>
            </w:r>
          </w:p>
          <w:p w14:paraId="7FB3EF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刘素敏老师对韩绪凤老师评课：</w:t>
            </w:r>
          </w:p>
          <w:p w14:paraId="740137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（1）课堂紧凑，学生上课注意力也紧跟课堂节奏。这篇文章结构严谨，却又不乏语言生动，精炼中包含闻一多先生的品质，学生求知欲望也是很强的，表现配合也很到位。</w:t>
            </w:r>
          </w:p>
          <w:p w14:paraId="0301967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（2）延伸到当时年代，白话文文言文交界，课文中也少许夹杂了文言成分，建议学生参考过往文言文对其进行解读了解，提前熟知课文内容。</w:t>
            </w:r>
          </w:p>
          <w:p w14:paraId="366301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CN"/>
                <w:woUserID w:val="7"/>
              </w:rPr>
              <w:t>4.冉校长总结讲话</w:t>
            </w:r>
          </w:p>
          <w:p w14:paraId="4707702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冉校长首先对参加本次公开课的教师专业上的表现和付出给予了肯定，然后发表了对此次公开课活动进展的想法，并提出了今后的发展规划，将继续探索跨学科教研的模式，加快教学评一体化在课堂中的推行，建立系统的教学评价机制。</w:t>
            </w:r>
          </w:p>
          <w:p w14:paraId="51DDF54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p>
        </w:tc>
      </w:tr>
    </w:tbl>
    <w:p w14:paraId="3F441A35">
      <w:pPr>
        <w:rPr>
          <w:rFonts w:hint="default"/>
          <w:lang w:eastAsia="zh-CN"/>
        </w:rPr>
      </w:pPr>
    </w:p>
    <w:p w14:paraId="7619B31D">
      <w:pPr>
        <w:rPr>
          <w:rFonts w:hint="default"/>
          <w:lang w:eastAsia="zh-CN"/>
        </w:rPr>
      </w:pPr>
    </w:p>
    <w:p w14:paraId="52F0EDE1">
      <w:pPr>
        <w:rPr>
          <w:rFonts w:hint="default"/>
          <w:lang w:eastAsia="zh-CN"/>
        </w:rPr>
      </w:pPr>
    </w:p>
    <w:p w14:paraId="51EC3513">
      <w:pPr>
        <w:rPr>
          <w:rFonts w:hint="default"/>
          <w:lang w:eastAsia="zh-CN"/>
        </w:rPr>
      </w:pPr>
    </w:p>
    <w:p w14:paraId="257BD303">
      <w:pPr>
        <w:rPr>
          <w:rFonts w:hint="default"/>
          <w:lang w:eastAsia="zh-CN"/>
        </w:rPr>
      </w:pPr>
    </w:p>
    <w:p w14:paraId="29E569DE">
      <w:pPr>
        <w:rPr>
          <w:rFonts w:hint="default"/>
          <w:lang w:eastAsia="zh-CN"/>
        </w:rPr>
      </w:pPr>
    </w:p>
    <w:p w14:paraId="76AC9615">
      <w:pPr>
        <w:rPr>
          <w:rFonts w:hint="default"/>
          <w:lang w:eastAsia="zh-CN"/>
        </w:rPr>
      </w:pPr>
    </w:p>
    <w:p w14:paraId="69011F63">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04"/>
        <w:gridCol w:w="8272"/>
      </w:tblGrid>
      <w:tr w14:paraId="29D9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7D19C36">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1"/>
              </w:rPr>
              <w:t>八</w:t>
            </w:r>
            <w:r>
              <w:rPr>
                <w:rFonts w:hint="default" w:ascii="黑体" w:hAnsi="宋体" w:eastAsia="黑体" w:cs="黑体"/>
                <w:kern w:val="2"/>
                <w:sz w:val="36"/>
                <w:szCs w:val="36"/>
                <w:lang w:val="en-US" w:eastAsia="zh-CN" w:bidi="ar"/>
                <w:woUserID w:val="7"/>
              </w:rPr>
              <w:t>）</w:t>
            </w:r>
          </w:p>
        </w:tc>
      </w:tr>
      <w:tr w14:paraId="279F6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A508824">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2"/>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2"/>
              </w:rPr>
              <w:t>4.9</w:t>
            </w:r>
          </w:p>
        </w:tc>
      </w:tr>
      <w:tr w14:paraId="3492F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8663738">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2"/>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2"/>
              </w:rPr>
              <w:t>阅览室</w:t>
            </w:r>
          </w:p>
        </w:tc>
      </w:tr>
      <w:tr w14:paraId="27F4C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F676982">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default" w:ascii="仿宋" w:hAnsi="仿宋" w:eastAsia="仿宋" w:cs="仿宋"/>
                <w:b/>
                <w:bCs/>
                <w:kern w:val="2"/>
                <w:sz w:val="32"/>
                <w:szCs w:val="32"/>
                <w:lang w:val="en-US" w:eastAsia="zh-CN" w:bidi="ar"/>
                <w:woUserID w:val="2"/>
              </w:rPr>
              <w:t>梳理和分析教材中的中华优秀传统文化元素（</w:t>
            </w:r>
            <w:r>
              <w:rPr>
                <w:rFonts w:hint="eastAsia" w:ascii="仿宋" w:hAnsi="仿宋" w:eastAsia="仿宋" w:cs="仿宋"/>
                <w:b/>
                <w:bCs/>
                <w:kern w:val="2"/>
                <w:sz w:val="32"/>
                <w:szCs w:val="32"/>
                <w:lang w:val="en-US" w:eastAsia="zh" w:bidi="ar"/>
                <w:woUserID w:val="2"/>
              </w:rPr>
              <w:t>二</w:t>
            </w:r>
            <w:r>
              <w:rPr>
                <w:rFonts w:hint="default" w:ascii="仿宋" w:hAnsi="仿宋" w:eastAsia="仿宋" w:cs="仿宋"/>
                <w:b/>
                <w:bCs/>
                <w:kern w:val="2"/>
                <w:sz w:val="32"/>
                <w:szCs w:val="32"/>
                <w:lang w:val="en-US" w:eastAsia="zh-CN" w:bidi="ar"/>
                <w:woUserID w:val="2"/>
              </w:rPr>
              <w:t>）</w:t>
            </w:r>
          </w:p>
        </w:tc>
      </w:tr>
      <w:tr w14:paraId="4EEB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772F93D">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2"/>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2"/>
              </w:rPr>
              <w:t>李文霞，屠芸芸，</w:t>
            </w:r>
            <w:r>
              <w:rPr>
                <w:rFonts w:hint="default" w:ascii="仿宋" w:hAnsi="仿宋" w:eastAsia="仿宋" w:cs="仿宋"/>
                <w:b/>
                <w:bCs/>
                <w:kern w:val="2"/>
                <w:sz w:val="32"/>
                <w:szCs w:val="32"/>
                <w:lang w:val="en-US" w:eastAsia="zh-CN" w:bidi="ar"/>
                <w:woUserID w:val="2"/>
              </w:rPr>
              <w:t>刘慧琦，杨欣茹</w:t>
            </w:r>
            <w:r>
              <w:rPr>
                <w:rFonts w:hint="eastAsia" w:ascii="仿宋" w:hAnsi="仿宋" w:eastAsia="仿宋" w:cs="仿宋"/>
                <w:b/>
                <w:bCs/>
                <w:kern w:val="2"/>
                <w:sz w:val="32"/>
                <w:szCs w:val="32"/>
                <w:lang w:val="en-US" w:eastAsia="zh" w:bidi="ar"/>
                <w:woUserID w:val="2"/>
              </w:rPr>
              <w:t>，刘佳</w:t>
            </w:r>
          </w:p>
        </w:tc>
      </w:tr>
      <w:tr w14:paraId="2AFCC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0" w:hRule="atLeast"/>
        </w:trPr>
        <w:tc>
          <w:tcPr>
            <w:tcW w:w="287" w:type="pct"/>
            <w:tcBorders>
              <w:top w:val="single" w:color="auto" w:sz="4" w:space="0"/>
              <w:left w:val="single" w:color="auto" w:sz="4" w:space="0"/>
              <w:bottom w:val="single" w:color="auto" w:sz="4" w:space="0"/>
              <w:right w:val="single" w:color="auto" w:sz="4" w:space="0"/>
            </w:tcBorders>
            <w:shd w:val="clear" w:color="auto" w:fill="auto"/>
            <w:vAlign w:val="top"/>
          </w:tcPr>
          <w:p w14:paraId="26AB4AD0">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4B753C2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0382123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12" w:type="pct"/>
            <w:tcBorders>
              <w:top w:val="single" w:color="auto" w:sz="4" w:space="0"/>
              <w:left w:val="single" w:color="auto" w:sz="4" w:space="0"/>
              <w:bottom w:val="single" w:color="auto" w:sz="4" w:space="0"/>
              <w:right w:val="single" w:color="auto" w:sz="4" w:space="0"/>
            </w:tcBorders>
            <w:shd w:val="clear" w:color="auto" w:fill="auto"/>
            <w:vAlign w:val="top"/>
          </w:tcPr>
          <w:p w14:paraId="5F504AD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一、分析《春节》校本课程的内容适切性</w:t>
            </w:r>
            <w:r>
              <w:rPr>
                <w:rFonts w:hint="eastAsia" w:ascii="仿宋" w:hAnsi="仿宋" w:eastAsia="仿宋" w:cs="仿宋"/>
                <w:sz w:val="32"/>
                <w:szCs w:val="32"/>
                <w:lang w:val="en-US" w:eastAsia="zh-CN"/>
                <w:woUserID w:val="7"/>
              </w:rPr>
              <w:t>。</w:t>
            </w:r>
          </w:p>
          <w:p w14:paraId="4A18A6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由李文霞老师阐述《春节》对话的内容，设置各环节的目的和意义，学科组成员讨论对话的难度问题。</w:t>
            </w:r>
          </w:p>
          <w:p w14:paraId="19CE57A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二、完善《春节》校本课程的环节设置</w:t>
            </w:r>
            <w:r>
              <w:rPr>
                <w:rFonts w:hint="eastAsia" w:ascii="仿宋" w:hAnsi="仿宋" w:eastAsia="仿宋" w:cs="仿宋"/>
                <w:sz w:val="32"/>
                <w:szCs w:val="32"/>
                <w:lang w:val="en-US" w:eastAsia="zh-CN"/>
                <w:woUserID w:val="7"/>
              </w:rPr>
              <w:t>。</w:t>
            </w:r>
          </w:p>
          <w:p w14:paraId="3181898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经过讨论，确定了增加“头脑风暴”的开放性问题，讨论音标问题，最后增加关于春节的思维导图。</w:t>
            </w:r>
          </w:p>
          <w:p w14:paraId="34CA483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三、</w:t>
            </w:r>
            <w:r>
              <w:rPr>
                <w:rFonts w:hint="eastAsia" w:ascii="仿宋" w:hAnsi="仿宋" w:eastAsia="仿宋" w:cs="仿宋"/>
                <w:sz w:val="32"/>
                <w:szCs w:val="32"/>
                <w:lang w:val="en-US" w:eastAsia="zh"/>
                <w:woUserID w:val="7"/>
              </w:rPr>
              <w:t>敲定下周教研主题《元宵节》</w:t>
            </w:r>
            <w:r>
              <w:rPr>
                <w:rFonts w:hint="eastAsia" w:ascii="仿宋" w:hAnsi="仿宋" w:eastAsia="仿宋" w:cs="仿宋"/>
                <w:sz w:val="32"/>
                <w:szCs w:val="32"/>
                <w:lang w:val="en-US" w:eastAsia="zh-CN"/>
                <w:woUserID w:val="7"/>
              </w:rPr>
              <w:t>。</w:t>
            </w:r>
          </w:p>
          <w:p w14:paraId="23A5E5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CN"/>
                <w:woUserID w:val="7"/>
              </w:rPr>
              <w:t>四、</w:t>
            </w:r>
            <w:r>
              <w:rPr>
                <w:rFonts w:hint="eastAsia" w:ascii="仿宋" w:hAnsi="仿宋" w:eastAsia="仿宋" w:cs="仿宋"/>
                <w:sz w:val="32"/>
                <w:szCs w:val="32"/>
                <w:lang w:val="en-US" w:eastAsia="zh"/>
                <w:woUserID w:val="7"/>
              </w:rPr>
              <w:t>讨论单词背诵问题，集思广益，寻找学生背诵难点、痛点，提出适合学情的方式方法。</w:t>
            </w:r>
          </w:p>
          <w:p w14:paraId="0577A7E5">
            <w:pPr>
              <w:keepNext w:val="0"/>
              <w:keepLines w:val="0"/>
              <w:widowControl w:val="0"/>
              <w:numPr>
                <w:ilvl w:val="0"/>
                <w:numId w:val="0"/>
              </w:numPr>
              <w:suppressLineNumbers w:val="0"/>
              <w:spacing w:before="0" w:beforeAutospacing="0" w:after="0" w:afterAutospacing="0"/>
              <w:ind w:left="0" w:leftChars="0" w:right="0" w:rightChars="0"/>
              <w:jc w:val="both"/>
              <w:rPr>
                <w:rFonts w:hint="eastAsia" w:ascii="仿宋" w:hAnsi="仿宋" w:eastAsia="仿宋" w:cs="仿宋"/>
                <w:b w:val="0"/>
                <w:bCs w:val="0"/>
                <w:kern w:val="2"/>
                <w:sz w:val="32"/>
                <w:szCs w:val="32"/>
                <w:lang w:eastAsia="zh"/>
                <w:woUserID w:val="2"/>
              </w:rPr>
            </w:pPr>
            <w:r>
              <w:rPr>
                <w:rFonts w:hint="eastAsia" w:ascii="仿宋" w:hAnsi="仿宋" w:eastAsia="仿宋" w:cs="仿宋"/>
                <w:b w:val="0"/>
                <w:bCs w:val="0"/>
                <w:kern w:val="2"/>
                <w:sz w:val="32"/>
                <w:szCs w:val="32"/>
                <w:lang w:eastAsia="zh-CN"/>
                <w:woUserID w:val="2"/>
              </w:rPr>
              <w:drawing>
                <wp:inline distT="0" distB="0" distL="114300" distR="114300">
                  <wp:extent cx="5102225" cy="2571750"/>
                  <wp:effectExtent l="0" t="0" r="3175" b="0"/>
                  <wp:docPr id="6" name="图片 6" descr="15778ec874df19a0f095eec2a9bf09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5778ec874df19a0f095eec2a9bf096c"/>
                          <pic:cNvPicPr>
                            <a:picLocks noChangeAspect="1"/>
                          </pic:cNvPicPr>
                        </pic:nvPicPr>
                        <pic:blipFill>
                          <a:blip r:embed="rId11"/>
                          <a:srcRect b="21347"/>
                          <a:stretch>
                            <a:fillRect/>
                          </a:stretch>
                        </pic:blipFill>
                        <pic:spPr>
                          <a:xfrm>
                            <a:off x="0" y="0"/>
                            <a:ext cx="5102225" cy="2571750"/>
                          </a:xfrm>
                          <a:prstGeom prst="rect">
                            <a:avLst/>
                          </a:prstGeom>
                        </pic:spPr>
                      </pic:pic>
                    </a:graphicData>
                  </a:graphic>
                </wp:inline>
              </w:drawing>
            </w:r>
          </w:p>
        </w:tc>
      </w:tr>
    </w:tbl>
    <w:p w14:paraId="2D1F687C">
      <w:pPr>
        <w:rPr>
          <w:rFonts w:hint="default"/>
          <w:lang w:eastAsia="zh-CN"/>
          <w:woUserID w:val="7"/>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56"/>
        <w:gridCol w:w="8320"/>
      </w:tblGrid>
      <w:tr w14:paraId="1638C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C03F40C">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1"/>
              </w:rPr>
              <w:t>九</w:t>
            </w:r>
            <w:r>
              <w:rPr>
                <w:rFonts w:hint="default" w:ascii="黑体" w:hAnsi="宋体" w:eastAsia="黑体" w:cs="黑体"/>
                <w:kern w:val="2"/>
                <w:sz w:val="36"/>
                <w:szCs w:val="36"/>
                <w:lang w:val="en-US" w:eastAsia="zh-CN" w:bidi="ar"/>
                <w:woUserID w:val="7"/>
              </w:rPr>
              <w:t>）</w:t>
            </w:r>
          </w:p>
        </w:tc>
      </w:tr>
      <w:tr w14:paraId="00C54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1B450EC">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5"/>
              </w:rPr>
              <w:t>4月16日</w:t>
            </w:r>
          </w:p>
        </w:tc>
      </w:tr>
      <w:tr w14:paraId="46BF0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344F940">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5"/>
              </w:rPr>
              <w:t>303教室</w:t>
            </w:r>
          </w:p>
        </w:tc>
      </w:tr>
      <w:tr w14:paraId="22BA6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F6E3644">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default" w:ascii="仿宋" w:hAnsi="仿宋" w:eastAsia="仿宋" w:cs="仿宋"/>
                <w:b/>
                <w:bCs/>
                <w:kern w:val="2"/>
                <w:sz w:val="32"/>
                <w:szCs w:val="32"/>
                <w:lang w:val="en-US" w:eastAsia="zh-CN" w:bidi="ar"/>
                <w:woUserID w:val="5"/>
              </w:rPr>
              <w:t>梳理和分析教材中的中华优秀传统文化元素（</w:t>
            </w:r>
            <w:r>
              <w:rPr>
                <w:rFonts w:hint="eastAsia" w:ascii="仿宋" w:hAnsi="仿宋" w:eastAsia="仿宋" w:cs="仿宋"/>
                <w:b/>
                <w:bCs/>
                <w:kern w:val="2"/>
                <w:sz w:val="32"/>
                <w:szCs w:val="32"/>
                <w:lang w:val="en-US" w:eastAsia="zh" w:bidi="ar"/>
                <w:woUserID w:val="5"/>
              </w:rPr>
              <w:t>三</w:t>
            </w:r>
            <w:r>
              <w:rPr>
                <w:rFonts w:hint="default" w:ascii="仿宋" w:hAnsi="仿宋" w:eastAsia="仿宋" w:cs="仿宋"/>
                <w:b/>
                <w:bCs/>
                <w:kern w:val="2"/>
                <w:sz w:val="32"/>
                <w:szCs w:val="32"/>
                <w:lang w:val="en-US" w:eastAsia="zh-CN" w:bidi="ar"/>
                <w:woUserID w:val="5"/>
              </w:rPr>
              <w:t>）</w:t>
            </w:r>
          </w:p>
        </w:tc>
      </w:tr>
      <w:tr w14:paraId="26775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1BA1EC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5"/>
              </w:rPr>
              <w:t>李文霞，屠芸芸，</w:t>
            </w:r>
            <w:r>
              <w:rPr>
                <w:rFonts w:hint="default" w:ascii="仿宋" w:hAnsi="仿宋" w:eastAsia="仿宋" w:cs="仿宋"/>
                <w:b/>
                <w:bCs/>
                <w:kern w:val="2"/>
                <w:sz w:val="32"/>
                <w:szCs w:val="32"/>
                <w:lang w:val="en-US" w:eastAsia="zh-CN" w:bidi="ar"/>
                <w:woUserID w:val="5"/>
              </w:rPr>
              <w:t>刘慧琦，杨欣茹</w:t>
            </w:r>
            <w:r>
              <w:rPr>
                <w:rFonts w:hint="eastAsia" w:ascii="仿宋" w:hAnsi="仿宋" w:eastAsia="仿宋" w:cs="仿宋"/>
                <w:b/>
                <w:bCs/>
                <w:kern w:val="2"/>
                <w:sz w:val="32"/>
                <w:szCs w:val="32"/>
                <w:lang w:val="en-US" w:eastAsia="zh" w:bidi="ar"/>
                <w:woUserID w:val="5"/>
              </w:rPr>
              <w:t>，刘佳</w:t>
            </w:r>
          </w:p>
        </w:tc>
      </w:tr>
      <w:tr w14:paraId="2A205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20" w:hRule="atLeast"/>
        </w:trPr>
        <w:tc>
          <w:tcPr>
            <w:tcW w:w="260" w:type="pct"/>
            <w:tcBorders>
              <w:top w:val="single" w:color="auto" w:sz="4" w:space="0"/>
              <w:left w:val="single" w:color="auto" w:sz="4" w:space="0"/>
              <w:bottom w:val="single" w:color="auto" w:sz="4" w:space="0"/>
              <w:right w:val="single" w:color="auto" w:sz="4" w:space="0"/>
            </w:tcBorders>
            <w:shd w:val="clear" w:color="auto" w:fill="auto"/>
            <w:vAlign w:val="top"/>
          </w:tcPr>
          <w:p w14:paraId="6E10D6E2">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79A47C6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7F60E366">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39" w:type="pct"/>
            <w:tcBorders>
              <w:top w:val="single" w:color="auto" w:sz="4" w:space="0"/>
              <w:left w:val="single" w:color="auto" w:sz="4" w:space="0"/>
              <w:bottom w:val="single" w:color="auto" w:sz="4" w:space="0"/>
              <w:right w:val="single" w:color="auto" w:sz="4" w:space="0"/>
            </w:tcBorders>
            <w:shd w:val="clear" w:color="auto" w:fill="auto"/>
            <w:vAlign w:val="top"/>
          </w:tcPr>
          <w:p w14:paraId="2E0504F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一、</w:t>
            </w:r>
            <w:r>
              <w:rPr>
                <w:rFonts w:hint="default" w:ascii="仿宋" w:hAnsi="仿宋" w:eastAsia="仿宋" w:cs="仿宋"/>
                <w:b/>
                <w:bCs/>
                <w:sz w:val="32"/>
                <w:szCs w:val="32"/>
                <w:lang w:val="en-US" w:eastAsia="zh-CN"/>
                <w:woUserID w:val="7"/>
              </w:rPr>
              <w:t>节日基本信息呈现​</w:t>
            </w:r>
          </w:p>
          <w:p w14:paraId="16985DD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英语教材多会给出清明节的对应英文表述，如 “Qingming Festival”“Tomb - Sweeping Day”，让学生了解节日名称的英语说法。同时，介绍清明节的时间，一般点明在春分后 15 天，是中国二十四节气之一，如 “Qingming Festival is a traditional festival in China, which falls on the 15th day after the spring equinox.”，体现其在传统节气体系中的位置，展现中国传统历法文化。​</w:t>
            </w:r>
          </w:p>
          <w:p w14:paraId="2DF05D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二、</w:t>
            </w:r>
            <w:r>
              <w:rPr>
                <w:rFonts w:hint="default" w:ascii="仿宋" w:hAnsi="仿宋" w:eastAsia="仿宋" w:cs="仿宋"/>
                <w:b/>
                <w:bCs/>
                <w:sz w:val="32"/>
                <w:szCs w:val="32"/>
                <w:lang w:val="en-US" w:eastAsia="zh-CN"/>
                <w:woUserID w:val="7"/>
              </w:rPr>
              <w:t>习俗相关元素​</w:t>
            </w:r>
          </w:p>
          <w:p w14:paraId="2C3A069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1.</w:t>
            </w:r>
            <w:r>
              <w:rPr>
                <w:rFonts w:hint="default" w:ascii="仿宋" w:hAnsi="仿宋" w:eastAsia="仿宋" w:cs="仿宋"/>
                <w:sz w:val="32"/>
                <w:szCs w:val="32"/>
                <w:lang w:val="en-US" w:eastAsia="zh"/>
                <w:woUserID w:val="7"/>
              </w:rPr>
              <w:t>扫墓祭祖：这是清明节核心习俗，教材会描述人们清扫墓地、摆放食物、焚香烧纸钱等行为，如“During Tomb - Sweeping Day, families visit and clean the graves of their ancestors. They offer food, incense, and paper money to show respect to the deceased.”，反映中国人慎终追远、缅怀先人的传统伦理观念。​</w:t>
            </w:r>
          </w:p>
          <w:p w14:paraId="0A1B1D5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w:t>
            </w:r>
            <w:r>
              <w:rPr>
                <w:rFonts w:hint="default" w:ascii="仿宋" w:hAnsi="仿宋" w:eastAsia="仿宋" w:cs="仿宋"/>
                <w:sz w:val="32"/>
                <w:szCs w:val="32"/>
                <w:lang w:val="en-US" w:eastAsia="zh"/>
                <w:woUserID w:val="7"/>
              </w:rPr>
              <w:t>踏青：教材常提及清明时节人们外出踏青赏春的习俗，如 “It is a good time for people to go outside and enjoy the beautiful scenery of spring during Qingming Festival.”，展现古人亲近自然、顺应天时的生活智慧，蕴含人与自然和谐相处的理念。​</w:t>
            </w:r>
          </w:p>
          <w:p w14:paraId="3CC2DC1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w:t>
            </w:r>
            <w:r>
              <w:rPr>
                <w:rFonts w:hint="default" w:ascii="仿宋" w:hAnsi="仿宋" w:eastAsia="仿宋" w:cs="仿宋"/>
                <w:sz w:val="32"/>
                <w:szCs w:val="32"/>
                <w:lang w:val="en-US" w:eastAsia="zh"/>
                <w:woUserID w:val="7"/>
              </w:rPr>
              <w:t>放风筝：放风筝在部分教材中也有呈现，提到风筝不仅是娱乐，还被认为能向逝者传递信息，“Flying kites is another activity during Tomb - Sweeping Day. It is believed that the higher the kite flies, the better the message will be received by the deceased.”，体现传统习俗中的精神寄托。​</w:t>
            </w:r>
          </w:p>
          <w:p w14:paraId="144AC8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三、</w:t>
            </w:r>
            <w:r>
              <w:rPr>
                <w:rFonts w:hint="default" w:ascii="仿宋" w:hAnsi="仿宋" w:eastAsia="仿宋" w:cs="仿宋"/>
                <w:b/>
                <w:bCs/>
                <w:sz w:val="32"/>
                <w:szCs w:val="32"/>
                <w:lang w:val="en-US" w:eastAsia="zh-CN"/>
                <w:woUserID w:val="7"/>
              </w:rPr>
              <w:t>传说故事融入​</w:t>
            </w:r>
          </w:p>
          <w:p w14:paraId="7479072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 xml:space="preserve">不少教材会讲述介子推的传说，晋文公重耳流亡时，介子推割股奉君，重耳复国后介子推却隐居绵山，晋文公焚山逼他出山，介子推宁死不屈被烧死。为纪念他，晋文公下令寒食禁火，后逐渐演变成清明节。如 “The Qingming Festival is popularly associated with Jie Zitui. Legend has it that Jie saved his starving lord </w:t>
            </w:r>
            <w:r>
              <w:rPr>
                <w:rFonts w:hint="eastAsia" w:ascii="仿宋" w:hAnsi="仿宋" w:eastAsia="仿宋" w:cs="仿宋"/>
                <w:sz w:val="32"/>
                <w:szCs w:val="32"/>
                <w:lang w:val="en-US" w:eastAsia="zh-CN"/>
                <w:woUserID w:val="7"/>
              </w:rPr>
              <w:t>Chonger</w:t>
            </w:r>
            <w:r>
              <w:rPr>
                <w:rFonts w:hint="default" w:ascii="仿宋" w:hAnsi="仿宋" w:eastAsia="仿宋" w:cs="仿宋"/>
                <w:sz w:val="32"/>
                <w:szCs w:val="32"/>
                <w:lang w:val="en-US" w:eastAsia="zh-CN"/>
                <w:woUserID w:val="7"/>
              </w:rPr>
              <w:t>'s life by serving a piece of his own leg. Later, when the lord became the ruler, Jie declined his invitation and chose to live in the mountains. In an attempt to force Jie out, the lord burned the mountain, but Jie was unfortunately burnt to death.”，此传说传递出忠诚、孝道等价值观。​</w:t>
            </w:r>
          </w:p>
          <w:p w14:paraId="01D6F0C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default"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四、</w:t>
            </w:r>
            <w:r>
              <w:rPr>
                <w:rFonts w:hint="default" w:ascii="仿宋" w:hAnsi="仿宋" w:eastAsia="仿宋" w:cs="仿宋"/>
                <w:b/>
                <w:bCs/>
                <w:sz w:val="32"/>
                <w:szCs w:val="32"/>
                <w:lang w:val="en-US" w:eastAsia="zh-CN"/>
                <w:woUserID w:val="7"/>
              </w:rPr>
              <w:t>古诗词引用​</w:t>
            </w:r>
          </w:p>
          <w:p w14:paraId="2E861C0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CN"/>
                <w:woUserID w:val="7"/>
              </w:rPr>
              <w:t>教材会引入杜牧的《清明》等与清明节相关的古诗词，如 “A drizzling rain falls like tears on the Mourning Day; the mourner's heart is going to break on his way. Where can a wine shop be found to drown his sad hours? A cowherd points to a cot'mid apricot flowers.” 通过诗歌，让学生感受清明节的氛围，体会古人对节日情感的诗意表达，丰富文化内涵 。​</w:t>
            </w:r>
          </w:p>
          <w:p w14:paraId="4F974A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
                <w:woUserID w:val="7"/>
              </w:rPr>
            </w:pPr>
            <w:r>
              <w:rPr>
                <w:rFonts w:hint="default" w:ascii="仿宋" w:hAnsi="仿宋" w:eastAsia="仿宋" w:cs="仿宋"/>
                <w:sz w:val="32"/>
                <w:szCs w:val="32"/>
                <w:lang w:val="en-US" w:eastAsia="zh"/>
                <w:woUserID w:val="7"/>
              </w:rPr>
              <w:t>这些清明节传统文化元素在英语教材中的呈现，旨在让学生用英语了解本土文化，培养跨文化交流能力，增强文化自信，同时体会中国传统文化的深厚底蕴。</w:t>
            </w:r>
          </w:p>
          <w:p w14:paraId="7C94C508">
            <w:pPr>
              <w:keepNext w:val="0"/>
              <w:keepLines w:val="0"/>
              <w:widowControl w:val="0"/>
              <w:numPr>
                <w:ilvl w:val="0"/>
                <w:numId w:val="0"/>
              </w:numPr>
              <w:suppressLineNumbers w:val="0"/>
              <w:spacing w:before="0" w:beforeAutospacing="0" w:after="0" w:afterAutospacing="0"/>
              <w:ind w:left="0" w:right="0" w:rightChars="0"/>
              <w:jc w:val="both"/>
              <w:rPr>
                <w:rFonts w:hint="default" w:ascii="仿宋" w:hAnsi="仿宋" w:eastAsia="仿宋" w:cs="仿宋"/>
                <w:b w:val="0"/>
                <w:bCs w:val="0"/>
                <w:kern w:val="2"/>
                <w:sz w:val="32"/>
                <w:szCs w:val="32"/>
                <w:lang w:eastAsia="zh"/>
                <w:woUserID w:val="2"/>
              </w:rPr>
            </w:pPr>
            <w:r>
              <w:rPr>
                <w:rFonts w:hint="default" w:ascii="仿宋" w:hAnsi="仿宋" w:eastAsia="仿宋" w:cs="仿宋"/>
                <w:b w:val="0"/>
                <w:bCs w:val="0"/>
                <w:kern w:val="2"/>
                <w:sz w:val="32"/>
                <w:szCs w:val="32"/>
                <w:lang w:eastAsia="zh"/>
                <w:woUserID w:val="2"/>
              </w:rPr>
              <w:drawing>
                <wp:inline distT="0" distB="0" distL="114300" distR="114300">
                  <wp:extent cx="5134610" cy="3849370"/>
                  <wp:effectExtent l="0" t="0" r="8890" b="177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134610" cy="3849370"/>
                          </a:xfrm>
                          <a:prstGeom prst="rect">
                            <a:avLst/>
                          </a:prstGeom>
                        </pic:spPr>
                      </pic:pic>
                    </a:graphicData>
                  </a:graphic>
                </wp:inline>
              </w:drawing>
            </w:r>
          </w:p>
        </w:tc>
      </w:tr>
    </w:tbl>
    <w:p w14:paraId="695F12DE">
      <w:pPr>
        <w:rPr>
          <w:rFonts w:hint="default"/>
          <w:lang w:eastAsia="zh-CN"/>
          <w:woUserID w:val="7"/>
        </w:rPr>
      </w:pPr>
    </w:p>
    <w:p w14:paraId="41ECA0B1">
      <w:pPr>
        <w:rPr>
          <w:rFonts w:hint="default"/>
          <w:lang w:eastAsia="zh-CN"/>
        </w:rPr>
      </w:pPr>
    </w:p>
    <w:p w14:paraId="117DA3F7">
      <w:pPr>
        <w:rPr>
          <w:rFonts w:hint="default"/>
          <w:lang w:eastAsia="zh-CN"/>
          <w:woUserID w:val="7"/>
        </w:rPr>
      </w:pPr>
    </w:p>
    <w:p w14:paraId="332D56AD">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04"/>
        <w:gridCol w:w="8272"/>
      </w:tblGrid>
      <w:tr w14:paraId="08134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19CFE98">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w:t>
            </w:r>
            <w:r>
              <w:rPr>
                <w:rFonts w:hint="default" w:ascii="黑体" w:hAnsi="宋体" w:eastAsia="黑体" w:cs="黑体"/>
                <w:kern w:val="2"/>
                <w:sz w:val="36"/>
                <w:szCs w:val="36"/>
                <w:lang w:val="en-US" w:eastAsia="zh-CN" w:bidi="ar"/>
                <w:woUserID w:val="7"/>
              </w:rPr>
              <w:t>）</w:t>
            </w:r>
          </w:p>
        </w:tc>
      </w:tr>
      <w:tr w14:paraId="6EEB8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6B35769">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3"/>
              </w:rPr>
              <w:t>2025年4月24日下午</w:t>
            </w:r>
          </w:p>
        </w:tc>
      </w:tr>
      <w:tr w14:paraId="600AC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728C7A9">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3"/>
              </w:rPr>
              <w:t>听障504</w:t>
            </w:r>
          </w:p>
        </w:tc>
      </w:tr>
      <w:tr w14:paraId="0D0A5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D9B9DED">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 w:bidi="ar"/>
                <w:woUserID w:val="3"/>
              </w:rPr>
              <w:t>数字化赋能教师专业发展，组建创课团队</w:t>
            </w:r>
          </w:p>
        </w:tc>
      </w:tr>
      <w:tr w14:paraId="62630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A96F270">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3"/>
              </w:rPr>
              <w:t>李文霞，屠芸芸，邵培，刘慧琦</w:t>
            </w:r>
          </w:p>
        </w:tc>
      </w:tr>
      <w:tr w14:paraId="055AA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0" w:hRule="atLeast"/>
        </w:trPr>
        <w:tc>
          <w:tcPr>
            <w:tcW w:w="287" w:type="pct"/>
            <w:tcBorders>
              <w:top w:val="single" w:color="auto" w:sz="4" w:space="0"/>
              <w:left w:val="single" w:color="auto" w:sz="4" w:space="0"/>
              <w:bottom w:val="single" w:color="auto" w:sz="4" w:space="0"/>
              <w:right w:val="single" w:color="auto" w:sz="4" w:space="0"/>
            </w:tcBorders>
            <w:shd w:val="clear" w:color="auto" w:fill="auto"/>
            <w:vAlign w:val="top"/>
          </w:tcPr>
          <w:p w14:paraId="69DF0DE7">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5B2002D5">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6660D486">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12" w:type="pct"/>
            <w:tcBorders>
              <w:top w:val="single" w:color="auto" w:sz="4" w:space="0"/>
              <w:left w:val="single" w:color="auto" w:sz="4" w:space="0"/>
              <w:bottom w:val="single" w:color="auto" w:sz="4" w:space="0"/>
              <w:right w:val="single" w:color="auto" w:sz="4" w:space="0"/>
            </w:tcBorders>
            <w:shd w:val="clear" w:color="auto" w:fill="auto"/>
            <w:vAlign w:val="top"/>
          </w:tcPr>
          <w:p w14:paraId="45CCD8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延续了16年的互联网+继续教育今年更名为“数字化赋能教师专业发展”，研修的方式与往年相比有些变化，除了研修课程、观看观评课外还需要组建创课团队，前期请老师们登录山东省教师教育网</w:t>
            </w:r>
            <w:r>
              <w:rPr>
                <w:rFonts w:hint="eastAsia" w:ascii="仿宋" w:hAnsi="仿宋" w:eastAsia="仿宋" w:cs="仿宋"/>
                <w:sz w:val="32"/>
                <w:szCs w:val="32"/>
                <w:lang w:val="en-US" w:eastAsia="zh-CN"/>
                <w:woUserID w:val="7"/>
              </w:rPr>
              <w:t xml:space="preserve"> </w:t>
            </w:r>
            <w:r>
              <w:rPr>
                <w:rFonts w:hint="eastAsia" w:ascii="仿宋" w:hAnsi="仿宋" w:eastAsia="仿宋" w:cs="仿宋"/>
                <w:sz w:val="32"/>
                <w:szCs w:val="32"/>
                <w:lang w:val="en-US" w:eastAsia="zh"/>
                <w:woUserID w:val="7"/>
              </w:rPr>
              <w:t>https://www.qlteacher.com/，在个人空间里点击教师基础信息完善个人信息。</w:t>
            </w:r>
          </w:p>
          <w:p w14:paraId="0983126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1.每位老师必须参与组建创课团队（建议以学科组形式展开，超员或者不足3人的可跨学科组自行组建团队），不参与的老师会影响本年继续教育研修无法取得相应学分，还会影响全市参训率，请大家高度重视；</w:t>
            </w:r>
          </w:p>
          <w:p w14:paraId="20EF9F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2.创课团队为3-6人，其中1名主持人、1-2名核心成员，其余为成员，每个创课团队呈现三个典型课例，主持人和核心成员必须执教典型课例；</w:t>
            </w:r>
          </w:p>
          <w:p w14:paraId="3EAE42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3.同一创课团队必须为同一学段！！！！同一学科，不足3人的创课团队需跨校组队（不建议），每个老师只能参与一个创课团队不允许跨队；</w:t>
            </w:r>
          </w:p>
          <w:p w14:paraId="2647F7C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4.想要参加优课评选的团队，在组建创课团队时，建议老师们仔细查看优课目录，今年变化比较大，目录中的科目比往年都有缩减；</w:t>
            </w:r>
          </w:p>
          <w:p w14:paraId="2705A7B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5.在完善个人信息时一定要认真观看指导视频，逐字阅读，确保教师信息完善度为100%，否则无法参与研修；</w:t>
            </w:r>
          </w:p>
          <w:p w14:paraId="1C4097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6.录制课例时不允许出现任何学校名称，包括学生校服、录制背景、ppt模板等；</w:t>
            </w:r>
          </w:p>
          <w:p w14:paraId="5E0D5B4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b w:val="0"/>
                <w:bCs w:val="0"/>
                <w:kern w:val="2"/>
                <w:sz w:val="32"/>
                <w:szCs w:val="32"/>
                <w:lang w:eastAsia="zh"/>
                <w:woUserID w:val="3"/>
              </w:rPr>
            </w:pPr>
            <w:r>
              <w:rPr>
                <w:rFonts w:hint="eastAsia" w:ascii="仿宋" w:hAnsi="仿宋" w:eastAsia="仿宋" w:cs="仿宋"/>
                <w:sz w:val="32"/>
                <w:szCs w:val="32"/>
                <w:lang w:val="en-US" w:eastAsia="zh"/>
                <w:woUserID w:val="7"/>
              </w:rPr>
              <w:t>7.各位老师确认好学段学科后，一定要在任教经历中选择最终学科体现出来，我会根据你们的最终学科为你们组队。</w:t>
            </w:r>
          </w:p>
          <w:p w14:paraId="0C27F720">
            <w:pPr>
              <w:keepNext w:val="0"/>
              <w:keepLines w:val="0"/>
              <w:widowControl w:val="0"/>
              <w:suppressLineNumbers w:val="0"/>
              <w:spacing w:before="0" w:beforeAutospacing="0" w:after="0" w:afterAutospacing="0"/>
              <w:ind w:left="0" w:right="0"/>
              <w:jc w:val="both"/>
              <w:rPr>
                <w:rFonts w:hint="default" w:ascii="仿宋" w:hAnsi="仿宋" w:eastAsia="仿宋" w:cs="仿宋"/>
                <w:b w:val="0"/>
                <w:bCs w:val="0"/>
                <w:kern w:val="2"/>
                <w:sz w:val="32"/>
                <w:szCs w:val="32"/>
                <w:lang w:eastAsia="zh"/>
                <w:woUserID w:val="3"/>
              </w:rPr>
            </w:pPr>
            <w:r>
              <w:rPr>
                <w:rFonts w:hint="default" w:ascii="仿宋" w:hAnsi="仿宋" w:eastAsia="仿宋" w:cs="仿宋"/>
                <w:b w:val="0"/>
                <w:bCs w:val="0"/>
                <w:kern w:val="2"/>
                <w:sz w:val="32"/>
                <w:szCs w:val="32"/>
                <w:lang w:eastAsia="zh"/>
                <w:woUserID w:val="3"/>
              </w:rPr>
              <w:drawing>
                <wp:inline distT="0" distB="0" distL="114300" distR="114300">
                  <wp:extent cx="5106670" cy="4798695"/>
                  <wp:effectExtent l="0" t="0" r="1778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106670" cy="4798695"/>
                          </a:xfrm>
                          <a:prstGeom prst="rect">
                            <a:avLst/>
                          </a:prstGeom>
                        </pic:spPr>
                      </pic:pic>
                    </a:graphicData>
                  </a:graphic>
                </wp:inline>
              </w:drawing>
            </w:r>
          </w:p>
        </w:tc>
      </w:tr>
    </w:tbl>
    <w:p w14:paraId="32524FFB">
      <w:pPr>
        <w:rPr>
          <w:rFonts w:hint="default"/>
          <w:lang w:eastAsia="zh-CN"/>
          <w:woUserID w:val="7"/>
        </w:rPr>
      </w:pPr>
    </w:p>
    <w:p w14:paraId="6D9216A9">
      <w:pPr>
        <w:rPr>
          <w:rFonts w:hint="default"/>
          <w:lang w:eastAsia="zh-CN"/>
        </w:rPr>
      </w:pPr>
    </w:p>
    <w:p w14:paraId="20A89B1A">
      <w:pPr>
        <w:rPr>
          <w:rFonts w:hint="default"/>
          <w:lang w:eastAsia="zh-CN"/>
        </w:rPr>
      </w:pPr>
    </w:p>
    <w:p w14:paraId="5549AF30">
      <w:pPr>
        <w:rPr>
          <w:rFonts w:hint="default"/>
          <w:lang w:eastAsia="zh-CN"/>
        </w:rPr>
      </w:pPr>
    </w:p>
    <w:p w14:paraId="4E63BA71">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58"/>
        <w:gridCol w:w="8318"/>
      </w:tblGrid>
      <w:tr w14:paraId="4586C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0FBD7C68">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十一</w:t>
            </w:r>
            <w:r>
              <w:rPr>
                <w:rFonts w:hint="default" w:ascii="黑体" w:hAnsi="宋体" w:eastAsia="黑体" w:cs="黑体"/>
                <w:kern w:val="2"/>
                <w:sz w:val="36"/>
                <w:szCs w:val="36"/>
                <w:lang w:val="en-US" w:eastAsia="zh-CN" w:bidi="ar"/>
                <w:woUserID w:val="7"/>
              </w:rPr>
              <w:t>）</w:t>
            </w:r>
          </w:p>
        </w:tc>
      </w:tr>
      <w:tr w14:paraId="5BCFF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1487698">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1"/>
              </w:rPr>
              <w:t>4月28日</w:t>
            </w:r>
          </w:p>
        </w:tc>
      </w:tr>
      <w:tr w14:paraId="78251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F25128F">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1"/>
              </w:rPr>
              <w:t>听障楼503</w:t>
            </w:r>
          </w:p>
        </w:tc>
      </w:tr>
      <w:tr w14:paraId="70C95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D41ECA1">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 w:bidi="ar"/>
                <w:woUserID w:val="1"/>
              </w:rPr>
              <w:t>中国传统文化融入英语教学的案例分析（一）</w:t>
            </w:r>
          </w:p>
        </w:tc>
      </w:tr>
      <w:tr w14:paraId="3886F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D1DA199">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1"/>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1"/>
              </w:rPr>
              <w:t>李文霞，屠芸芸，邵培，刘慧琦、杨欣茹</w:t>
            </w:r>
          </w:p>
        </w:tc>
      </w:tr>
      <w:tr w14:paraId="0850F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20" w:hRule="atLeast"/>
        </w:trPr>
        <w:tc>
          <w:tcPr>
            <w:tcW w:w="261" w:type="pct"/>
            <w:tcBorders>
              <w:top w:val="single" w:color="auto" w:sz="4" w:space="0"/>
              <w:left w:val="single" w:color="auto" w:sz="4" w:space="0"/>
              <w:bottom w:val="single" w:color="auto" w:sz="4" w:space="0"/>
              <w:right w:val="single" w:color="auto" w:sz="4" w:space="0"/>
            </w:tcBorders>
            <w:shd w:val="clear" w:color="auto" w:fill="auto"/>
            <w:vAlign w:val="top"/>
          </w:tcPr>
          <w:p w14:paraId="4A2EA381">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3A2039A9">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4C77F73C">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38" w:type="pct"/>
            <w:tcBorders>
              <w:top w:val="single" w:color="auto" w:sz="4" w:space="0"/>
              <w:left w:val="single" w:color="auto" w:sz="4" w:space="0"/>
              <w:bottom w:val="single" w:color="auto" w:sz="4" w:space="0"/>
              <w:right w:val="single" w:color="auto" w:sz="4" w:space="0"/>
            </w:tcBorders>
            <w:shd w:val="clear" w:color="auto" w:fill="auto"/>
            <w:vAlign w:val="top"/>
          </w:tcPr>
          <w:p w14:paraId="49507AE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一、研讨背景</w:t>
            </w:r>
          </w:p>
          <w:p w14:paraId="04CBB29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本次教研围绕英语校本教材中“传统节日”主题展开，以Jenny和Li Ming关于春节的对话为素材，探讨如何通过真实语境帮助学生理解中国传统文化，并提升英语表达能力。  </w:t>
            </w:r>
          </w:p>
          <w:p w14:paraId="424E48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 xml:space="preserve">二、教材分析  </w:t>
            </w:r>
          </w:p>
          <w:p w14:paraId="44EDEDE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1.对话内容梳理  </w:t>
            </w:r>
          </w:p>
          <w:p w14:paraId="7B7F99C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-文化元素：扫尘、挂红灯笼、年夜饭、饺子、红包、春晚。  </w:t>
            </w:r>
          </w:p>
          <w:p w14:paraId="29E6559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-语言功能：节日习俗描述（clean, decorate, eat, give）、情感表达（excited, amazing）。  </w:t>
            </w:r>
          </w:p>
          <w:p w14:paraId="5310A6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-核心句型：  </w:t>
            </w:r>
          </w:p>
          <w:p w14:paraId="5108ED3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  - "What do you usually do during...?"  </w:t>
            </w:r>
          </w:p>
          <w:p w14:paraId="517091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  - "We... to..."（表目的，如sweep away bad luck）。  </w:t>
            </w:r>
          </w:p>
          <w:p w14:paraId="58E3DC1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2.教学价值 </w:t>
            </w:r>
          </w:p>
          <w:p w14:paraId="73F787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-文化意识：渗透春节的象征意义（如红色代表吉祥）。  </w:t>
            </w:r>
          </w:p>
          <w:p w14:paraId="1AF00FC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-语言能力：学习节日相关词汇和一般现在时描述习惯。  </w:t>
            </w:r>
          </w:p>
          <w:p w14:paraId="0B6C8B4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 xml:space="preserve">三、教学设计研讨 </w:t>
            </w:r>
          </w:p>
          <w:p w14:paraId="34CEC40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1.教学目标 </w:t>
            </w:r>
          </w:p>
          <w:p w14:paraId="2FB353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-知识目标：认读春节习俗词汇（red envelopes, dumplings等）。  </w:t>
            </w:r>
          </w:p>
          <w:p w14:paraId="62EFED8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-能力目标：能用3-5句话介绍春节活动。  </w:t>
            </w:r>
          </w:p>
          <w:p w14:paraId="62F6531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-情感目标：增强文化自信，培养跨文化交际兴趣。  </w:t>
            </w:r>
          </w:p>
          <w:p w14:paraId="722F18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2.教学重难点 </w:t>
            </w:r>
          </w:p>
          <w:p w14:paraId="3307DEF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-重点：习俗词汇与句型操练。  </w:t>
            </w:r>
          </w:p>
          <w:p w14:paraId="44C9BEF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-难点：学生用英语解释文化象征（如“扫尘”与“辞旧迎新”的联系）。 </w:t>
            </w:r>
          </w:p>
          <w:p w14:paraId="3825C99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3. 教法建议 </w:t>
            </w:r>
          </w:p>
          <w:p w14:paraId="79C7EDD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-情境教学法：创设“春节派对”情境，学生扮演Li Ming向外国朋友Jenny介绍习俗。  </w:t>
            </w:r>
          </w:p>
          <w:p w14:paraId="0AFBDFA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-直观教学法：使用实物（红包、灯笼）辅助词汇理解。  </w:t>
            </w:r>
          </w:p>
          <w:p w14:paraId="208D290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4. 互动环节改进建议  </w:t>
            </w:r>
          </w:p>
          <w:p w14:paraId="5610D8E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-游戏化设计：  </w:t>
            </w:r>
          </w:p>
          <w:p w14:paraId="4F39A4E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-“红包抽奖”：红包内藏习俗关键词，学生抽取并造句（如抽到“dumplings”说：“We eat dumplings for good luck.”）。  </w:t>
            </w:r>
          </w:p>
          <w:p w14:paraId="5A97DC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-跨学科融合：结合美术课绘制春节手抄报，用英语标注习俗。  </w:t>
            </w:r>
          </w:p>
          <w:p w14:paraId="65BA64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 xml:space="preserve">四、任务设计 </w:t>
            </w:r>
          </w:p>
          <w:p w14:paraId="5E5C0E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1.分层任务设计：  </w:t>
            </w:r>
          </w:p>
          <w:p w14:paraId="5E6B8B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-基础层：匹配图片与词汇（如灯笼→red lanterns）。  </w:t>
            </w:r>
          </w:p>
          <w:p w14:paraId="7939D68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-提高层：用“We...because...”句式说明习俗意义（如：We clean the house to welcome good luck.）。  </w:t>
            </w:r>
          </w:p>
          <w:p w14:paraId="011B2D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2.课后延伸：  </w:t>
            </w:r>
          </w:p>
          <w:p w14:paraId="2F758A1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 录制“向外国朋友介绍春节”短视频，结合口语作业。  </w:t>
            </w:r>
          </w:p>
          <w:p w14:paraId="48679D5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CN"/>
                <w:woUserID w:val="7"/>
              </w:rPr>
              <w:t>五</w:t>
            </w:r>
            <w:r>
              <w:rPr>
                <w:rFonts w:hint="eastAsia" w:ascii="仿宋" w:hAnsi="仿宋" w:eastAsia="仿宋" w:cs="仿宋"/>
                <w:b/>
                <w:bCs/>
                <w:sz w:val="32"/>
                <w:szCs w:val="32"/>
                <w:lang w:val="en-US" w:eastAsia="zh"/>
                <w:woUserID w:val="7"/>
              </w:rPr>
              <w:t xml:space="preserve">、教研总结  </w:t>
            </w:r>
          </w:p>
          <w:p w14:paraId="158EA06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通过本次研讨，教研组达成共识：  </w:t>
            </w:r>
          </w:p>
          <w:p w14:paraId="221568C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1.文化教学需结合真实语境，避免机械记忆。  </w:t>
            </w:r>
          </w:p>
          <w:p w14:paraId="03FA3E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2.语言输出活动应贴近生活（如角色扮演、视频任务）。  </w:t>
            </w:r>
          </w:p>
          <w:p w14:paraId="226FC2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3.后续可拓展其他节日（如中秋节）的对比教学。</w:t>
            </w:r>
          </w:p>
          <w:p w14:paraId="5153D522">
            <w:pPr>
              <w:keepNext w:val="0"/>
              <w:keepLines w:val="0"/>
              <w:suppressLineNumbers w:val="0"/>
              <w:bidi w:val="0"/>
              <w:spacing w:before="0" w:beforeAutospacing="0" w:after="0" w:afterAutospacing="0"/>
              <w:ind w:left="0" w:right="0"/>
              <w:jc w:val="center"/>
              <w:rPr>
                <w:rFonts w:hint="eastAsia" w:ascii="仿宋" w:hAnsi="仿宋" w:eastAsia="仿宋" w:cs="仿宋"/>
                <w:b w:val="0"/>
                <w:bCs w:val="0"/>
                <w:kern w:val="2"/>
                <w:sz w:val="32"/>
                <w:szCs w:val="32"/>
                <w:lang w:eastAsia="zh"/>
                <w:woUserID w:val="1"/>
              </w:rPr>
            </w:pPr>
            <w:r>
              <w:rPr>
                <w:rFonts w:hint="eastAsia" w:ascii="仿宋" w:hAnsi="仿宋" w:eastAsia="仿宋" w:cs="仿宋"/>
                <w:sz w:val="32"/>
                <w:szCs w:val="32"/>
                <w:lang w:val="en-US" w:eastAsia="zh"/>
                <w:woUserID w:val="7"/>
              </w:rPr>
              <w:drawing>
                <wp:inline distT="0" distB="0" distL="114300" distR="114300">
                  <wp:extent cx="5120640" cy="3840480"/>
                  <wp:effectExtent l="0" t="0" r="3810" b="7620"/>
                  <wp:docPr id="11" name="图片 11" descr="208ed324f32cb193b9ba1d22ec5c0f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8ed324f32cb193b9ba1d22ec5c0fdb"/>
                          <pic:cNvPicPr>
                            <a:picLocks noChangeAspect="1"/>
                          </pic:cNvPicPr>
                        </pic:nvPicPr>
                        <pic:blipFill>
                          <a:blip r:embed="rId14"/>
                          <a:stretch>
                            <a:fillRect/>
                          </a:stretch>
                        </pic:blipFill>
                        <pic:spPr>
                          <a:xfrm>
                            <a:off x="0" y="0"/>
                            <a:ext cx="5120640" cy="3840480"/>
                          </a:xfrm>
                          <a:prstGeom prst="rect">
                            <a:avLst/>
                          </a:prstGeom>
                        </pic:spPr>
                      </pic:pic>
                    </a:graphicData>
                  </a:graphic>
                </wp:inline>
              </w:drawing>
            </w:r>
          </w:p>
        </w:tc>
      </w:tr>
    </w:tbl>
    <w:p w14:paraId="3D3B575B">
      <w:pPr>
        <w:rPr>
          <w:rFonts w:hint="default"/>
          <w:lang w:eastAsia="zh-CN"/>
          <w:woUserID w:val="7"/>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42"/>
        <w:gridCol w:w="8334"/>
      </w:tblGrid>
      <w:tr w14:paraId="22B77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9D30020">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十二</w:t>
            </w:r>
            <w:r>
              <w:rPr>
                <w:rFonts w:hint="default" w:ascii="黑体" w:hAnsi="宋体" w:eastAsia="黑体" w:cs="黑体"/>
                <w:kern w:val="2"/>
                <w:sz w:val="36"/>
                <w:szCs w:val="36"/>
                <w:lang w:val="en-US" w:eastAsia="zh-CN" w:bidi="ar"/>
                <w:woUserID w:val="7"/>
              </w:rPr>
              <w:t>）</w:t>
            </w:r>
          </w:p>
        </w:tc>
      </w:tr>
      <w:tr w14:paraId="2623D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11F2219">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1"/>
              </w:rPr>
              <w:t>5月14日</w:t>
            </w:r>
          </w:p>
        </w:tc>
      </w:tr>
      <w:tr w14:paraId="4EB33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D6D6F58">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1"/>
              </w:rPr>
              <w:t>阅览室</w:t>
            </w:r>
          </w:p>
        </w:tc>
      </w:tr>
      <w:tr w14:paraId="5BEC6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A074AAD">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 w:bidi="ar"/>
                <w:woUserID w:val="1"/>
              </w:rPr>
              <w:t>期中考试质量分析会</w:t>
            </w:r>
          </w:p>
        </w:tc>
      </w:tr>
      <w:tr w14:paraId="78069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F261F0E">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3"/>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3"/>
              </w:rPr>
              <w:t>李文霞、屠芸芸、刘慧琦、杨欣茹</w:t>
            </w:r>
          </w:p>
        </w:tc>
      </w:tr>
      <w:tr w14:paraId="78C56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0" w:hRule="atLeast"/>
        </w:trPr>
        <w:tc>
          <w:tcPr>
            <w:tcW w:w="252" w:type="pct"/>
            <w:tcBorders>
              <w:top w:val="single" w:color="auto" w:sz="4" w:space="0"/>
              <w:left w:val="single" w:color="auto" w:sz="4" w:space="0"/>
              <w:bottom w:val="single" w:color="auto" w:sz="4" w:space="0"/>
              <w:right w:val="single" w:color="auto" w:sz="4" w:space="0"/>
            </w:tcBorders>
            <w:shd w:val="clear" w:color="auto" w:fill="auto"/>
            <w:vAlign w:val="top"/>
          </w:tcPr>
          <w:p w14:paraId="4C7DF01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3EEE00E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587C2B0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47" w:type="pct"/>
            <w:tcBorders>
              <w:top w:val="single" w:color="auto" w:sz="4" w:space="0"/>
              <w:left w:val="single" w:color="auto" w:sz="4" w:space="0"/>
              <w:bottom w:val="single" w:color="auto" w:sz="4" w:space="0"/>
              <w:right w:val="single" w:color="auto" w:sz="4" w:space="0"/>
            </w:tcBorders>
            <w:shd w:val="clear" w:color="auto" w:fill="auto"/>
            <w:vAlign w:val="top"/>
          </w:tcPr>
          <w:p w14:paraId="07837F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刘慧琦：</w:t>
            </w:r>
          </w:p>
          <w:p w14:paraId="7E1D98E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视障三年级</w:t>
            </w:r>
            <w:r>
              <w:rPr>
                <w:rFonts w:hint="default" w:ascii="仿宋" w:hAnsi="仿宋" w:eastAsia="仿宋" w:cs="仿宋"/>
                <w:sz w:val="32"/>
                <w:szCs w:val="32"/>
                <w:lang w:val="en-US" w:eastAsia="zh-CN"/>
                <w:woUserID w:val="7"/>
              </w:rPr>
              <w:t>两位学生同时存在单词记忆、混淆的问题、期中相乐生同学扎写存在错误等问题。今后，针对相乐生抓单词与汉语扎写，确保准确性，作业进行自查评级，继续实行积心制，培养良好的合作与竞争意识；教师讲授单词过程中注意词汇辨析、学习策略。</w:t>
            </w:r>
          </w:p>
          <w:p w14:paraId="39418F9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视障八年级</w:t>
            </w:r>
            <w:r>
              <w:rPr>
                <w:rFonts w:hint="default" w:ascii="仿宋" w:hAnsi="仿宋" w:eastAsia="仿宋" w:cs="仿宋"/>
                <w:sz w:val="32"/>
                <w:szCs w:val="32"/>
                <w:lang w:val="en-US" w:eastAsia="zh-CN"/>
                <w:woUserID w:val="7"/>
              </w:rPr>
              <w:t>首先学生成绩差异大，盲生中崔节梅存在学习态度懒散，积极性不高，做题效率低下等问题；基础较好的第一层次的学生，在本次考试中也存在内部差异明显，第一名为转学生张忠健，该生学习态度端正、英语基础好；左相舟、董建淼和崔圣荧退步较明显，主要存在学过的知识点遗忘率高，灵活运用知识能力差；林俊烨存在写作空白，学习习惯差等情况。针对第一层次的学生，进一步重点在于培养好英语学习习惯，树立榜样，准备好英语专属笔记本，做好积累和巩固，同时教学多注意语法基础知识的贯穿讲解、书写方面的练习。</w:t>
            </w:r>
          </w:p>
          <w:p w14:paraId="61326AF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听障八年级</w:t>
            </w:r>
            <w:r>
              <w:rPr>
                <w:rFonts w:hint="default" w:ascii="仿宋" w:hAnsi="仿宋" w:eastAsia="仿宋" w:cs="仿宋"/>
                <w:sz w:val="32"/>
                <w:szCs w:val="32"/>
                <w:lang w:val="en-US" w:eastAsia="zh-CN"/>
                <w:woUserID w:val="7"/>
              </w:rPr>
              <w:t>本次考试试题设置较为灵活，词汇量增加；除马修梁外，其余学生发挥较差，第一层次学生中王丙硕进来存在学习态度懈怠、懒散的情况，导致本次成绩与第一名相差较大。第二层次学生杨玉迎和杨玉婷整体水平倒退；第三层次学生中钱炳旭、李建国退步明显。</w:t>
            </w:r>
          </w:p>
          <w:p w14:paraId="13E9B8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李文霞：</w:t>
            </w:r>
          </w:p>
          <w:p w14:paraId="64BDFE0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问题：</w:t>
            </w:r>
          </w:p>
          <w:p w14:paraId="3F2F89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1.</w:t>
            </w:r>
            <w:r>
              <w:rPr>
                <w:rFonts w:hint="eastAsia" w:ascii="仿宋" w:hAnsi="仿宋" w:eastAsia="仿宋" w:cs="仿宋"/>
                <w:sz w:val="32"/>
                <w:szCs w:val="32"/>
                <w:lang w:val="en-US" w:eastAsia="zh-CN"/>
                <w:woUserID w:val="7"/>
              </w:rPr>
              <w:t>‌做题状态不佳‌：做题时注意力不集中，导致省略中间步骤、根据直觉做题、看完一遍后没有仔细思考等问题。</w:t>
            </w:r>
          </w:p>
          <w:p w14:paraId="55E713F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2.</w:t>
            </w:r>
            <w:r>
              <w:rPr>
                <w:rFonts w:hint="eastAsia" w:ascii="仿宋" w:hAnsi="仿宋" w:eastAsia="仿宋" w:cs="仿宋"/>
                <w:sz w:val="32"/>
                <w:szCs w:val="32"/>
                <w:lang w:val="en-US" w:eastAsia="zh-CN"/>
                <w:woUserID w:val="7"/>
              </w:rPr>
              <w:t>‌学习方法和习惯‌：学习方法和习惯不好，导致知识或题型掌握不到位。</w:t>
            </w:r>
          </w:p>
          <w:p w14:paraId="7F9B26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3.</w:t>
            </w:r>
            <w:r>
              <w:rPr>
                <w:rFonts w:hint="eastAsia" w:ascii="仿宋" w:hAnsi="仿宋" w:eastAsia="仿宋" w:cs="仿宋"/>
                <w:sz w:val="32"/>
                <w:szCs w:val="32"/>
                <w:lang w:val="en-US" w:eastAsia="zh-CN"/>
                <w:woUserID w:val="7"/>
              </w:rPr>
              <w:t>‌‌语法和词汇错误‌：在单项选择与阅读题上存在单词不认识、语句读不懂等问题。</w:t>
            </w:r>
          </w:p>
          <w:p w14:paraId="101C1E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4.</w:t>
            </w:r>
            <w:r>
              <w:rPr>
                <w:rFonts w:hint="eastAsia" w:ascii="仿宋" w:hAnsi="仿宋" w:eastAsia="仿宋" w:cs="仿宋"/>
                <w:sz w:val="32"/>
                <w:szCs w:val="32"/>
                <w:lang w:val="en-US" w:eastAsia="zh-CN"/>
                <w:woUserID w:val="7"/>
              </w:rPr>
              <w:t>‌审题不清‌：在书面表达题作答时，考生审题不清，缺乏语体意识，信息点采集和整合偏离，部分学生存在不会写作文的情况。</w:t>
            </w:r>
          </w:p>
          <w:p w14:paraId="555268C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5.</w:t>
            </w:r>
            <w:r>
              <w:rPr>
                <w:rFonts w:hint="eastAsia" w:ascii="仿宋" w:hAnsi="仿宋" w:eastAsia="仿宋" w:cs="仿宋"/>
                <w:sz w:val="32"/>
                <w:szCs w:val="32"/>
                <w:lang w:val="en-US" w:eastAsia="zh-CN"/>
                <w:woUserID w:val="7"/>
              </w:rPr>
              <w:t>‌基础知识不牢固‌：基本语法句式的错误运用是导致失分的主要原因。</w:t>
            </w:r>
          </w:p>
          <w:p w14:paraId="5240EEE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总结：</w:t>
            </w:r>
          </w:p>
          <w:p w14:paraId="129527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1.</w:t>
            </w:r>
            <w:r>
              <w:rPr>
                <w:rFonts w:hint="eastAsia" w:ascii="仿宋" w:hAnsi="仿宋" w:eastAsia="仿宋" w:cs="仿宋"/>
                <w:sz w:val="32"/>
                <w:szCs w:val="32"/>
                <w:lang w:val="en-US" w:eastAsia="zh-CN"/>
                <w:woUserID w:val="7"/>
              </w:rPr>
              <w:t>‌加强基础知识积累‌：继续加强基础知识的积累，掌握重点词汇及重点句型的用法和使用。</w:t>
            </w:r>
          </w:p>
          <w:p w14:paraId="6A1CFC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2.</w:t>
            </w:r>
            <w:r>
              <w:rPr>
                <w:rFonts w:hint="eastAsia" w:ascii="仿宋" w:hAnsi="仿宋" w:eastAsia="仿宋" w:cs="仿宋"/>
                <w:sz w:val="32"/>
                <w:szCs w:val="32"/>
                <w:lang w:val="en-US" w:eastAsia="zh-CN"/>
                <w:woUserID w:val="7"/>
              </w:rPr>
              <w:t>‌改进学习方法和习惯‌：注重学习方法和习惯的调整，找到适合自己的高效学习法，养成良好的思维习惯。</w:t>
            </w:r>
          </w:p>
          <w:p w14:paraId="5162CAC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3.</w:t>
            </w:r>
            <w:r>
              <w:rPr>
                <w:rFonts w:hint="eastAsia" w:ascii="仿宋" w:hAnsi="仿宋" w:eastAsia="仿宋" w:cs="仿宋"/>
                <w:sz w:val="32"/>
                <w:szCs w:val="32"/>
                <w:lang w:val="en-US" w:eastAsia="zh-CN"/>
                <w:woUserID w:val="7"/>
              </w:rPr>
              <w:t>‌加强语法和词汇训练‌：在词汇积累上，坚持和循环默写和背诵；在语法运用上，熟悉主语、谓语、宾语等语句结构和成分。</w:t>
            </w:r>
          </w:p>
          <w:p w14:paraId="13CD05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4.</w:t>
            </w:r>
            <w:r>
              <w:rPr>
                <w:rFonts w:hint="eastAsia" w:ascii="仿宋" w:hAnsi="仿宋" w:eastAsia="仿宋" w:cs="仿宋"/>
                <w:sz w:val="32"/>
                <w:szCs w:val="32"/>
                <w:lang w:val="en-US" w:eastAsia="zh-CN"/>
                <w:woUserID w:val="7"/>
              </w:rPr>
              <w:t>‌提高审题能力‌：在书面表达题作答时，注意审题，增强语体意识，正确采集和整合信息。</w:t>
            </w:r>
          </w:p>
          <w:p w14:paraId="4FD90F3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5.</w:t>
            </w:r>
            <w:r>
              <w:rPr>
                <w:rFonts w:hint="eastAsia" w:ascii="仿宋" w:hAnsi="仿宋" w:eastAsia="仿宋" w:cs="仿宋"/>
                <w:sz w:val="32"/>
                <w:szCs w:val="32"/>
                <w:lang w:val="en-US" w:eastAsia="zh-CN"/>
                <w:woUserID w:val="7"/>
              </w:rPr>
              <w:t>‌建立‌错题集‌：要求学生将错题集中起来，写出正确的解题过程和思路，找出自己习惯思维上的弱点，并进行补偿训练。</w:t>
            </w:r>
          </w:p>
          <w:p w14:paraId="6A95A1B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屠芸芸：</w:t>
            </w:r>
          </w:p>
          <w:p w14:paraId="31C4A21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问题：</w:t>
            </w:r>
          </w:p>
          <w:p w14:paraId="031BC1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1、基础知识不扎实，选择题语法问题较多。</w:t>
            </w:r>
          </w:p>
          <w:p w14:paraId="37D66FA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2、第一次做完形填空的题目，学生错误率较高。</w:t>
            </w:r>
          </w:p>
          <w:p w14:paraId="525027F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3、阅读理解的定位不准确，能够直接有答案的学生可以找到，但需要理解或替换了词汇的。</w:t>
            </w:r>
          </w:p>
          <w:p w14:paraId="0EAE6E1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4、作文语法错误、拼写错误较多。</w:t>
            </w:r>
          </w:p>
          <w:p w14:paraId="70BFA6D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总结：</w:t>
            </w:r>
          </w:p>
          <w:p w14:paraId="622E8A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1、增加学生阅读量，教授学生的阅读技巧。</w:t>
            </w:r>
          </w:p>
          <w:p w14:paraId="3167D3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2、继续强化学生语法知识，增加学生的词汇量和语法知识积淀。</w:t>
            </w:r>
          </w:p>
          <w:p w14:paraId="1D44AA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3、加强作文训练，修正拼写和语法问题。</w:t>
            </w:r>
          </w:p>
          <w:p w14:paraId="7A0D636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邵培：</w:t>
            </w:r>
          </w:p>
          <w:p w14:paraId="1306494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问题：</w:t>
            </w:r>
          </w:p>
          <w:p w14:paraId="3E56A05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学生词汇积累不足，拼写错误频繁，对词义理解不透彻。语法知识掌握模糊，时态、句型运用混乱。由于听力障碍，口语表达和情景对话能力较差，书面表达存在语句不通、逻辑不清等问题。答题技巧欠缺，阅读理解和完形填空得分率低。</w:t>
            </w:r>
          </w:p>
          <w:p w14:paraId="1A8F8C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总结：</w:t>
            </w:r>
          </w:p>
          <w:p w14:paraId="5FFD61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加强词汇教学，通过图片、手语辅助记忆，定期听写巩固。结合实例讲解语法，设计专项练习强化运用。开展情景模拟活动，利用手语、书面语多形式训练口语与表达。教授答题方法，增加阅读训练量。加强家校沟通，鼓励家长配合监督学习，共同提升学生英语水平。</w:t>
            </w:r>
          </w:p>
          <w:p w14:paraId="238CC5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杨欣茹：</w:t>
            </w:r>
          </w:p>
          <w:p w14:paraId="0D6C1A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问题：</w:t>
            </w:r>
          </w:p>
          <w:p w14:paraId="564C95D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1.</w:t>
            </w:r>
            <w:r>
              <w:rPr>
                <w:rFonts w:hint="eastAsia" w:ascii="仿宋" w:hAnsi="仿宋" w:eastAsia="仿宋" w:cs="仿宋"/>
                <w:sz w:val="32"/>
                <w:szCs w:val="32"/>
                <w:lang w:val="en-US" w:eastAsia="zh-CN"/>
                <w:woUserID w:val="7"/>
              </w:rPr>
              <w:t>多次讲过的知识点仍然忘记，不往脑子里记</w:t>
            </w:r>
            <w:r>
              <w:rPr>
                <w:rFonts w:hint="eastAsia" w:ascii="仿宋" w:hAnsi="仿宋" w:eastAsia="仿宋" w:cs="仿宋"/>
                <w:sz w:val="32"/>
                <w:szCs w:val="32"/>
                <w:lang w:val="en-US" w:eastAsia="zh"/>
                <w:woUserID w:val="7"/>
              </w:rPr>
              <w:t>。</w:t>
            </w:r>
          </w:p>
          <w:p w14:paraId="69FE990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w:t>
            </w:r>
            <w:r>
              <w:rPr>
                <w:rFonts w:hint="eastAsia" w:ascii="仿宋" w:hAnsi="仿宋" w:eastAsia="仿宋" w:cs="仿宋"/>
                <w:sz w:val="32"/>
                <w:szCs w:val="32"/>
                <w:lang w:val="en-US" w:eastAsia="zh-CN"/>
                <w:woUserID w:val="7"/>
              </w:rPr>
              <w:t>词汇量不够，背单词很难，大多数同学都不会积极主动的去背单词</w:t>
            </w:r>
            <w:r>
              <w:rPr>
                <w:rFonts w:hint="eastAsia" w:ascii="仿宋" w:hAnsi="仿宋" w:eastAsia="仿宋" w:cs="仿宋"/>
                <w:sz w:val="32"/>
                <w:szCs w:val="32"/>
                <w:lang w:val="en-US" w:eastAsia="zh"/>
                <w:woUserID w:val="7"/>
              </w:rPr>
              <w:t>。</w:t>
            </w:r>
          </w:p>
          <w:p w14:paraId="68F6A7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w:t>
            </w:r>
            <w:r>
              <w:rPr>
                <w:rFonts w:hint="eastAsia" w:ascii="仿宋" w:hAnsi="仿宋" w:eastAsia="仿宋" w:cs="仿宋"/>
                <w:sz w:val="32"/>
                <w:szCs w:val="32"/>
                <w:lang w:val="en-US" w:eastAsia="zh-CN"/>
                <w:woUserID w:val="7"/>
              </w:rPr>
              <w:t>粗心，简单题做错</w:t>
            </w:r>
          </w:p>
          <w:p w14:paraId="47C2273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总结：</w:t>
            </w:r>
          </w:p>
          <w:p w14:paraId="1804C9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1.</w:t>
            </w:r>
            <w:r>
              <w:rPr>
                <w:rFonts w:hint="eastAsia" w:ascii="仿宋" w:hAnsi="仿宋" w:eastAsia="仿宋" w:cs="仿宋"/>
                <w:sz w:val="32"/>
                <w:szCs w:val="32"/>
                <w:lang w:val="en-US" w:eastAsia="zh-CN"/>
                <w:woUserID w:val="7"/>
              </w:rPr>
              <w:t>放慢进度，夯实基础，知识点隔段时间穿插复习一下</w:t>
            </w:r>
          </w:p>
          <w:p w14:paraId="6AC2269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2.</w:t>
            </w:r>
            <w:r>
              <w:rPr>
                <w:rFonts w:hint="eastAsia" w:ascii="仿宋" w:hAnsi="仿宋" w:eastAsia="仿宋" w:cs="仿宋"/>
                <w:sz w:val="32"/>
                <w:szCs w:val="32"/>
                <w:lang w:val="en-US" w:eastAsia="zh-CN"/>
                <w:woUserID w:val="7"/>
              </w:rPr>
              <w:t>提高单词听写的次数，下发任务</w:t>
            </w:r>
          </w:p>
          <w:p w14:paraId="50AA052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
                <w:woUserID w:val="7"/>
              </w:rPr>
              <w:t>3.</w:t>
            </w:r>
            <w:r>
              <w:rPr>
                <w:rFonts w:hint="eastAsia" w:ascii="仿宋" w:hAnsi="仿宋" w:eastAsia="仿宋" w:cs="仿宋"/>
                <w:sz w:val="32"/>
                <w:szCs w:val="32"/>
                <w:lang w:val="en-US" w:eastAsia="zh-CN"/>
                <w:woUserID w:val="7"/>
              </w:rPr>
              <w:t>让他们多做练习题，多查词典</w:t>
            </w:r>
          </w:p>
          <w:p w14:paraId="22AA2474">
            <w:pPr>
              <w:keepNext w:val="0"/>
              <w:keepLines w:val="0"/>
              <w:widowControl w:val="0"/>
              <w:suppressLineNumbers w:val="0"/>
              <w:spacing w:before="0" w:beforeAutospacing="0" w:after="0" w:afterAutospacing="0"/>
              <w:ind w:left="0" w:leftChars="0" w:right="0" w:firstLine="560" w:firstLineChars="200"/>
              <w:jc w:val="both"/>
              <w:rPr>
                <w:rFonts w:hint="eastAsia" w:ascii="仿宋" w:hAnsi="仿宋" w:eastAsia="仿宋" w:cs="仿宋"/>
                <w:kern w:val="2"/>
                <w:sz w:val="28"/>
                <w:szCs w:val="28"/>
                <w:lang w:val="en-US" w:eastAsia="zh" w:bidi="ar"/>
                <w:woUserID w:val="3"/>
              </w:rPr>
            </w:pPr>
          </w:p>
          <w:p w14:paraId="66DED03C">
            <w:pPr>
              <w:keepNext w:val="0"/>
              <w:keepLines w:val="0"/>
              <w:widowControl w:val="0"/>
              <w:suppressLineNumbers w:val="0"/>
              <w:spacing w:before="0" w:beforeAutospacing="0" w:after="0" w:afterAutospacing="0"/>
              <w:ind w:left="0" w:right="0"/>
              <w:jc w:val="both"/>
              <w:rPr>
                <w:rFonts w:hint="eastAsia" w:ascii="仿宋" w:hAnsi="仿宋" w:eastAsia="仿宋" w:cs="仿宋"/>
                <w:kern w:val="2"/>
                <w:sz w:val="28"/>
                <w:szCs w:val="28"/>
                <w:lang w:val="en-US" w:eastAsia="zh" w:bidi="ar"/>
                <w:woUserID w:val="3"/>
              </w:rPr>
            </w:pPr>
          </w:p>
        </w:tc>
      </w:tr>
    </w:tbl>
    <w:p w14:paraId="08CCEF9F">
      <w:pPr>
        <w:rPr>
          <w:rFonts w:hint="default"/>
          <w:lang w:eastAsia="zh-CN"/>
          <w:woUserID w:val="7"/>
        </w:rPr>
      </w:pPr>
    </w:p>
    <w:p w14:paraId="37A00BF1">
      <w:pPr>
        <w:rPr>
          <w:rFonts w:hint="default"/>
          <w:lang w:eastAsia="zh-CN"/>
          <w:woUserID w:val="7"/>
        </w:rPr>
      </w:pPr>
    </w:p>
    <w:p w14:paraId="58A971E0">
      <w:pPr>
        <w:rPr>
          <w:rFonts w:hint="default"/>
          <w:lang w:eastAsia="zh-CN"/>
          <w:woUserID w:val="7"/>
        </w:rPr>
      </w:pPr>
    </w:p>
    <w:p w14:paraId="1A4028DF">
      <w:pPr>
        <w:rPr>
          <w:rFonts w:hint="default"/>
          <w:lang w:eastAsia="zh-CN"/>
          <w:woUserID w:val="7"/>
        </w:rPr>
      </w:pPr>
    </w:p>
    <w:p w14:paraId="6BE2530C">
      <w:pPr>
        <w:rPr>
          <w:rFonts w:hint="default"/>
          <w:lang w:eastAsia="zh-CN"/>
          <w:woUserID w:val="7"/>
        </w:rPr>
      </w:pPr>
    </w:p>
    <w:p w14:paraId="074D7A24">
      <w:pPr>
        <w:rPr>
          <w:rFonts w:hint="default"/>
          <w:lang w:eastAsia="zh-CN"/>
          <w:woUserID w:val="7"/>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18"/>
        <w:gridCol w:w="8258"/>
      </w:tblGrid>
      <w:tr w14:paraId="594D7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36FFD9F">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十三</w:t>
            </w:r>
            <w:r>
              <w:rPr>
                <w:rFonts w:hint="default" w:ascii="黑体" w:hAnsi="宋体" w:eastAsia="黑体" w:cs="黑体"/>
                <w:kern w:val="2"/>
                <w:sz w:val="36"/>
                <w:szCs w:val="36"/>
                <w:lang w:val="en-US" w:eastAsia="zh-CN" w:bidi="ar"/>
                <w:woUserID w:val="7"/>
              </w:rPr>
              <w:t>）</w:t>
            </w:r>
          </w:p>
        </w:tc>
      </w:tr>
      <w:tr w14:paraId="450FE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5156D3C">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CN" w:bidi="ar"/>
              </w:rPr>
              <w:t>5月21日</w:t>
            </w:r>
          </w:p>
        </w:tc>
      </w:tr>
      <w:tr w14:paraId="4313B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6A02C89A">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woUserID w:val="7"/>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CN" w:bidi="ar"/>
                <w:woUserID w:val="7"/>
              </w:rPr>
              <w:t>听障高二年级</w:t>
            </w:r>
          </w:p>
        </w:tc>
      </w:tr>
      <w:tr w14:paraId="6DCBE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FB6114E">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教研主题：中国传统文化融入英语教学的案例分析（二）</w:t>
            </w:r>
          </w:p>
        </w:tc>
      </w:tr>
      <w:tr w14:paraId="77CE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78B53F5">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CN" w:bidi="ar"/>
              </w:rPr>
              <w:t>李文霞，屠芸芸，邵培，刘慧琦</w:t>
            </w:r>
          </w:p>
        </w:tc>
      </w:tr>
      <w:tr w14:paraId="73B56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20" w:hRule="atLeast"/>
        </w:trPr>
        <w:tc>
          <w:tcPr>
            <w:tcW w:w="295" w:type="pct"/>
            <w:tcBorders>
              <w:top w:val="single" w:color="auto" w:sz="4" w:space="0"/>
              <w:left w:val="single" w:color="auto" w:sz="4" w:space="0"/>
              <w:bottom w:val="single" w:color="auto" w:sz="4" w:space="0"/>
              <w:right w:val="single" w:color="auto" w:sz="4" w:space="0"/>
            </w:tcBorders>
            <w:shd w:val="clear" w:color="auto" w:fill="auto"/>
            <w:vAlign w:val="top"/>
          </w:tcPr>
          <w:p w14:paraId="2B4D27B8">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4C646992">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3C3BCA3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04" w:type="pct"/>
            <w:tcBorders>
              <w:top w:val="single" w:color="auto" w:sz="4" w:space="0"/>
              <w:left w:val="single" w:color="auto" w:sz="4" w:space="0"/>
              <w:bottom w:val="single" w:color="auto" w:sz="4" w:space="0"/>
              <w:right w:val="single" w:color="auto" w:sz="4" w:space="0"/>
            </w:tcBorders>
            <w:shd w:val="clear" w:color="auto" w:fill="auto"/>
            <w:vAlign w:val="top"/>
          </w:tcPr>
          <w:p w14:paraId="4F79C7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黑体" w:hAnsi="黑体" w:eastAsia="黑体" w:cs="黑体"/>
                <w:sz w:val="32"/>
                <w:szCs w:val="32"/>
                <w:lang w:val="en-US" w:eastAsia="zh-CN"/>
                <w:woUserID w:val="7"/>
              </w:rPr>
            </w:pPr>
            <w:r>
              <w:rPr>
                <w:rFonts w:hint="eastAsia" w:ascii="黑体" w:hAnsi="黑体" w:eastAsia="黑体" w:cs="黑体"/>
                <w:sz w:val="32"/>
                <w:szCs w:val="32"/>
                <w:lang w:val="en-US" w:eastAsia="zh-CN"/>
                <w:woUserID w:val="7"/>
              </w:rPr>
              <w:t>一、教学目标设计</w:t>
            </w:r>
          </w:p>
          <w:p w14:paraId="3165DFE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1.文化认知：掌握元宵节的英文名称（</w:t>
            </w:r>
            <w:r>
              <w:rPr>
                <w:rFonts w:hint="default" w:ascii="仿宋" w:hAnsi="仿宋" w:eastAsia="仿宋" w:cs="仿宋"/>
                <w:sz w:val="32"/>
                <w:szCs w:val="32"/>
                <w:lang w:val="en-US" w:eastAsia="zh-CN"/>
                <w:woUserID w:val="7"/>
              </w:rPr>
              <w:t>Lantern Festival/Yuanxiao Festival</w:t>
            </w:r>
            <w:r>
              <w:rPr>
                <w:rFonts w:hint="eastAsia" w:ascii="仿宋" w:hAnsi="仿宋" w:eastAsia="仿宋" w:cs="仿宋"/>
                <w:sz w:val="32"/>
                <w:szCs w:val="32"/>
                <w:lang w:val="en-US" w:eastAsia="zh-CN"/>
                <w:woUserID w:val="7"/>
              </w:rPr>
              <w:t>）及别称（文档提及</w:t>
            </w:r>
            <w:r>
              <w:rPr>
                <w:rFonts w:hint="default" w:ascii="仿宋" w:hAnsi="仿宋" w:eastAsia="仿宋" w:cs="仿宋"/>
                <w:sz w:val="32"/>
                <w:szCs w:val="32"/>
                <w:lang w:val="en-US" w:eastAsia="zh-CN"/>
                <w:woUserID w:val="7"/>
              </w:rPr>
              <w:t>"</w:t>
            </w:r>
            <w:r>
              <w:rPr>
                <w:rFonts w:hint="eastAsia" w:ascii="仿宋" w:hAnsi="仿宋" w:eastAsia="仿宋" w:cs="仿宋"/>
                <w:sz w:val="32"/>
                <w:szCs w:val="32"/>
                <w:lang w:val="en-US" w:eastAsia="zh-CN"/>
                <w:woUserID w:val="7"/>
              </w:rPr>
              <w:t>上元节、灯节</w:t>
            </w:r>
            <w:r>
              <w:rPr>
                <w:rFonts w:hint="default" w:ascii="仿宋" w:hAnsi="仿宋" w:eastAsia="仿宋" w:cs="仿宋"/>
                <w:sz w:val="32"/>
                <w:szCs w:val="32"/>
                <w:lang w:val="en-US" w:eastAsia="zh-CN"/>
                <w:woUserID w:val="7"/>
              </w:rPr>
              <w:t>"</w:t>
            </w:r>
            <w:r>
              <w:rPr>
                <w:rFonts w:hint="eastAsia" w:ascii="仿宋" w:hAnsi="仿宋" w:eastAsia="仿宋" w:cs="仿宋"/>
                <w:sz w:val="32"/>
                <w:szCs w:val="32"/>
                <w:lang w:val="en-US" w:eastAsia="zh-CN"/>
                <w:woUserID w:val="7"/>
              </w:rPr>
              <w:t>等），理解放灯习俗。</w:t>
            </w:r>
            <w:r>
              <w:rPr>
                <w:rFonts w:hint="default" w:ascii="仿宋" w:hAnsi="仿宋" w:eastAsia="仿宋" w:cs="仿宋"/>
                <w:sz w:val="32"/>
                <w:szCs w:val="32"/>
                <w:lang w:val="en-US" w:eastAsia="zh-CN"/>
                <w:woUserID w:val="7"/>
              </w:rPr>
              <w:t>2.</w:t>
            </w:r>
            <w:r>
              <w:rPr>
                <w:rFonts w:hint="eastAsia" w:ascii="仿宋" w:hAnsi="仿宋" w:eastAsia="仿宋" w:cs="仿宋"/>
                <w:sz w:val="32"/>
                <w:szCs w:val="32"/>
                <w:lang w:val="en-US" w:eastAsia="zh-CN"/>
                <w:woUserID w:val="7"/>
              </w:rPr>
              <w:t>语言技能：能用英语描述汤圆制作</w:t>
            </w:r>
          </w:p>
          <w:p w14:paraId="0F5360B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eastAsia" w:ascii="仿宋" w:hAnsi="仿宋" w:eastAsia="仿宋" w:cs="仿宋"/>
                <w:sz w:val="32"/>
                <w:szCs w:val="32"/>
                <w:lang w:val="en-US" w:eastAsia="zh-CN"/>
                <w:woUserID w:val="7"/>
              </w:rPr>
              <w:t>3.创新思维：完成文档要求的创新任务</w:t>
            </w:r>
            <w:r>
              <w:rPr>
                <w:rFonts w:hint="default" w:ascii="仿宋" w:hAnsi="仿宋" w:eastAsia="仿宋" w:cs="仿宋"/>
                <w:sz w:val="32"/>
                <w:szCs w:val="32"/>
                <w:lang w:val="en-US" w:eastAsia="zh-CN"/>
                <w:woUserID w:val="7"/>
              </w:rPr>
              <w:t>"invent a new festival food"</w:t>
            </w:r>
            <w:r>
              <w:rPr>
                <w:rFonts w:hint="eastAsia" w:ascii="仿宋" w:hAnsi="仿宋" w:eastAsia="仿宋" w:cs="仿宋"/>
                <w:sz w:val="32"/>
                <w:szCs w:val="32"/>
                <w:lang w:val="en-US" w:eastAsia="zh-CN"/>
                <w:woUserID w:val="7"/>
              </w:rPr>
              <w:t>。</w:t>
            </w:r>
          </w:p>
          <w:p w14:paraId="4063D99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黑体" w:hAnsi="黑体" w:eastAsia="黑体" w:cs="黑体"/>
                <w:sz w:val="32"/>
                <w:szCs w:val="32"/>
                <w:lang w:val="en-US" w:eastAsia="zh-CN"/>
                <w:woUserID w:val="7"/>
              </w:rPr>
              <w:t>二、</w:t>
            </w:r>
            <w:r>
              <w:rPr>
                <w:rFonts w:hint="eastAsia" w:ascii="黑体" w:hAnsi="黑体" w:eastAsia="黑体" w:cs="黑体"/>
                <w:sz w:val="32"/>
                <w:szCs w:val="32"/>
                <w:lang w:val="en-US" w:eastAsia="zh-CN"/>
                <w:woUserID w:val="7"/>
              </w:rPr>
              <w:t>教学流程：</w:t>
            </w:r>
            <w:r>
              <w:rPr>
                <w:rFonts w:hint="default" w:ascii="仿宋" w:hAnsi="仿宋" w:eastAsia="仿宋" w:cs="仿宋"/>
                <w:sz w:val="32"/>
                <w:szCs w:val="32"/>
                <w:lang w:val="en-US" w:eastAsia="zh-CN"/>
                <w:woUserID w:val="7"/>
              </w:rPr>
              <w:t xml:space="preserve"> </w:t>
            </w:r>
          </w:p>
          <w:p w14:paraId="4320D69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1.Warm-up (5 mins): </w:t>
            </w:r>
            <w:r>
              <w:rPr>
                <w:rFonts w:hint="eastAsia" w:ascii="仿宋" w:hAnsi="仿宋" w:eastAsia="仿宋" w:cs="仿宋"/>
                <w:sz w:val="32"/>
                <w:szCs w:val="32"/>
                <w:lang w:val="en-US" w:eastAsia="zh-CN"/>
                <w:woUserID w:val="7"/>
              </w:rPr>
              <w:t>展示汤圆图片，提问</w:t>
            </w:r>
            <w:r>
              <w:rPr>
                <w:rFonts w:hint="default" w:ascii="仿宋" w:hAnsi="仿宋" w:eastAsia="仿宋" w:cs="仿宋"/>
                <w:sz w:val="32"/>
                <w:szCs w:val="32"/>
                <w:lang w:val="en-US" w:eastAsia="zh-CN"/>
                <w:woUserID w:val="7"/>
              </w:rPr>
              <w:t>"What's this festival food?"</w:t>
            </w:r>
            <w:r>
              <w:rPr>
                <w:rFonts w:hint="eastAsia" w:ascii="仿宋" w:hAnsi="仿宋" w:eastAsia="仿宋" w:cs="仿宋"/>
                <w:sz w:val="32"/>
                <w:szCs w:val="32"/>
                <w:lang w:val="en-US" w:eastAsia="zh-CN"/>
                <w:woUserID w:val="7"/>
              </w:rPr>
              <w:t>引出主题（基于文档食物部分）</w:t>
            </w:r>
            <w:r>
              <w:rPr>
                <w:rFonts w:hint="default" w:ascii="仿宋" w:hAnsi="仿宋" w:eastAsia="仿宋" w:cs="仿宋"/>
                <w:sz w:val="32"/>
                <w:szCs w:val="32"/>
                <w:lang w:val="en-US" w:eastAsia="zh-CN"/>
                <w:woUserID w:val="7"/>
              </w:rPr>
              <w:t xml:space="preserve"> </w:t>
            </w:r>
          </w:p>
          <w:p w14:paraId="4E5A61B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2.Presentation (15 mins): </w:t>
            </w:r>
          </w:p>
          <w:p w14:paraId="4876991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（1） </w:t>
            </w:r>
            <w:r>
              <w:rPr>
                <w:rFonts w:hint="eastAsia" w:ascii="仿宋" w:hAnsi="仿宋" w:eastAsia="仿宋" w:cs="仿宋"/>
                <w:sz w:val="32"/>
                <w:szCs w:val="32"/>
                <w:lang w:val="en-US" w:eastAsia="zh-CN"/>
                <w:woUserID w:val="7"/>
              </w:rPr>
              <w:t>文化讲解：使用文档中</w:t>
            </w:r>
            <w:r>
              <w:rPr>
                <w:rFonts w:hint="default" w:ascii="仿宋" w:hAnsi="仿宋" w:eastAsia="仿宋" w:cs="仿宋"/>
                <w:sz w:val="32"/>
                <w:szCs w:val="32"/>
                <w:lang w:val="en-US" w:eastAsia="zh-CN"/>
                <w:woUserID w:val="7"/>
              </w:rPr>
              <w:t>"</w:t>
            </w:r>
            <w:r>
              <w:rPr>
                <w:rFonts w:hint="eastAsia" w:ascii="仿宋" w:hAnsi="仿宋" w:eastAsia="仿宋" w:cs="仿宋"/>
                <w:sz w:val="32"/>
                <w:szCs w:val="32"/>
                <w:lang w:val="en-US" w:eastAsia="zh-CN"/>
                <w:woUserID w:val="7"/>
              </w:rPr>
              <w:t>元宵节放灯习俗</w:t>
            </w:r>
            <w:r>
              <w:rPr>
                <w:rFonts w:hint="default" w:ascii="仿宋" w:hAnsi="仿宋" w:eastAsia="仿宋" w:cs="仿宋"/>
                <w:sz w:val="32"/>
                <w:szCs w:val="32"/>
                <w:lang w:val="en-US" w:eastAsia="zh-CN"/>
                <w:woUserID w:val="7"/>
              </w:rPr>
              <w:t>"</w:t>
            </w:r>
            <w:r>
              <w:rPr>
                <w:rFonts w:hint="eastAsia" w:ascii="仿宋" w:hAnsi="仿宋" w:eastAsia="仿宋" w:cs="仿宋"/>
                <w:sz w:val="32"/>
                <w:szCs w:val="32"/>
                <w:lang w:val="en-US" w:eastAsia="zh-CN"/>
                <w:woUserID w:val="7"/>
              </w:rPr>
              <w:t>内容制作双语</w:t>
            </w:r>
            <w:r>
              <w:rPr>
                <w:rFonts w:hint="default" w:ascii="仿宋" w:hAnsi="仿宋" w:eastAsia="仿宋" w:cs="仿宋"/>
                <w:sz w:val="32"/>
                <w:szCs w:val="32"/>
                <w:lang w:val="en-US" w:eastAsia="zh-CN"/>
                <w:woUserID w:val="7"/>
              </w:rPr>
              <w:t>PPT</w:t>
            </w:r>
            <w:r>
              <w:rPr>
                <w:rFonts w:hint="eastAsia" w:ascii="仿宋" w:hAnsi="仿宋" w:eastAsia="仿宋" w:cs="仿宋"/>
                <w:sz w:val="32"/>
                <w:szCs w:val="32"/>
                <w:lang w:val="en-US" w:eastAsia="zh-CN"/>
                <w:woUserID w:val="7"/>
              </w:rPr>
              <w:t>，补充元宵节日期（农历正月十五）</w:t>
            </w:r>
          </w:p>
          <w:p w14:paraId="02E51C1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（2) </w:t>
            </w:r>
            <w:r>
              <w:rPr>
                <w:rFonts w:hint="eastAsia" w:ascii="仿宋" w:hAnsi="仿宋" w:eastAsia="仿宋" w:cs="仿宋"/>
                <w:sz w:val="32"/>
                <w:szCs w:val="32"/>
                <w:lang w:val="en-US" w:eastAsia="zh-CN"/>
                <w:woUserID w:val="7"/>
              </w:rPr>
              <w:t>词汇学习：</w:t>
            </w:r>
            <w:r>
              <w:rPr>
                <w:rFonts w:hint="default" w:ascii="仿宋" w:hAnsi="仿宋" w:eastAsia="仿宋" w:cs="仿宋"/>
                <w:sz w:val="32"/>
                <w:szCs w:val="32"/>
                <w:lang w:val="en-US" w:eastAsia="zh-CN"/>
                <w:woUserID w:val="7"/>
              </w:rPr>
              <w:t>sticky rice flour</w:t>
            </w:r>
            <w:r>
              <w:rPr>
                <w:rFonts w:hint="eastAsia" w:ascii="仿宋" w:hAnsi="仿宋" w:eastAsia="仿宋" w:cs="仿宋"/>
                <w:sz w:val="32"/>
                <w:szCs w:val="32"/>
                <w:lang w:val="en-US" w:eastAsia="zh-CN"/>
                <w:woUserID w:val="7"/>
              </w:rPr>
              <w:t>（糯米粉）、</w:t>
            </w:r>
            <w:r>
              <w:rPr>
                <w:rFonts w:hint="default" w:ascii="仿宋" w:hAnsi="仿宋" w:eastAsia="仿宋" w:cs="仿宋"/>
                <w:sz w:val="32"/>
                <w:szCs w:val="32"/>
                <w:lang w:val="en-US" w:eastAsia="zh-CN"/>
                <w:woUserID w:val="7"/>
              </w:rPr>
              <w:t>lantern parade</w:t>
            </w:r>
            <w:r>
              <w:rPr>
                <w:rFonts w:hint="eastAsia" w:ascii="仿宋" w:hAnsi="仿宋" w:eastAsia="仿宋" w:cs="仿宋"/>
                <w:sz w:val="32"/>
                <w:szCs w:val="32"/>
                <w:lang w:val="en-US" w:eastAsia="zh-CN"/>
                <w:woUserID w:val="7"/>
              </w:rPr>
              <w:t>（灯会）等文档相关词汇</w:t>
            </w:r>
            <w:r>
              <w:rPr>
                <w:rFonts w:hint="default" w:ascii="仿宋" w:hAnsi="仿宋" w:eastAsia="仿宋" w:cs="仿宋"/>
                <w:sz w:val="32"/>
                <w:szCs w:val="32"/>
                <w:lang w:val="en-US" w:eastAsia="zh-CN"/>
                <w:woUserID w:val="7"/>
              </w:rPr>
              <w:t xml:space="preserve"> </w:t>
            </w:r>
          </w:p>
          <w:p w14:paraId="4B41B8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3.Practice (10 mins): </w:t>
            </w:r>
            <w:r>
              <w:rPr>
                <w:rFonts w:hint="eastAsia" w:ascii="仿宋" w:hAnsi="仿宋" w:eastAsia="仿宋" w:cs="仿宋"/>
                <w:sz w:val="32"/>
                <w:szCs w:val="32"/>
                <w:lang w:val="en-US" w:eastAsia="zh-CN"/>
                <w:woUserID w:val="7"/>
              </w:rPr>
              <w:t>角色扮演对话</w:t>
            </w:r>
            <w:r>
              <w:rPr>
                <w:rFonts w:hint="default" w:ascii="仿宋" w:hAnsi="仿宋" w:eastAsia="仿宋" w:cs="仿宋"/>
                <w:sz w:val="32"/>
                <w:szCs w:val="32"/>
                <w:lang w:val="en-US" w:eastAsia="zh-CN"/>
                <w:woUserID w:val="7"/>
              </w:rPr>
              <w:t xml:space="preserve"> A: Why are there so many lanterns? B: They're for... (</w:t>
            </w:r>
            <w:r>
              <w:rPr>
                <w:rFonts w:hint="eastAsia" w:ascii="仿宋" w:hAnsi="仿宋" w:eastAsia="仿宋" w:cs="仿宋"/>
                <w:sz w:val="32"/>
                <w:szCs w:val="32"/>
                <w:lang w:val="en-US" w:eastAsia="zh-CN"/>
                <w:woUserID w:val="7"/>
              </w:rPr>
              <w:t>练习文档中的习俗表达</w:t>
            </w:r>
            <w:r>
              <w:rPr>
                <w:rFonts w:hint="default" w:ascii="仿宋" w:hAnsi="仿宋" w:eastAsia="仿宋" w:cs="仿宋"/>
                <w:sz w:val="32"/>
                <w:szCs w:val="32"/>
                <w:lang w:val="en-US" w:eastAsia="zh-CN"/>
                <w:woUserID w:val="7"/>
              </w:rPr>
              <w:t xml:space="preserve">) </w:t>
            </w:r>
          </w:p>
          <w:p w14:paraId="2A9F982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 xml:space="preserve">4.Production (12 mins): </w:t>
            </w:r>
            <w:r>
              <w:rPr>
                <w:rFonts w:hint="eastAsia" w:ascii="仿宋" w:hAnsi="仿宋" w:eastAsia="仿宋" w:cs="仿宋"/>
                <w:sz w:val="32"/>
                <w:szCs w:val="32"/>
                <w:lang w:val="en-US" w:eastAsia="zh-CN"/>
                <w:woUserID w:val="7"/>
              </w:rPr>
              <w:t>小组完成文档</w:t>
            </w:r>
          </w:p>
          <w:p w14:paraId="10BA29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Brainstorm</w:t>
            </w:r>
            <w:r>
              <w:rPr>
                <w:rFonts w:hint="eastAsia" w:ascii="仿宋" w:hAnsi="仿宋" w:eastAsia="仿宋" w:cs="仿宋"/>
                <w:sz w:val="32"/>
                <w:szCs w:val="32"/>
                <w:lang w:val="en-US" w:eastAsia="zh-CN"/>
                <w:woUserID w:val="7"/>
              </w:rPr>
              <w:t>任务：</w:t>
            </w:r>
            <w:r>
              <w:rPr>
                <w:rFonts w:hint="default" w:ascii="仿宋" w:hAnsi="仿宋" w:eastAsia="仿宋" w:cs="仿宋"/>
                <w:sz w:val="32"/>
                <w:szCs w:val="32"/>
                <w:lang w:val="en-US" w:eastAsia="zh-CN"/>
                <w:woUserID w:val="7"/>
              </w:rPr>
              <w:t xml:space="preserve">Design new festival food </w:t>
            </w:r>
            <w:r>
              <w:rPr>
                <w:rFonts w:hint="eastAsia" w:ascii="仿宋" w:hAnsi="仿宋" w:eastAsia="仿宋" w:cs="仿宋"/>
                <w:sz w:val="32"/>
                <w:szCs w:val="32"/>
                <w:lang w:val="en-US" w:eastAsia="zh-CN"/>
                <w:woUserID w:val="7"/>
              </w:rPr>
              <w:t>要求包含：</w:t>
            </w:r>
            <w:r>
              <w:rPr>
                <w:rFonts w:hint="default" w:ascii="仿宋" w:hAnsi="仿宋" w:eastAsia="仿宋" w:cs="仿宋"/>
                <w:sz w:val="32"/>
                <w:szCs w:val="32"/>
                <w:lang w:val="en-US" w:eastAsia="zh-CN"/>
                <w:woUserID w:val="7"/>
              </w:rPr>
              <w:t>Shape description</w:t>
            </w:r>
            <w:r>
              <w:rPr>
                <w:rFonts w:hint="eastAsia" w:ascii="仿宋" w:hAnsi="仿宋" w:eastAsia="仿宋" w:cs="仿宋"/>
                <w:sz w:val="32"/>
                <w:szCs w:val="32"/>
                <w:lang w:val="en-US" w:eastAsia="zh-CN"/>
                <w:woUserID w:val="7"/>
              </w:rPr>
              <w:t>（如文档要求的圆形改进）、</w:t>
            </w:r>
            <w:r>
              <w:rPr>
                <w:rFonts w:hint="default" w:ascii="仿宋" w:hAnsi="仿宋" w:eastAsia="仿宋" w:cs="仿宋"/>
                <w:sz w:val="32"/>
                <w:szCs w:val="32"/>
                <w:lang w:val="en-US" w:eastAsia="zh-CN"/>
                <w:woUserID w:val="7"/>
              </w:rPr>
              <w:t xml:space="preserve">Symbolic meaning </w:t>
            </w:r>
          </w:p>
          <w:p w14:paraId="5BF8BCE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Arial" w:hAnsi="Arial" w:eastAsia="Aptos" w:cs="Times New Roman"/>
                <w:kern w:val="2"/>
                <w:sz w:val="21"/>
                <w:szCs w:val="21"/>
              </w:rPr>
            </w:pPr>
            <w:r>
              <w:rPr>
                <w:rFonts w:hint="default" w:ascii="仿宋" w:hAnsi="仿宋" w:eastAsia="仿宋" w:cs="仿宋"/>
                <w:sz w:val="32"/>
                <w:szCs w:val="32"/>
                <w:lang w:val="en-US" w:eastAsia="zh-CN"/>
                <w:woUserID w:val="7"/>
              </w:rPr>
              <w:t xml:space="preserve">5.Homework (3 mins): </w:t>
            </w:r>
            <w:r>
              <w:rPr>
                <w:rFonts w:hint="eastAsia" w:ascii="仿宋" w:hAnsi="仿宋" w:eastAsia="仿宋" w:cs="仿宋"/>
                <w:sz w:val="32"/>
                <w:szCs w:val="32"/>
                <w:lang w:val="en-US" w:eastAsia="zh-CN"/>
                <w:woUserID w:val="7"/>
              </w:rPr>
              <w:t>写作任务：</w:t>
            </w:r>
            <w:r>
              <w:rPr>
                <w:rFonts w:hint="default" w:ascii="仿宋" w:hAnsi="仿宋" w:eastAsia="仿宋" w:cs="仿宋"/>
                <w:sz w:val="32"/>
                <w:szCs w:val="32"/>
                <w:lang w:val="en-US" w:eastAsia="zh-CN"/>
                <w:woUserID w:val="7"/>
              </w:rPr>
              <w:t>Write an email introducing the Lantern Festival using 3 facts from class.</w:t>
            </w:r>
          </w:p>
          <w:p w14:paraId="2D39B02B">
            <w:pPr>
              <w:keepNext w:val="0"/>
              <w:keepLines w:val="0"/>
              <w:widowControl w:val="0"/>
              <w:suppressLineNumbers w:val="0"/>
              <w:spacing w:before="0" w:beforeAutospacing="0" w:after="0" w:afterAutospacing="0"/>
              <w:ind w:left="0" w:right="0"/>
              <w:jc w:val="both"/>
              <w:rPr>
                <w:rFonts w:hint="default" w:ascii="仿宋" w:hAnsi="仿宋" w:eastAsia="仿宋" w:cs="仿宋"/>
                <w:b w:val="0"/>
                <w:bCs w:val="0"/>
                <w:kern w:val="2"/>
                <w:sz w:val="32"/>
                <w:szCs w:val="32"/>
                <w:woUserID w:val="7"/>
              </w:rPr>
            </w:pPr>
          </w:p>
          <w:p w14:paraId="34B845BF">
            <w:pPr>
              <w:keepNext w:val="0"/>
              <w:keepLines w:val="0"/>
              <w:widowControl w:val="0"/>
              <w:suppressLineNumbers w:val="0"/>
              <w:spacing w:before="0" w:beforeAutospacing="0" w:after="0" w:afterAutospacing="0"/>
              <w:ind w:left="0" w:right="0"/>
              <w:jc w:val="both"/>
              <w:rPr>
                <w:rFonts w:hint="eastAsia" w:ascii="仿宋" w:hAnsi="仿宋" w:eastAsia="仿宋" w:cs="仿宋"/>
                <w:b w:val="0"/>
                <w:bCs w:val="0"/>
                <w:kern w:val="2"/>
                <w:sz w:val="32"/>
                <w:szCs w:val="32"/>
                <w:lang w:eastAsia="zh-CN"/>
                <w:woUserID w:val="7"/>
              </w:rPr>
            </w:pPr>
            <w:r>
              <w:rPr>
                <w:rFonts w:hint="eastAsia" w:ascii="仿宋" w:hAnsi="仿宋" w:eastAsia="仿宋" w:cs="仿宋"/>
                <w:b w:val="0"/>
                <w:bCs w:val="0"/>
                <w:kern w:val="2"/>
                <w:sz w:val="32"/>
                <w:szCs w:val="32"/>
                <w:lang w:eastAsia="zh-CN"/>
                <w:woUserID w:val="7"/>
              </w:rPr>
              <w:drawing>
                <wp:inline distT="0" distB="0" distL="114300" distR="114300">
                  <wp:extent cx="5104765" cy="3875405"/>
                  <wp:effectExtent l="0" t="0" r="635" b="10795"/>
                  <wp:docPr id="14" name="图片 14" descr="ee06d0d43889a27466aba723ca6b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e06d0d43889a27466aba723ca6b2095"/>
                          <pic:cNvPicPr>
                            <a:picLocks noChangeAspect="1"/>
                          </pic:cNvPicPr>
                        </pic:nvPicPr>
                        <pic:blipFill>
                          <a:blip r:embed="rId15"/>
                          <a:stretch>
                            <a:fillRect/>
                          </a:stretch>
                        </pic:blipFill>
                        <pic:spPr>
                          <a:xfrm>
                            <a:off x="0" y="0"/>
                            <a:ext cx="5104765" cy="3875405"/>
                          </a:xfrm>
                          <a:prstGeom prst="rect">
                            <a:avLst/>
                          </a:prstGeom>
                        </pic:spPr>
                      </pic:pic>
                    </a:graphicData>
                  </a:graphic>
                </wp:inline>
              </w:drawing>
            </w:r>
          </w:p>
        </w:tc>
      </w:tr>
    </w:tbl>
    <w:p w14:paraId="678953BB">
      <w:pPr>
        <w:rPr>
          <w:rFonts w:hint="default"/>
          <w:lang w:eastAsia="zh-CN"/>
          <w:woUserID w:val="7"/>
        </w:rPr>
      </w:pPr>
    </w:p>
    <w:p w14:paraId="3AF3829A">
      <w:pPr>
        <w:rPr>
          <w:rFonts w:hint="default"/>
          <w:lang w:eastAsia="zh-CN"/>
        </w:rPr>
      </w:pPr>
    </w:p>
    <w:p w14:paraId="77DB5406">
      <w:pPr>
        <w:rPr>
          <w:rFonts w:hint="default"/>
          <w:lang w:eastAsia="zh-CN"/>
        </w:rPr>
      </w:pPr>
    </w:p>
    <w:p w14:paraId="60C9D240">
      <w:pPr>
        <w:rPr>
          <w:rFonts w:hint="default"/>
          <w:lang w:eastAsia="zh-CN"/>
        </w:rPr>
      </w:pPr>
    </w:p>
    <w:p w14:paraId="5D06C3E5">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34"/>
        <w:gridCol w:w="8242"/>
      </w:tblGrid>
      <w:tr w14:paraId="4C0F9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B3C8021">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十四</w:t>
            </w:r>
            <w:r>
              <w:rPr>
                <w:rFonts w:hint="default" w:ascii="黑体" w:hAnsi="宋体" w:eastAsia="黑体" w:cs="黑体"/>
                <w:kern w:val="2"/>
                <w:sz w:val="36"/>
                <w:szCs w:val="36"/>
                <w:lang w:val="en-US" w:eastAsia="zh-CN" w:bidi="ar"/>
                <w:woUserID w:val="7"/>
              </w:rPr>
              <w:t>）</w:t>
            </w:r>
          </w:p>
        </w:tc>
      </w:tr>
      <w:tr w14:paraId="7C9CC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727EEB0">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5"/>
              </w:rPr>
              <w:t>6月18日周三下午4：00</w:t>
            </w:r>
          </w:p>
        </w:tc>
      </w:tr>
      <w:tr w14:paraId="582B4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15F099D">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5"/>
              </w:rPr>
              <w:t>阅览室</w:t>
            </w:r>
          </w:p>
        </w:tc>
      </w:tr>
      <w:tr w14:paraId="0943F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AD9EE80">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eastAsia" w:ascii="仿宋" w:hAnsi="仿宋" w:eastAsia="仿宋" w:cs="仿宋"/>
                <w:b/>
                <w:bCs/>
                <w:kern w:val="2"/>
                <w:sz w:val="32"/>
                <w:szCs w:val="32"/>
                <w:lang w:val="en-US" w:eastAsia="zh-CN" w:bidi="ar"/>
                <w:woUserID w:val="7"/>
              </w:rPr>
              <w:t>中国传统文化融入英语教学的案例分析（</w:t>
            </w:r>
            <w:r>
              <w:rPr>
                <w:rFonts w:hint="eastAsia" w:ascii="仿宋" w:hAnsi="仿宋" w:eastAsia="仿宋" w:cs="仿宋"/>
                <w:b/>
                <w:bCs/>
                <w:kern w:val="2"/>
                <w:sz w:val="32"/>
                <w:szCs w:val="32"/>
                <w:lang w:val="en-US" w:eastAsia="zh" w:bidi="ar"/>
                <w:woUserID w:val="7"/>
              </w:rPr>
              <w:t>三</w:t>
            </w:r>
            <w:r>
              <w:rPr>
                <w:rFonts w:hint="eastAsia" w:ascii="仿宋" w:hAnsi="仿宋" w:eastAsia="仿宋" w:cs="仿宋"/>
                <w:b/>
                <w:bCs/>
                <w:kern w:val="2"/>
                <w:sz w:val="32"/>
                <w:szCs w:val="32"/>
                <w:lang w:val="en-US" w:eastAsia="zh-CN" w:bidi="ar"/>
                <w:woUserID w:val="7"/>
              </w:rPr>
              <w:t>）</w:t>
            </w:r>
          </w:p>
        </w:tc>
      </w:tr>
      <w:tr w14:paraId="378A4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A2006B0">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5"/>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5"/>
              </w:rPr>
              <w:t>李文霞、邵培、屠芸芸、刘慧琦</w:t>
            </w:r>
          </w:p>
        </w:tc>
      </w:tr>
      <w:tr w14:paraId="15E9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20" w:hRule="atLeast"/>
        </w:trPr>
        <w:tc>
          <w:tcPr>
            <w:tcW w:w="304" w:type="pct"/>
            <w:tcBorders>
              <w:top w:val="single" w:color="auto" w:sz="4" w:space="0"/>
              <w:left w:val="single" w:color="auto" w:sz="4" w:space="0"/>
              <w:bottom w:val="single" w:color="auto" w:sz="4" w:space="0"/>
              <w:right w:val="single" w:color="auto" w:sz="4" w:space="0"/>
            </w:tcBorders>
            <w:shd w:val="clear" w:color="auto" w:fill="auto"/>
            <w:vAlign w:val="top"/>
          </w:tcPr>
          <w:p w14:paraId="62BCE3BC">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1BD94313">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6AED163F">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695" w:type="pct"/>
            <w:tcBorders>
              <w:top w:val="single" w:color="auto" w:sz="4" w:space="0"/>
              <w:left w:val="single" w:color="auto" w:sz="4" w:space="0"/>
              <w:bottom w:val="single" w:color="auto" w:sz="4" w:space="0"/>
              <w:right w:val="single" w:color="auto" w:sz="4" w:space="0"/>
            </w:tcBorders>
            <w:shd w:val="clear" w:color="auto" w:fill="auto"/>
            <w:vAlign w:val="top"/>
          </w:tcPr>
          <w:p w14:paraId="509EA84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在全球化背景下，英语教学不仅要让学生掌握语言技能，更应注重培养其文化意识与跨文化交际能力。将中国传统文化清明节融入英语教学，为实现这一目标提供了有效路径，既能丰富教学内容，又能增强学生对本土文化的理解与传承意识。​</w:t>
            </w:r>
          </w:p>
          <w:p w14:paraId="1370ABF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以初一年级的英语课堂为例，教师围绕清明节精心设计了一系列教学活动。在导入环节，教师播放一段制作精良的英文动画视频，以生动形象的画面展现清明节的起源。视频中讲述了寒食节与清明节的渊源，介子推的故事以动画形式呈现，配以简洁易懂的英文旁白，让学生迅速被吸引，同时学习到如 “Cold Food Festival（寒食节）”“Jie Zitui（介子推）”等相关专有词汇。对于清明的习俗，像 “sweep the tombs（扫墓）”“go for an outing in spring（踏青）”“fly kites（放风筝）”“make Qingtuan（制作青团）” 等表达，通过画面展示与词汇讲解相结合的方式，加深学生记忆。​</w:t>
            </w:r>
          </w:p>
          <w:p w14:paraId="55D93F0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视频结束后，进入小组讨论环节。教师提出话题：“Share your family&amp; apos;s Qingming Festival activities in English.”学生们积极用英语分享自己家清明的活动，一位学生说道：“During Qingming Festival, my family goes to the cemetery to sweep the tombs of our ancestors. We bring flowers and clean the graves. After that, we have a picnic in the park nearby, enjoying the spring scenery.”这一过程中，学生们不仅锻炼了口语表达能力，还从他人的分享中了解到不同家庭过清明的方式，拓宽了对清明习俗的认知。​</w:t>
            </w:r>
          </w:p>
          <w:p w14:paraId="46AE3D9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写作课上，教师布置命题作文 “My Qingming Festival Experience”。写作前，引导学生运用思维导图的方式列提纲，梳理清明行程，从出发去墓地的准备，到墓地祭扫时的所见所感，再到踏青活动中的欢乐瞬间，以及自己对清明节意义的思考等。在写作过程中，鼓励学生运用课堂上学到的词汇和句式，如描述祭扫心情时，可写 “I felt a deep sense of respect and solemnity when standing in front of my ancestors&amp; apos; tombstones.”完成初稿后，开展同学间的相互批改活动。学生们认真阅读同伴作文，用红笔圈出语法错误，如名词单复数、动词时态等常见问题，同时给出优化表达的建议，如将简单词汇替换为更生动的同义词，使文章更具文采。</w:t>
            </w:r>
          </w:p>
          <w:p w14:paraId="27B3F83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为进一步激发学生兴趣，巩固所学知识，教师开展 “清明节文化知识竞赛” 拓展活动。竞赛题目涵盖清明节的历史知识、英文习俗表达、相关诗词翻译等。例如，“What is the traditional food often eaten during Qingming Festival? And how to say it in English?”（清明节常吃的传统食物是什么？用英语怎么说？）答案是 “Qingtuan（青团）”。“Translate the line &amp; apos; 清明时节雨纷纷 &amp; apos; into English.”（将“清明时节雨纷纷” 翻译成英文。）学生们以小组为单位抢答，现场气氛热烈。通过竞赛，学生们对清明节文化知识的掌握更加牢固，同时增强了团队协作能力与竞争意识。​</w:t>
            </w:r>
          </w:p>
          <w:p w14:paraId="4FEE003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sz w:val="32"/>
                <w:szCs w:val="32"/>
                <w:lang w:val="en-US" w:eastAsia="zh-CN"/>
                <w:woUserID w:val="7"/>
              </w:rPr>
            </w:pPr>
            <w:r>
              <w:rPr>
                <w:rFonts w:hint="default" w:ascii="仿宋" w:hAnsi="仿宋" w:eastAsia="仿宋" w:cs="仿宋"/>
                <w:sz w:val="32"/>
                <w:szCs w:val="32"/>
                <w:lang w:val="en-US" w:eastAsia="zh-CN"/>
                <w:woUserID w:val="7"/>
              </w:rPr>
              <w:t>此外，在阅读课上，教师选取一些关于清明节的英文文章，如介绍不同地区清明习俗差异的说明文、海外华人如何过清明的记叙文等。在阅读过程中，引导学生分析文章结构，理解长难句，同时积累与清明相关的词汇短语在不同语境中的用法。​</w:t>
            </w:r>
          </w:p>
          <w:p w14:paraId="5B2583C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default" w:ascii="仿宋" w:hAnsi="仿宋" w:eastAsia="仿宋" w:cs="仿宋"/>
                <w:b w:val="0"/>
                <w:bCs w:val="0"/>
                <w:kern w:val="2"/>
                <w:sz w:val="32"/>
                <w:szCs w:val="32"/>
                <w:woUserID w:val="7"/>
              </w:rPr>
            </w:pPr>
            <w:r>
              <w:rPr>
                <w:rFonts w:hint="default" w:ascii="仿宋" w:hAnsi="仿宋" w:eastAsia="仿宋" w:cs="仿宋"/>
                <w:sz w:val="32"/>
                <w:szCs w:val="32"/>
                <w:lang w:val="en-US" w:eastAsia="zh-CN"/>
                <w:woUserID w:val="7"/>
              </w:rPr>
              <w:t>此次将清明节融入英语教学的实践成效显著。学生的英语综合能力得到全方位提升，在听、说、读、写中熟练运用英语表达清明文化，词汇量增加，语法运用更准确，语言组织与逻辑思维能力也得以锻炼。学生对传统文化的理解更为深刻，在探究清明节内涵与习俗的过程中，增强了文化自信与传承意识。而且，通过用英语学习和传播清明文化，拓宽了国际视野，为未来进行跨文化交流奠定了坚实基础，真正实现了语言学习与文化教育的有机融合与双赢。</w:t>
            </w:r>
          </w:p>
        </w:tc>
      </w:tr>
    </w:tbl>
    <w:p w14:paraId="12D2DE1C">
      <w:pPr>
        <w:rPr>
          <w:rFonts w:hint="default"/>
          <w:lang w:eastAsia="zh-CN"/>
          <w:woUserID w:val="7"/>
        </w:rPr>
      </w:pPr>
    </w:p>
    <w:p w14:paraId="15493611">
      <w:pPr>
        <w:rPr>
          <w:rFonts w:hint="default"/>
          <w:lang w:eastAsia="zh-CN"/>
        </w:rPr>
      </w:pPr>
    </w:p>
    <w:p w14:paraId="16E02AEE">
      <w:pPr>
        <w:rPr>
          <w:rFonts w:hint="default"/>
          <w:lang w:eastAsia="zh-CN"/>
        </w:rPr>
      </w:pPr>
    </w:p>
    <w:tbl>
      <w:tblPr>
        <w:tblStyle w:val="13"/>
        <w:tblW w:w="51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72"/>
        <w:gridCol w:w="8304"/>
      </w:tblGrid>
      <w:tr w14:paraId="3C54B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499D90D7">
            <w:pPr>
              <w:keepNext w:val="0"/>
              <w:keepLines w:val="0"/>
              <w:widowControl w:val="0"/>
              <w:suppressLineNumbers w:val="0"/>
              <w:spacing w:before="0" w:beforeAutospacing="0" w:after="0" w:afterAutospacing="0"/>
              <w:ind w:left="0" w:right="0"/>
              <w:jc w:val="center"/>
              <w:rPr>
                <w:rFonts w:hint="default" w:ascii="黑体" w:hAnsi="宋体" w:eastAsia="黑体" w:cs="黑体"/>
                <w:kern w:val="2"/>
                <w:sz w:val="44"/>
                <w:szCs w:val="44"/>
                <w:woUserID w:val="7"/>
              </w:rPr>
            </w:pPr>
            <w:r>
              <w:rPr>
                <w:rFonts w:hint="default" w:ascii="黑体" w:hAnsi="宋体" w:eastAsia="黑体" w:cs="黑体"/>
                <w:kern w:val="2"/>
                <w:sz w:val="36"/>
                <w:szCs w:val="36"/>
                <w:lang w:val="en-US" w:eastAsia="zh-CN" w:bidi="ar"/>
                <w:woUserID w:val="7"/>
              </w:rPr>
              <w:t>教研记录（</w:t>
            </w:r>
            <w:r>
              <w:rPr>
                <w:rFonts w:hint="eastAsia" w:ascii="黑体" w:hAnsi="宋体" w:eastAsia="黑体" w:cs="黑体"/>
                <w:kern w:val="2"/>
                <w:sz w:val="36"/>
                <w:szCs w:val="36"/>
                <w:lang w:val="en-US" w:eastAsia="zh" w:bidi="ar"/>
                <w:woUserID w:val="7"/>
              </w:rPr>
              <w:t>十五</w:t>
            </w:r>
            <w:r>
              <w:rPr>
                <w:rFonts w:hint="default" w:ascii="黑体" w:hAnsi="宋体" w:eastAsia="黑体" w:cs="黑体"/>
                <w:kern w:val="2"/>
                <w:sz w:val="36"/>
                <w:szCs w:val="36"/>
                <w:lang w:val="en-US" w:eastAsia="zh-CN" w:bidi="ar"/>
                <w:woUserID w:val="7"/>
              </w:rPr>
              <w:t>）</w:t>
            </w:r>
          </w:p>
        </w:tc>
      </w:tr>
      <w:tr w14:paraId="69E4D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52D34585">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时间：</w:t>
            </w:r>
            <w:r>
              <w:rPr>
                <w:rFonts w:hint="eastAsia" w:ascii="仿宋" w:hAnsi="仿宋" w:eastAsia="仿宋" w:cs="仿宋"/>
                <w:b/>
                <w:bCs/>
                <w:kern w:val="2"/>
                <w:sz w:val="32"/>
                <w:szCs w:val="32"/>
                <w:lang w:val="en-US" w:eastAsia="zh" w:bidi="ar"/>
                <w:woUserID w:val="1"/>
              </w:rPr>
              <w:t>6月25日</w:t>
            </w:r>
          </w:p>
        </w:tc>
      </w:tr>
      <w:tr w14:paraId="5DD2A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A200539">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地点：</w:t>
            </w:r>
            <w:r>
              <w:rPr>
                <w:rFonts w:hint="eastAsia" w:ascii="仿宋" w:hAnsi="仿宋" w:eastAsia="仿宋" w:cs="仿宋"/>
                <w:b/>
                <w:bCs/>
                <w:kern w:val="2"/>
                <w:sz w:val="32"/>
                <w:szCs w:val="32"/>
                <w:lang w:val="en-US" w:eastAsia="zh" w:bidi="ar"/>
                <w:woUserID w:val="1"/>
              </w:rPr>
              <w:t>听障楼503</w:t>
            </w:r>
          </w:p>
        </w:tc>
      </w:tr>
      <w:tr w14:paraId="0F86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7CAE096E">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教研主题：</w:t>
            </w:r>
            <w:r>
              <w:rPr>
                <w:rFonts w:hint="default" w:ascii="仿宋" w:hAnsi="仿宋" w:eastAsia="仿宋" w:cs="仿宋"/>
                <w:b/>
                <w:bCs/>
                <w:kern w:val="2"/>
                <w:sz w:val="32"/>
                <w:szCs w:val="32"/>
                <w:lang w:val="en-US" w:eastAsia="zh-CN" w:bidi="ar"/>
                <w:woUserID w:val="1"/>
              </w:rPr>
              <w:t>中华优秀传统文化融入英语教学的策略</w:t>
            </w:r>
          </w:p>
        </w:tc>
      </w:tr>
      <w:tr w14:paraId="3663F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500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351BC91">
            <w:pPr>
              <w:keepNext w:val="0"/>
              <w:keepLines w:val="0"/>
              <w:widowControl w:val="0"/>
              <w:suppressLineNumbers w:val="0"/>
              <w:spacing w:before="0" w:beforeAutospacing="0" w:after="0" w:afterAutospacing="0"/>
              <w:ind w:left="0" w:right="0"/>
              <w:jc w:val="both"/>
              <w:rPr>
                <w:rFonts w:hint="eastAsia" w:ascii="仿宋" w:hAnsi="仿宋" w:eastAsia="仿宋" w:cs="仿宋"/>
                <w:b/>
                <w:bCs/>
                <w:kern w:val="2"/>
                <w:sz w:val="32"/>
                <w:szCs w:val="32"/>
                <w:lang w:eastAsia="zh"/>
                <w:woUserID w:val="1"/>
              </w:rPr>
            </w:pPr>
            <w:r>
              <w:rPr>
                <w:rFonts w:hint="default" w:ascii="仿宋" w:hAnsi="仿宋" w:eastAsia="仿宋" w:cs="仿宋"/>
                <w:b/>
                <w:bCs/>
                <w:kern w:val="2"/>
                <w:sz w:val="32"/>
                <w:szCs w:val="32"/>
                <w:lang w:val="en-US" w:eastAsia="zh-CN" w:bidi="ar"/>
                <w:woUserID w:val="7"/>
              </w:rPr>
              <w:t>参加人员：</w:t>
            </w:r>
            <w:r>
              <w:rPr>
                <w:rFonts w:hint="eastAsia" w:ascii="仿宋" w:hAnsi="仿宋" w:eastAsia="仿宋" w:cs="仿宋"/>
                <w:b/>
                <w:bCs/>
                <w:kern w:val="2"/>
                <w:sz w:val="32"/>
                <w:szCs w:val="32"/>
                <w:lang w:val="en-US" w:eastAsia="zh" w:bidi="ar"/>
                <w:woUserID w:val="1"/>
              </w:rPr>
              <w:t>李文霞、屠芸芸、邵培、刘慧琦</w:t>
            </w:r>
          </w:p>
        </w:tc>
      </w:tr>
      <w:tr w14:paraId="272A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20" w:hRule="atLeast"/>
        </w:trPr>
        <w:tc>
          <w:tcPr>
            <w:tcW w:w="268" w:type="pct"/>
            <w:tcBorders>
              <w:top w:val="single" w:color="auto" w:sz="4" w:space="0"/>
              <w:left w:val="single" w:color="auto" w:sz="4" w:space="0"/>
              <w:bottom w:val="single" w:color="auto" w:sz="4" w:space="0"/>
              <w:right w:val="single" w:color="auto" w:sz="4" w:space="0"/>
            </w:tcBorders>
            <w:shd w:val="clear" w:color="auto" w:fill="auto"/>
            <w:vAlign w:val="top"/>
          </w:tcPr>
          <w:p w14:paraId="1CAC0F3C">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p>
          <w:p w14:paraId="2C73D65D">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lang w:val="en-US" w:eastAsia="zh-CN" w:bidi="ar"/>
                <w:woUserID w:val="7"/>
              </w:rPr>
            </w:pPr>
            <w:r>
              <w:rPr>
                <w:rFonts w:hint="default" w:ascii="仿宋" w:hAnsi="仿宋" w:eastAsia="仿宋" w:cs="仿宋"/>
                <w:b/>
                <w:bCs/>
                <w:kern w:val="2"/>
                <w:sz w:val="32"/>
                <w:szCs w:val="32"/>
                <w:lang w:val="en-US" w:eastAsia="zh-CN" w:bidi="ar"/>
                <w:woUserID w:val="7"/>
              </w:rPr>
              <w:t>内</w:t>
            </w:r>
          </w:p>
          <w:p w14:paraId="02BD0F64">
            <w:pPr>
              <w:keepNext w:val="0"/>
              <w:keepLines w:val="0"/>
              <w:widowControl w:val="0"/>
              <w:suppressLineNumbers w:val="0"/>
              <w:spacing w:before="0" w:beforeAutospacing="0" w:after="0" w:afterAutospacing="0"/>
              <w:ind w:left="0" w:right="0"/>
              <w:jc w:val="both"/>
              <w:rPr>
                <w:rFonts w:hint="default" w:ascii="仿宋" w:hAnsi="仿宋" w:eastAsia="仿宋" w:cs="仿宋"/>
                <w:b/>
                <w:bCs/>
                <w:kern w:val="2"/>
                <w:sz w:val="32"/>
                <w:szCs w:val="32"/>
                <w:woUserID w:val="7"/>
              </w:rPr>
            </w:pPr>
            <w:r>
              <w:rPr>
                <w:rFonts w:hint="default" w:ascii="仿宋" w:hAnsi="仿宋" w:eastAsia="仿宋" w:cs="仿宋"/>
                <w:b/>
                <w:bCs/>
                <w:kern w:val="2"/>
                <w:sz w:val="32"/>
                <w:szCs w:val="32"/>
                <w:lang w:val="en-US" w:eastAsia="zh-CN" w:bidi="ar"/>
                <w:woUserID w:val="7"/>
              </w:rPr>
              <w:t>容</w:t>
            </w:r>
          </w:p>
        </w:tc>
        <w:tc>
          <w:tcPr>
            <w:tcW w:w="4731" w:type="pct"/>
            <w:tcBorders>
              <w:top w:val="single" w:color="auto" w:sz="4" w:space="0"/>
              <w:left w:val="single" w:color="auto" w:sz="4" w:space="0"/>
              <w:bottom w:val="single" w:color="auto" w:sz="4" w:space="0"/>
              <w:right w:val="single" w:color="auto" w:sz="4" w:space="0"/>
            </w:tcBorders>
            <w:shd w:val="clear" w:color="auto" w:fill="auto"/>
            <w:vAlign w:val="top"/>
          </w:tcPr>
          <w:p w14:paraId="5DFE9F9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一、教研目标</w:t>
            </w:r>
          </w:p>
          <w:p w14:paraId="2733D31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1. 探索符合特殊学生认知特点与身心发展规律的传统文化英语教学策略</w:t>
            </w:r>
          </w:p>
          <w:p w14:paraId="69ABC42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 开发可操作的教学案例库，帮助特殊学生理解传统文化内涵并提升英语应用能力</w:t>
            </w:r>
          </w:p>
          <w:p w14:paraId="1B4576B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 构建多学科协作机制，解决教学实施过程中的实际困难</w:t>
            </w:r>
          </w:p>
          <w:p w14:paraId="03E39D8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3" w:firstLineChars="200"/>
              <w:jc w:val="left"/>
              <w:textAlignment w:val="auto"/>
              <w:rPr>
                <w:rFonts w:hint="eastAsia" w:ascii="仿宋" w:hAnsi="仿宋" w:eastAsia="仿宋" w:cs="仿宋"/>
                <w:b/>
                <w:bCs/>
                <w:sz w:val="32"/>
                <w:szCs w:val="32"/>
                <w:lang w:val="en-US" w:eastAsia="zh"/>
                <w:woUserID w:val="7"/>
              </w:rPr>
            </w:pPr>
            <w:r>
              <w:rPr>
                <w:rFonts w:hint="eastAsia" w:ascii="仿宋" w:hAnsi="仿宋" w:eastAsia="仿宋" w:cs="仿宋"/>
                <w:b/>
                <w:bCs/>
                <w:sz w:val="32"/>
                <w:szCs w:val="32"/>
                <w:lang w:val="en-US" w:eastAsia="zh"/>
                <w:woUserID w:val="7"/>
              </w:rPr>
              <w:t>二、教研过程</w:t>
            </w:r>
          </w:p>
          <w:p w14:paraId="7D18DD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楷体" w:hAnsi="楷体" w:eastAsia="楷体" w:cs="楷体"/>
                <w:sz w:val="32"/>
                <w:szCs w:val="32"/>
                <w:lang w:val="en-US" w:eastAsia="zh"/>
                <w:woUserID w:val="7"/>
              </w:rPr>
            </w:pPr>
            <w:r>
              <w:rPr>
                <w:rFonts w:hint="eastAsia" w:ascii="仿宋" w:hAnsi="仿宋" w:eastAsia="仿宋" w:cs="仿宋"/>
                <w:sz w:val="32"/>
                <w:szCs w:val="32"/>
                <w:lang w:val="en-US" w:eastAsia="zh"/>
                <w:woUserID w:val="7"/>
              </w:rPr>
              <w:t xml:space="preserve"> </w:t>
            </w:r>
            <w:r>
              <w:rPr>
                <w:rFonts w:hint="eastAsia" w:ascii="楷体" w:hAnsi="楷体" w:eastAsia="楷体" w:cs="楷体"/>
                <w:sz w:val="32"/>
                <w:szCs w:val="32"/>
                <w:lang w:val="en-US" w:eastAsia="zh"/>
                <w:woUserID w:val="7"/>
              </w:rPr>
              <w:t>（一）现状分析与问题聚焦</w:t>
            </w:r>
          </w:p>
          <w:p w14:paraId="6527ACB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李老师首先指出，特殊学生在语言学习和文化理解上存在不同程度的障碍，将中华优秀传统文化融入英语教学时面临诸多挑战：</w:t>
            </w:r>
          </w:p>
          <w:p w14:paraId="2F92944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-认知差异大：视障学生对抽象文化概念理解困难，部分学生记忆词汇速度较慢</w:t>
            </w:r>
          </w:p>
          <w:p w14:paraId="3454338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-教学资源匮乏：缺乏适配特殊学生的双语传统文化教材和教具</w:t>
            </w:r>
          </w:p>
          <w:p w14:paraId="4E2D91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屠老师补充道，在教学中需特别注意特殊学生的情绪反应和参与度，避免因内容难度过高引发排斥心理。</w:t>
            </w:r>
          </w:p>
          <w:p w14:paraId="1F07C06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楷体" w:hAnsi="楷体" w:eastAsia="楷体" w:cs="楷体"/>
                <w:sz w:val="32"/>
                <w:szCs w:val="32"/>
                <w:lang w:val="en-US" w:eastAsia="zh"/>
                <w:woUserID w:val="7"/>
              </w:rPr>
            </w:pPr>
            <w:r>
              <w:rPr>
                <w:rFonts w:hint="eastAsia" w:ascii="楷体" w:hAnsi="楷体" w:eastAsia="楷体" w:cs="楷体"/>
                <w:sz w:val="32"/>
                <w:szCs w:val="32"/>
                <w:lang w:val="en-US" w:eastAsia="zh"/>
                <w:woUserID w:val="7"/>
              </w:rPr>
              <w:t>（二）适切性策略研讨</w:t>
            </w:r>
          </w:p>
          <w:p w14:paraId="5CB6F5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 xml:space="preserve"> 1. 多感官教学策略</w:t>
            </w:r>
          </w:p>
          <w:p w14:paraId="3B73476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-邵老师分享经验：通过制作双语图文卡片、立体绘本，结合手语翻译展示传统文化内容。例如在学习春节主题时，用彩色卡片呈现"春联""鞭炮"等词汇，配合生动的手语动作辅助教学</w:t>
            </w:r>
          </w:p>
          <w:p w14:paraId="72E374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-针对视障学生，建议使用触觉教具，如带有浮雕的中国传统纹样卡片，让学生通过触摸感知文化元素，同时配合语音朗读英语词汇</w:t>
            </w:r>
          </w:p>
          <w:p w14:paraId="22B71C4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 游戏化教学策略</w:t>
            </w:r>
          </w:p>
          <w:p w14:paraId="7C6D35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-刘老师提出设计传统文化主题游戏：</w:t>
            </w:r>
          </w:p>
          <w:p w14:paraId="3FF2A92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-“传统节日拼图闯关”：将端午节、中秋节等节日元素制作成拼图，每块拼图背面标注英文单词，学生完成拼图后学习对应词汇</w:t>
            </w:r>
          </w:p>
          <w:p w14:paraId="02449B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-“成语故事角色扮演”：选取简单易懂的成语故事，如"守株待兔"，制作卡通头饰，让学生通过角色扮演学习相关英语表达。</w:t>
            </w:r>
          </w:p>
          <w:p w14:paraId="543F1A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 生活化教学策略</w:t>
            </w:r>
          </w:p>
          <w:p w14:paraId="69ABC6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-结合特殊学生生活实际开展教学：在手工课制作剪纸、中国结时，融入相关英语词汇教学。</w:t>
            </w:r>
          </w:p>
          <w:p w14:paraId="45715FC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-利用校园环境创设文化氛围，在教室布置双语传统文化展板，在日常对话中渗透简单的文化问候用语</w:t>
            </w:r>
          </w:p>
          <w:p w14:paraId="7086E5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4. 分层教学策略</w:t>
            </w:r>
          </w:p>
          <w:p w14:paraId="4EC0D5A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-根据学生能力差异设计教学内容：</w:t>
            </w:r>
          </w:p>
          <w:p w14:paraId="36E275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楷体" w:hAnsi="楷体" w:eastAsia="楷体" w:cs="楷体"/>
                <w:sz w:val="32"/>
                <w:szCs w:val="32"/>
                <w:lang w:val="en-US" w:eastAsia="zh"/>
                <w:woUserID w:val="7"/>
              </w:rPr>
            </w:pPr>
            <w:r>
              <w:rPr>
                <w:rFonts w:hint="eastAsia" w:ascii="仿宋" w:hAnsi="仿宋" w:eastAsia="仿宋" w:cs="仿宋"/>
                <w:sz w:val="32"/>
                <w:szCs w:val="32"/>
                <w:lang w:val="en-US" w:eastAsia="zh"/>
                <w:woUserID w:val="7"/>
              </w:rPr>
              <w:t xml:space="preserve"> </w:t>
            </w:r>
            <w:r>
              <w:rPr>
                <w:rFonts w:hint="eastAsia" w:ascii="楷体" w:hAnsi="楷体" w:eastAsia="楷体" w:cs="楷体"/>
                <w:sz w:val="32"/>
                <w:szCs w:val="32"/>
                <w:lang w:val="en-US" w:eastAsia="zh"/>
                <w:woUserID w:val="7"/>
              </w:rPr>
              <w:t>（三）典型案例分享与反思</w:t>
            </w:r>
          </w:p>
          <w:p w14:paraId="2C390BE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案例：听障学生"中国传统节日"教学</w:t>
            </w:r>
          </w:p>
          <w:p w14:paraId="24A20A7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-教学过程：通过制作动态PPT，用动画展示节日习俗，配合手语翻译和字幕呈现英语内容。组织学生制作节日主题手抄报，用英语标注内容</w:t>
            </w:r>
          </w:p>
          <w:p w14:paraId="6C5948B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-教学成效：学生能够准确识别并说出常见节日的英语名称</w:t>
            </w:r>
          </w:p>
          <w:p w14:paraId="33CC740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-反思改进：需增加更多互动环节，提升学生的参与度。</w:t>
            </w:r>
          </w:p>
          <w:p w14:paraId="39172BD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楷体" w:hAnsi="楷体" w:eastAsia="楷体" w:cs="楷体"/>
                <w:sz w:val="32"/>
                <w:szCs w:val="32"/>
                <w:lang w:val="en-US" w:eastAsia="zh"/>
                <w:woUserID w:val="7"/>
              </w:rPr>
            </w:pPr>
            <w:r>
              <w:rPr>
                <w:rFonts w:hint="eastAsia" w:ascii="楷体" w:hAnsi="楷体" w:eastAsia="楷体" w:cs="楷体"/>
                <w:sz w:val="32"/>
                <w:szCs w:val="32"/>
                <w:lang w:val="en-US" w:eastAsia="zh"/>
                <w:woUserID w:val="7"/>
              </w:rPr>
              <w:t>（四）资源开发与协作计划</w:t>
            </w:r>
          </w:p>
          <w:p w14:paraId="3490A97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1. 成立专项小组，开发适合特殊学生的双语传统文化教学资源包，包括图文教材、教学视频、教具等。</w:t>
            </w:r>
          </w:p>
          <w:p w14:paraId="6C97FC9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2. 加强与普通学校英语教研组的交流，借鉴优秀教学经验并进行适切性改造。</w:t>
            </w:r>
          </w:p>
          <w:p w14:paraId="378C1BD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560" w:lineRule="exact"/>
              <w:ind w:left="0" w:right="0" w:firstLine="640" w:firstLineChars="200"/>
              <w:jc w:val="left"/>
              <w:textAlignment w:val="auto"/>
              <w:rPr>
                <w:rFonts w:hint="eastAsia" w:ascii="仿宋" w:hAnsi="仿宋" w:eastAsia="仿宋" w:cs="仿宋"/>
                <w:sz w:val="32"/>
                <w:szCs w:val="32"/>
                <w:lang w:val="en-US" w:eastAsia="zh"/>
                <w:woUserID w:val="7"/>
              </w:rPr>
            </w:pPr>
            <w:r>
              <w:rPr>
                <w:rFonts w:hint="eastAsia" w:ascii="仿宋" w:hAnsi="仿宋" w:eastAsia="仿宋" w:cs="仿宋"/>
                <w:sz w:val="32"/>
                <w:szCs w:val="32"/>
                <w:lang w:val="en-US" w:eastAsia="zh"/>
                <w:woUserID w:val="7"/>
              </w:rPr>
              <w:t>3. 建立多学科协作机制，定期开展联合教研，共同解决教学中遇到的问题。</w:t>
            </w:r>
          </w:p>
          <w:p w14:paraId="43886E13">
            <w:pPr>
              <w:keepNext w:val="0"/>
              <w:keepLines w:val="0"/>
              <w:suppressLineNumbers w:val="0"/>
              <w:bidi w:val="0"/>
              <w:spacing w:before="0" w:beforeAutospacing="0" w:after="0" w:afterAutospacing="0"/>
              <w:ind w:left="0" w:right="0"/>
              <w:rPr>
                <w:rFonts w:hint="eastAsia" w:ascii="仿宋" w:hAnsi="仿宋" w:eastAsia="仿宋" w:cs="仿宋"/>
                <w:sz w:val="32"/>
                <w:szCs w:val="32"/>
                <w:lang w:val="en-US" w:eastAsia="zh"/>
                <w:woUserID w:val="7"/>
              </w:rPr>
            </w:pPr>
            <w:r>
              <w:rPr>
                <w:rFonts w:hint="eastAsia"/>
                <w:lang w:val="en-US" w:eastAsia="zh-CN"/>
              </w:rPr>
              <w:drawing>
                <wp:inline distT="0" distB="0" distL="114300" distR="114300">
                  <wp:extent cx="5134610" cy="2752725"/>
                  <wp:effectExtent l="0" t="0" r="8890" b="9525"/>
                  <wp:docPr id="12" name="图片 12" descr="df258ff7db4ad3571bd60cf9e041a4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f258ff7db4ad3571bd60cf9e041a44a"/>
                          <pic:cNvPicPr>
                            <a:picLocks noChangeAspect="1"/>
                          </pic:cNvPicPr>
                        </pic:nvPicPr>
                        <pic:blipFill>
                          <a:blip r:embed="rId16"/>
                          <a:srcRect t="23293"/>
                          <a:stretch>
                            <a:fillRect/>
                          </a:stretch>
                        </pic:blipFill>
                        <pic:spPr>
                          <a:xfrm>
                            <a:off x="0" y="0"/>
                            <a:ext cx="5134610" cy="2752725"/>
                          </a:xfrm>
                          <a:prstGeom prst="rect">
                            <a:avLst/>
                          </a:prstGeom>
                        </pic:spPr>
                      </pic:pic>
                    </a:graphicData>
                  </a:graphic>
                </wp:inline>
              </w:drawing>
            </w:r>
          </w:p>
        </w:tc>
      </w:tr>
    </w:tbl>
    <w:p w14:paraId="51DA2C07">
      <w:pPr>
        <w:rPr>
          <w:rFonts w:hint="default"/>
          <w:lang w:eastAsia="zh-CN"/>
          <w:woUserID w:val="7"/>
        </w:rPr>
      </w:pPr>
      <w:bookmarkStart w:id="0" w:name="_GoBack"/>
      <w:bookmarkEnd w:id="0"/>
    </w:p>
    <w:sectPr>
      <w:pgSz w:w="11906" w:h="16838"/>
      <w:pgMar w:top="1440" w:right="1800" w:bottom="1440" w:left="1800" w:header="851" w:footer="992" w:gutter="0"/>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4FD3754-0573-4A9E-92F9-2D3415EB694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1731DE4F-EBE0-4926-9886-8F2FB57C27F3}"/>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auto"/>
    <w:pitch w:val="default"/>
    <w:sig w:usb0="00000001" w:usb1="08000000" w:usb2="00000000" w:usb3="00000000" w:csb0="00040000" w:csb1="00000000"/>
    <w:embedRegular r:id="rId3" w:fontKey="{9AA46F1D-A5CC-4168-A3B8-1EDA4E35FA34}"/>
  </w:font>
  <w:font w:name="仿宋">
    <w:panose1 w:val="02010609060101010101"/>
    <w:charset w:val="86"/>
    <w:family w:val="auto"/>
    <w:pitch w:val="default"/>
    <w:sig w:usb0="800002BF" w:usb1="38CF7CFA" w:usb2="00000016" w:usb3="00000000" w:csb0="00040001" w:csb1="00000000"/>
    <w:embedRegular r:id="rId4" w:fontKey="{B225A780-89B9-4599-8D99-947F62BB76E0}"/>
  </w:font>
  <w:font w:name="楷体">
    <w:panose1 w:val="02010609060101010101"/>
    <w:charset w:val="86"/>
    <w:family w:val="auto"/>
    <w:pitch w:val="default"/>
    <w:sig w:usb0="800002BF" w:usb1="38CF7CFA" w:usb2="00000016" w:usb3="00000000" w:csb0="00040001" w:csb1="00000000"/>
    <w:embedRegular r:id="rId5" w:fontKey="{25723381-EBE4-429C-8FDB-A44E08B8CC2A}"/>
  </w:font>
  <w:font w:name="Arial">
    <w:panose1 w:val="020B0604020202020204"/>
    <w:charset w:val="00"/>
    <w:family w:val="auto"/>
    <w:pitch w:val="default"/>
    <w:sig w:usb0="E0002EFF" w:usb1="C000785B" w:usb2="00000009" w:usb3="00000000" w:csb0="400001FF" w:csb1="FFFF0000"/>
    <w:embedRegular r:id="rId6" w:fontKey="{E6D29F05-3493-4D5A-9E43-63E1D9C7516E}"/>
  </w:font>
  <w:font w:name="等线">
    <w:panose1 w:val="02010600030101010101"/>
    <w:charset w:val="86"/>
    <w:family w:val="auto"/>
    <w:pitch w:val="default"/>
    <w:sig w:usb0="A00002BF" w:usb1="38CF7CFA" w:usb2="00000016" w:usb3="00000000" w:csb0="0004000F" w:csb1="00000000"/>
  </w:font>
  <w:font w:name="Aptos">
    <w:altName w:val="Segoe Print"/>
    <w:panose1 w:val="00000000000000000000"/>
    <w:charset w:val="00"/>
    <w:family w:val="auto"/>
    <w:pitch w:val="default"/>
    <w:sig w:usb0="00000000" w:usb1="00000000" w:usb2="00000000" w:usb3="00000000" w:csb0="00000000" w:csb1="00000000"/>
    <w:embedRegular r:id="rId7" w:fontKey="{AAC58285-30D6-4A7D-9918-C92AFA1B509D}"/>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AA24D9F"/>
    <w:rsid w:val="00E80370"/>
    <w:rsid w:val="01235C65"/>
    <w:rsid w:val="07011CC2"/>
    <w:rsid w:val="07023983"/>
    <w:rsid w:val="07644792"/>
    <w:rsid w:val="09284798"/>
    <w:rsid w:val="0AE95E76"/>
    <w:rsid w:val="0F2B6FD9"/>
    <w:rsid w:val="13DB3D64"/>
    <w:rsid w:val="154D6D9A"/>
    <w:rsid w:val="183C240D"/>
    <w:rsid w:val="18FC0A05"/>
    <w:rsid w:val="1AA24D9F"/>
    <w:rsid w:val="1F6D851D"/>
    <w:rsid w:val="24F56D7E"/>
    <w:rsid w:val="28DA2E89"/>
    <w:rsid w:val="28EC2844"/>
    <w:rsid w:val="2A4254F9"/>
    <w:rsid w:val="2BFF229D"/>
    <w:rsid w:val="2D1F32F4"/>
    <w:rsid w:val="2E1A6E24"/>
    <w:rsid w:val="2FD7E483"/>
    <w:rsid w:val="3138414C"/>
    <w:rsid w:val="323B4D81"/>
    <w:rsid w:val="32B07FBF"/>
    <w:rsid w:val="33615BDC"/>
    <w:rsid w:val="338D69D1"/>
    <w:rsid w:val="34B70380"/>
    <w:rsid w:val="356419B4"/>
    <w:rsid w:val="37F3727B"/>
    <w:rsid w:val="37FF6B14"/>
    <w:rsid w:val="38A345A1"/>
    <w:rsid w:val="3A22275E"/>
    <w:rsid w:val="3AE174A3"/>
    <w:rsid w:val="3BB6283D"/>
    <w:rsid w:val="3BFFB10F"/>
    <w:rsid w:val="3C7624CD"/>
    <w:rsid w:val="3FC02D37"/>
    <w:rsid w:val="3FFD969F"/>
    <w:rsid w:val="3FFF346D"/>
    <w:rsid w:val="40790616"/>
    <w:rsid w:val="42BE6BA7"/>
    <w:rsid w:val="43446334"/>
    <w:rsid w:val="43740CB8"/>
    <w:rsid w:val="44915BF6"/>
    <w:rsid w:val="44A84E71"/>
    <w:rsid w:val="463FBEED"/>
    <w:rsid w:val="477DCE1E"/>
    <w:rsid w:val="4DF06B51"/>
    <w:rsid w:val="4FFEFBCE"/>
    <w:rsid w:val="5145464A"/>
    <w:rsid w:val="531358A6"/>
    <w:rsid w:val="55396EAD"/>
    <w:rsid w:val="55C62214"/>
    <w:rsid w:val="573E1E21"/>
    <w:rsid w:val="59786F6A"/>
    <w:rsid w:val="5B487E91"/>
    <w:rsid w:val="5CBA4461"/>
    <w:rsid w:val="5CD44C52"/>
    <w:rsid w:val="5CF9550F"/>
    <w:rsid w:val="5D1D67B1"/>
    <w:rsid w:val="5D38540A"/>
    <w:rsid w:val="5DB76498"/>
    <w:rsid w:val="5DEF1602"/>
    <w:rsid w:val="5DF66800"/>
    <w:rsid w:val="5E5FAB79"/>
    <w:rsid w:val="5EDF6F40"/>
    <w:rsid w:val="5EFEBDE8"/>
    <w:rsid w:val="5FD764BE"/>
    <w:rsid w:val="5FDE68ED"/>
    <w:rsid w:val="5FEFACA8"/>
    <w:rsid w:val="63BF56BF"/>
    <w:rsid w:val="64D77CC9"/>
    <w:rsid w:val="653BF3BC"/>
    <w:rsid w:val="65A17F37"/>
    <w:rsid w:val="660E6C4E"/>
    <w:rsid w:val="66551873"/>
    <w:rsid w:val="66DF2F19"/>
    <w:rsid w:val="66E53E53"/>
    <w:rsid w:val="67B6759E"/>
    <w:rsid w:val="67DE8C19"/>
    <w:rsid w:val="68CA2609"/>
    <w:rsid w:val="68CC1AED"/>
    <w:rsid w:val="69BB0F42"/>
    <w:rsid w:val="6A637494"/>
    <w:rsid w:val="6A970C0E"/>
    <w:rsid w:val="6BCD8EFC"/>
    <w:rsid w:val="6BCF62E6"/>
    <w:rsid w:val="6CD3A16D"/>
    <w:rsid w:val="6D535020"/>
    <w:rsid w:val="6E5ED95E"/>
    <w:rsid w:val="6E5F49A6"/>
    <w:rsid w:val="6F7F5D91"/>
    <w:rsid w:val="6F7FAE83"/>
    <w:rsid w:val="6FAD1FE3"/>
    <w:rsid w:val="6FCFAC79"/>
    <w:rsid w:val="6FD53501"/>
    <w:rsid w:val="6FFF37D2"/>
    <w:rsid w:val="70DE2EF1"/>
    <w:rsid w:val="737F9F76"/>
    <w:rsid w:val="74A964C0"/>
    <w:rsid w:val="74DC4CC1"/>
    <w:rsid w:val="75F9226A"/>
    <w:rsid w:val="75FF4156"/>
    <w:rsid w:val="767936DC"/>
    <w:rsid w:val="767B5EAD"/>
    <w:rsid w:val="77FBB408"/>
    <w:rsid w:val="78C1138E"/>
    <w:rsid w:val="79CE58A9"/>
    <w:rsid w:val="7B1602C3"/>
    <w:rsid w:val="7BBF6CF0"/>
    <w:rsid w:val="7BCF7B38"/>
    <w:rsid w:val="7BDB27C8"/>
    <w:rsid w:val="7BDC590C"/>
    <w:rsid w:val="7BDD5EA1"/>
    <w:rsid w:val="7BF7213C"/>
    <w:rsid w:val="7C5F4108"/>
    <w:rsid w:val="7D73C981"/>
    <w:rsid w:val="7DF45591"/>
    <w:rsid w:val="7DFE5E5A"/>
    <w:rsid w:val="7EEF30DB"/>
    <w:rsid w:val="7EFFDF82"/>
    <w:rsid w:val="7F3783A4"/>
    <w:rsid w:val="7F79C282"/>
    <w:rsid w:val="7F7B6CAE"/>
    <w:rsid w:val="7F7D780B"/>
    <w:rsid w:val="7F7F8DDE"/>
    <w:rsid w:val="7FBB4067"/>
    <w:rsid w:val="7FBD7CC3"/>
    <w:rsid w:val="7FBF6DD0"/>
    <w:rsid w:val="7FCD17FE"/>
    <w:rsid w:val="7FD7E9A0"/>
    <w:rsid w:val="7FE9FBB2"/>
    <w:rsid w:val="7FF6BDC4"/>
    <w:rsid w:val="7FFF1143"/>
    <w:rsid w:val="8BF32C06"/>
    <w:rsid w:val="8F6F02C6"/>
    <w:rsid w:val="8FFFA67E"/>
    <w:rsid w:val="99FD5CC8"/>
    <w:rsid w:val="A6F7DA30"/>
    <w:rsid w:val="A97F623E"/>
    <w:rsid w:val="AF944FFE"/>
    <w:rsid w:val="AFBF8780"/>
    <w:rsid w:val="B73F6458"/>
    <w:rsid w:val="BBF54CA1"/>
    <w:rsid w:val="BDD5F018"/>
    <w:rsid w:val="BEEFCB4B"/>
    <w:rsid w:val="BEFC589B"/>
    <w:rsid w:val="BFB917C1"/>
    <w:rsid w:val="BFE6F841"/>
    <w:rsid w:val="BFE754C2"/>
    <w:rsid w:val="C75B5E9A"/>
    <w:rsid w:val="CB6EB170"/>
    <w:rsid w:val="CB7A0A54"/>
    <w:rsid w:val="CE9EEEE1"/>
    <w:rsid w:val="CFFBA079"/>
    <w:rsid w:val="D1FF60EA"/>
    <w:rsid w:val="D5DE8897"/>
    <w:rsid w:val="D65F7EDE"/>
    <w:rsid w:val="D7DE6688"/>
    <w:rsid w:val="DBB74188"/>
    <w:rsid w:val="DCF64530"/>
    <w:rsid w:val="DDF687B0"/>
    <w:rsid w:val="DFB9A223"/>
    <w:rsid w:val="E3E45EC1"/>
    <w:rsid w:val="E6E37798"/>
    <w:rsid w:val="E6F2E62C"/>
    <w:rsid w:val="E7FA7BBE"/>
    <w:rsid w:val="E7FE3684"/>
    <w:rsid w:val="E7FE6DB7"/>
    <w:rsid w:val="EEFE6E68"/>
    <w:rsid w:val="EF7DE399"/>
    <w:rsid w:val="EFAFF149"/>
    <w:rsid w:val="EFD3F0C1"/>
    <w:rsid w:val="EFFF70E4"/>
    <w:rsid w:val="F1FFAFBF"/>
    <w:rsid w:val="F25ED4F3"/>
    <w:rsid w:val="F27EDF41"/>
    <w:rsid w:val="F3FF0787"/>
    <w:rsid w:val="F537333C"/>
    <w:rsid w:val="F5979215"/>
    <w:rsid w:val="F5BB4A1E"/>
    <w:rsid w:val="F6FE0818"/>
    <w:rsid w:val="F7BF9D71"/>
    <w:rsid w:val="F7EEC240"/>
    <w:rsid w:val="F7FD71F4"/>
    <w:rsid w:val="F7FF580B"/>
    <w:rsid w:val="FBF75102"/>
    <w:rsid w:val="FCFB9E60"/>
    <w:rsid w:val="FD604987"/>
    <w:rsid w:val="FDDC5620"/>
    <w:rsid w:val="FDEA700A"/>
    <w:rsid w:val="FE6B19A2"/>
    <w:rsid w:val="FEAF7671"/>
    <w:rsid w:val="FEEF84CE"/>
    <w:rsid w:val="FF9A9569"/>
    <w:rsid w:val="FFBFCE42"/>
    <w:rsid w:val="FFDF83F9"/>
    <w:rsid w:val="FFF40869"/>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w:hAnsi="Arial" w:eastAsia="微软雅黑" w:cs="Times New Roman"/>
      <w:kern w:val="2"/>
      <w:sz w:val="21"/>
      <w:szCs w:val="24"/>
      <w:lang w:val="en-US" w:eastAsia="zh-CN" w:bidi="ar-SA"/>
    </w:rPr>
  </w:style>
  <w:style w:type="paragraph" w:styleId="2">
    <w:name w:val="heading 1"/>
    <w:basedOn w:val="1"/>
    <w:next w:val="1"/>
    <w:qFormat/>
    <w:uiPriority w:val="0"/>
    <w:pPr>
      <w:keepNext/>
      <w:keepLines/>
      <w:spacing w:before="260" w:beforeLines="0" w:beforeAutospacing="0" w:after="220" w:afterLines="0" w:afterAutospacing="0" w:line="240" w:lineRule="auto"/>
      <w:outlineLvl w:val="0"/>
    </w:pPr>
    <w:rPr>
      <w:rFonts w:ascii="Arial" w:hAnsi="Arial"/>
      <w:b/>
      <w:kern w:val="44"/>
      <w:sz w:val="36"/>
    </w:rPr>
  </w:style>
  <w:style w:type="paragraph" w:styleId="3">
    <w:name w:val="heading 2"/>
    <w:basedOn w:val="1"/>
    <w:next w:val="1"/>
    <w:unhideWhenUsed/>
    <w:qFormat/>
    <w:uiPriority w:val="0"/>
    <w:pPr>
      <w:keepNext/>
      <w:keepLines/>
      <w:spacing w:before="260" w:beforeLines="0" w:beforeAutospacing="0" w:after="200" w:afterLines="0" w:afterAutospacing="0" w:line="240" w:lineRule="auto"/>
      <w:outlineLvl w:val="1"/>
    </w:pPr>
    <w:rPr>
      <w:rFonts w:ascii="Arial" w:hAnsi="Arial"/>
      <w:b/>
      <w:sz w:val="32"/>
    </w:rPr>
  </w:style>
  <w:style w:type="paragraph" w:styleId="4">
    <w:name w:val="heading 3"/>
    <w:basedOn w:val="1"/>
    <w:next w:val="1"/>
    <w:unhideWhenUsed/>
    <w:qFormat/>
    <w:uiPriority w:val="0"/>
    <w:pPr>
      <w:keepNext/>
      <w:keepLines/>
      <w:spacing w:before="260" w:beforeLines="0" w:beforeAutospacing="0" w:after="180" w:afterLines="0" w:afterAutospacing="0" w:line="240" w:lineRule="auto"/>
      <w:outlineLvl w:val="2"/>
    </w:pPr>
    <w:rPr>
      <w:rFonts w:ascii="Arial" w:hAnsi="Arial"/>
      <w:b/>
      <w:sz w:val="30"/>
    </w:rPr>
  </w:style>
  <w:style w:type="paragraph" w:styleId="5">
    <w:name w:val="heading 4"/>
    <w:basedOn w:val="1"/>
    <w:next w:val="1"/>
    <w:unhideWhenUsed/>
    <w:qFormat/>
    <w:uiPriority w:val="0"/>
    <w:pPr>
      <w:keepNext/>
      <w:keepLines/>
      <w:spacing w:before="240" w:beforeLines="0" w:beforeAutospacing="0" w:after="160" w:afterLines="0" w:afterAutospacing="0" w:line="240" w:lineRule="auto"/>
      <w:outlineLvl w:val="3"/>
    </w:pPr>
    <w:rPr>
      <w:rFonts w:ascii="Arial" w:hAnsi="Arial"/>
      <w:b/>
      <w:sz w:val="28"/>
    </w:rPr>
  </w:style>
  <w:style w:type="paragraph" w:styleId="6">
    <w:name w:val="heading 5"/>
    <w:basedOn w:val="1"/>
    <w:next w:val="1"/>
    <w:unhideWhenUsed/>
    <w:qFormat/>
    <w:uiPriority w:val="0"/>
    <w:pPr>
      <w:keepNext/>
      <w:keepLines/>
      <w:spacing w:before="240" w:beforeLines="0" w:beforeAutospacing="0" w:after="160" w:afterLines="0" w:afterAutospacing="0" w:line="240" w:lineRule="auto"/>
      <w:outlineLvl w:val="4"/>
    </w:pPr>
    <w:rPr>
      <w:rFonts w:ascii="Arial" w:hAnsi="Arial"/>
      <w:b/>
      <w:sz w:val="28"/>
    </w:rPr>
  </w:style>
  <w:style w:type="paragraph" w:styleId="7">
    <w:name w:val="heading 6"/>
    <w:basedOn w:val="1"/>
    <w:next w:val="1"/>
    <w:unhideWhenUsed/>
    <w:qFormat/>
    <w:uiPriority w:val="0"/>
    <w:pPr>
      <w:keepNext/>
      <w:keepLines/>
      <w:spacing w:before="240" w:beforeLines="0" w:beforeAutospacing="0" w:after="120" w:afterLines="0" w:afterAutospacing="0" w:line="240" w:lineRule="auto"/>
      <w:outlineLvl w:val="5"/>
    </w:pPr>
    <w:rPr>
      <w:rFonts w:ascii="Arial" w:hAnsi="Arial"/>
      <w:b/>
      <w:sz w:val="24"/>
    </w:rPr>
  </w:style>
  <w:style w:type="paragraph" w:styleId="8">
    <w:name w:val="heading 7"/>
    <w:basedOn w:val="1"/>
    <w:next w:val="1"/>
    <w:unhideWhenUsed/>
    <w:qFormat/>
    <w:uiPriority w:val="0"/>
    <w:pPr>
      <w:keepNext/>
      <w:keepLines/>
      <w:spacing w:before="240" w:beforeLines="0" w:beforeAutospacing="0" w:after="120" w:afterLines="0" w:afterAutospacing="0" w:line="240" w:lineRule="auto"/>
      <w:outlineLvl w:val="6"/>
    </w:pPr>
    <w:rPr>
      <w:rFonts w:ascii="Arial" w:hAnsi="Arial"/>
      <w:b/>
      <w:sz w:val="24"/>
    </w:rPr>
  </w:style>
  <w:style w:type="paragraph" w:styleId="9">
    <w:name w:val="heading 8"/>
    <w:basedOn w:val="1"/>
    <w:next w:val="1"/>
    <w:unhideWhenUsed/>
    <w:qFormat/>
    <w:uiPriority w:val="0"/>
    <w:pPr>
      <w:keepNext/>
      <w:keepLines/>
      <w:spacing w:before="180" w:beforeLines="0" w:beforeAutospacing="0" w:after="64" w:afterLines="0" w:afterAutospacing="0" w:line="240" w:lineRule="auto"/>
      <w:outlineLvl w:val="7"/>
    </w:pPr>
    <w:rPr>
      <w:rFonts w:ascii="Arial" w:hAnsi="Arial"/>
      <w:sz w:val="24"/>
    </w:rPr>
  </w:style>
  <w:style w:type="paragraph" w:styleId="10">
    <w:name w:val="heading 9"/>
    <w:basedOn w:val="1"/>
    <w:next w:val="1"/>
    <w:unhideWhenUsed/>
    <w:qFormat/>
    <w:uiPriority w:val="0"/>
    <w:pPr>
      <w:keepNext/>
      <w:keepLines/>
      <w:spacing w:before="180" w:beforeLines="0" w:beforeAutospacing="0" w:after="64" w:afterLines="0" w:afterAutospacing="0" w:line="240" w:lineRule="auto"/>
      <w:outlineLvl w:val="8"/>
    </w:pPr>
    <w:rPr>
      <w:rFonts w:ascii="Arial" w:hAnsi="Arial"/>
    </w:rPr>
  </w:style>
  <w:style w:type="character" w:default="1" w:styleId="14">
    <w:name w:val="Default Paragraph Font"/>
    <w:qFormat/>
    <w:uiPriority w:val="0"/>
    <w:rPr>
      <w:rFonts w:eastAsia="微软雅黑" w:asciiTheme="minorAscii" w:hAnsiTheme="minorAscii"/>
    </w:rPr>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Normal (Web)"/>
    <w:basedOn w:val="1"/>
    <w:qFormat/>
    <w:uiPriority w:val="0"/>
    <w:pPr>
      <w:keepNext w:val="0"/>
      <w:keepLines w:val="0"/>
      <w:widowControl w:val="0"/>
      <w:suppressLineNumbers w:val="0"/>
      <w:spacing w:before="0" w:beforeAutospacing="0" w:after="0" w:afterAutospacing="0"/>
      <w:ind w:left="0" w:right="0"/>
      <w:jc w:val="both"/>
    </w:pPr>
    <w:rPr>
      <w:rFonts w:hint="default" w:ascii="Calibri" w:hAnsi="Calibri" w:eastAsia="宋体" w:cs="Times New Roman"/>
      <w:kern w:val="2"/>
      <w:sz w:val="24"/>
      <w:szCs w:val="24"/>
      <w:lang w:val="en-US" w:eastAsia="zh-CN" w:bidi="ar"/>
    </w:rPr>
  </w:style>
  <w:style w:type="table" w:styleId="13">
    <w:name w:val="Table Grid"/>
    <w:basedOn w:val="12"/>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customStyle="1" w:styleId="16">
    <w:name w:val="15"/>
    <w:basedOn w:val="14"/>
    <w:qFormat/>
    <w:uiPriority w:val="0"/>
    <w:rPr>
      <w:rFonts w:hint="default" w:ascii="Times New Roman" w:hAnsi="Times New Roman" w:cs="Times New Roman"/>
      <w:b/>
    </w:rPr>
  </w:style>
  <w:style w:type="character" w:customStyle="1" w:styleId="17">
    <w:name w:val="10"/>
    <w:basedOn w:val="14"/>
    <w:qFormat/>
    <w:uiPriority w:val="0"/>
    <w:rPr>
      <w:rFonts w:hint="default" w:ascii="Times New Roman" w:hAnsi="Times New Roman"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41</Pages>
  <Words>549</Words>
  <Characters>716</Characters>
  <Lines>1</Lines>
  <Paragraphs>1</Paragraphs>
  <TotalTime>11</TotalTime>
  <ScaleCrop>false</ScaleCrop>
  <LinksUpToDate>false</LinksUpToDate>
  <CharactersWithSpaces>727</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2018-06-09T09:24:00Z</dcterms:created>
  <dc:creator>Administrator</dc:creator>
  <cp:lastModifiedBy>WPS_1598085544</cp:lastModifiedBy>
  <dcterms:modified xsi:type="dcterms:W3CDTF">2025-06-25T01:07:18Z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ECAA4B8A08AFDECA0E17596822D54845_43</vt:lpwstr>
  </property>
  <property fmtid="{D5CDD505-2E9C-101B-9397-08002B2CF9AE}" pid="6" name="KSOTemplateDocerSaveRecord">
    <vt:lpwstr>eyJoZGlkIjoiNTcwZTY0MWM4OTk3YTQ1OTkyMTlmMzE3MTgxYzg3ZGQiLCJ1c2VySWQiOiIxMDY0NjUyNDY3In0=</vt:lpwstr>
  </property>
</Properties>
</file>