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notes.xml" ContentType="application/vnd.openxmlformats-officedocument.wordprocessingml.footnotes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18CD2EC5">
      <w:pPr>
        <w:spacing w:line="317" w:lineRule="auto"/>
        <w:rPr>
          <w:rFonts w:ascii="Arial"/>
          <w:sz w:val="21"/>
        </w:rPr>
      </w:pPr>
      <w:r>
        <w:drawing>
          <wp:anchor distT="0" distB="0" distL="0" distR="0" simplePos="0" relativeHeight="251661312" behindDoc="0" locked="0" layoutInCell="1" allowOverlap="1">
            <wp:simplePos x="0" y="0"/>
            <wp:positionH relativeFrom="column">
              <wp:posOffset>5494655</wp:posOffset>
            </wp:positionH>
            <wp:positionV relativeFrom="paragraph">
              <wp:posOffset>9525</wp:posOffset>
            </wp:positionV>
            <wp:extent cx="778510" cy="627380"/>
            <wp:effectExtent l="0" t="0" r="0" b="0"/>
            <wp:wrapNone/>
            <wp:docPr id="2" name="IM 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 4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778527" cy="62768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0" distR="0" simplePos="0" relativeHeight="251660288" behindDoc="0" locked="0" layoutInCell="1" allowOverlap="1">
            <wp:simplePos x="0" y="0"/>
            <wp:positionH relativeFrom="column">
              <wp:posOffset>-333375</wp:posOffset>
            </wp:positionH>
            <wp:positionV relativeFrom="paragraph">
              <wp:posOffset>10160</wp:posOffset>
            </wp:positionV>
            <wp:extent cx="831850" cy="592455"/>
            <wp:effectExtent l="0" t="0" r="0" b="0"/>
            <wp:wrapNone/>
            <wp:docPr id="5" name="IM 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IM 2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831694" cy="59224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30B92BEF">
      <w:pPr>
        <w:spacing w:before="114" w:line="228" w:lineRule="auto"/>
        <w:jc w:val="center"/>
        <w:rPr>
          <w:rFonts w:hint="default" w:ascii="楷体" w:hAnsi="楷体" w:eastAsia="楷体" w:cs="楷体"/>
          <w:b/>
          <w:bCs/>
          <w:color w:val="843C0B"/>
          <w:spacing w:val="6"/>
          <w:sz w:val="32"/>
          <w:szCs w:val="32"/>
          <w:lang w:val="en-US" w:eastAsia="zh-CN"/>
        </w:rPr>
      </w:pPr>
      <w:r>
        <w:pict>
          <v:shape id="_x0000_s1026" o:spid="_x0000_s1026" style="position:absolute;left:0pt;margin-left:29pt;margin-top:27.3pt;height:0.5pt;width:415.3pt;z-index:251659264;mso-width-relative:page;mso-height-relative:page;" fillcolor="#993300" filled="t" stroked="f" coordsize="8305,10" path="m0,0l8305,0,8305,9,0,9,0,0xe">
            <v:path/>
            <v:fill on="t" focussize="0,0"/>
            <v:stroke on="f"/>
            <v:imagedata o:title=""/>
            <o:lock v:ext="edit"/>
          </v:shape>
        </w:pict>
      </w:r>
      <w:r>
        <w:rPr>
          <w:rFonts w:hint="eastAsia" w:ascii="楷体" w:hAnsi="楷体" w:eastAsia="楷体" w:cs="楷体"/>
          <w:b/>
          <w:bCs/>
          <w:color w:val="843C0B"/>
          <w:spacing w:val="6"/>
          <w:sz w:val="35"/>
          <w:szCs w:val="35"/>
          <w:lang w:val="en-US" w:eastAsia="zh-CN"/>
        </w:rPr>
        <w:t>风</w:t>
      </w:r>
      <w:r>
        <w:rPr>
          <w:rFonts w:hint="eastAsia" w:ascii="楷体" w:hAnsi="楷体" w:eastAsia="楷体" w:cs="楷体"/>
          <w:b/>
          <w:bCs/>
          <w:color w:val="843C0B"/>
          <w:spacing w:val="6"/>
          <w:sz w:val="32"/>
          <w:szCs w:val="32"/>
          <w:lang w:val="en-US" w:eastAsia="zh-CN"/>
        </w:rPr>
        <w:t>声雨声读书声声声入耳 家事国事天下事事事关心</w:t>
      </w:r>
    </w:p>
    <w:p w14:paraId="450598CB">
      <w:pPr>
        <w:spacing w:before="307" w:line="227" w:lineRule="auto"/>
        <w:jc w:val="center"/>
        <w:outlineLvl w:val="0"/>
        <w:rPr>
          <w:rFonts w:hint="default" w:ascii="黑体" w:hAnsi="黑体" w:eastAsia="黑体" w:cs="黑体"/>
          <w:b/>
          <w:bCs/>
          <w:spacing w:val="6"/>
          <w:sz w:val="31"/>
          <w:szCs w:val="31"/>
          <w:lang w:val="en-US" w:eastAsia="zh-CN"/>
        </w:rPr>
      </w:pPr>
      <w:r>
        <w:rPr>
          <w:rFonts w:hint="eastAsia" w:ascii="黑体" w:hAnsi="黑体" w:eastAsia="黑体" w:cs="黑体"/>
          <w:b/>
          <w:bCs/>
          <w:spacing w:val="6"/>
          <w:sz w:val="31"/>
          <w:szCs w:val="31"/>
          <w:lang w:val="en-US" w:eastAsia="zh-CN"/>
        </w:rPr>
        <w:t>思政组教研记录</w:t>
      </w:r>
    </w:p>
    <w:p w14:paraId="32073F13">
      <w:pPr>
        <w:spacing w:line="143" w:lineRule="exact"/>
      </w:pPr>
    </w:p>
    <w:tbl>
      <w:tblPr>
        <w:tblStyle w:val="9"/>
        <w:tblW w:w="0" w:type="auto"/>
        <w:tblInd w:w="118" w:type="dxa"/>
        <w:tblBorders>
          <w:top w:val="single" w:color="000000" w:sz="2" w:space="0"/>
          <w:left w:val="single" w:color="000000" w:sz="2" w:space="0"/>
          <w:bottom w:val="single" w:color="000000" w:sz="2" w:space="0"/>
          <w:right w:val="single" w:color="000000" w:sz="2" w:space="0"/>
          <w:insideH w:val="single" w:color="000000" w:sz="2" w:space="0"/>
          <w:insideV w:val="single" w:color="000000" w:sz="2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1069"/>
        <w:gridCol w:w="1447"/>
        <w:gridCol w:w="800"/>
        <w:gridCol w:w="1249"/>
        <w:gridCol w:w="816"/>
        <w:gridCol w:w="1299"/>
        <w:gridCol w:w="1083"/>
        <w:gridCol w:w="1464"/>
      </w:tblGrid>
      <w:tr w14:paraId="547E9AE0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89" w:hRule="atLeast"/>
        </w:trPr>
        <w:tc>
          <w:tcPr>
            <w:tcW w:w="1069" w:type="dxa"/>
            <w:vAlign w:val="top"/>
          </w:tcPr>
          <w:p w14:paraId="30F53EE5">
            <w:pPr>
              <w:pStyle w:val="10"/>
              <w:spacing w:before="148" w:line="218" w:lineRule="auto"/>
              <w:ind w:left="149"/>
            </w:pPr>
            <w:r>
              <w:rPr>
                <w:b/>
                <w:bCs/>
                <w:spacing w:val="-22"/>
              </w:rPr>
              <w:t>时</w:t>
            </w:r>
            <w:r>
              <w:rPr>
                <w:spacing w:val="22"/>
              </w:rPr>
              <w:t xml:space="preserve">  </w:t>
            </w:r>
            <w:r>
              <w:rPr>
                <w:b/>
                <w:bCs/>
                <w:spacing w:val="-22"/>
              </w:rPr>
              <w:t>间</w:t>
            </w:r>
          </w:p>
        </w:tc>
        <w:tc>
          <w:tcPr>
            <w:tcW w:w="1447" w:type="dxa"/>
            <w:vAlign w:val="top"/>
          </w:tcPr>
          <w:p w14:paraId="6924B50D">
            <w:pPr>
              <w:spacing w:before="196" w:line="189" w:lineRule="auto"/>
              <w:ind w:left="166"/>
              <w:rPr>
                <w:rFonts w:hint="eastAsia" w:ascii="Times New Roman" w:hAnsi="Times New Roman" w:eastAsia="Times New Roman" w:cs="Times New Roman"/>
                <w:sz w:val="28"/>
                <w:szCs w:val="28"/>
                <w:lang w:eastAsia="zh"/>
              </w:rPr>
            </w:pPr>
            <w:r>
              <w:rPr>
                <w:rFonts w:hint="eastAsia" w:ascii="Times New Roman" w:hAnsi="Times New Roman" w:eastAsia="宋体" w:cs="Times New Roman"/>
                <w:sz w:val="28"/>
                <w:szCs w:val="28"/>
                <w:lang w:val="en-US" w:eastAsia="zh-CN"/>
              </w:rPr>
              <w:t>2</w:t>
            </w:r>
            <w:r>
              <w:rPr>
                <w:rFonts w:hint="eastAsia" w:ascii="Times New Roman" w:hAnsi="Times New Roman" w:eastAsia="Times New Roman" w:cs="Times New Roman"/>
                <w:sz w:val="28"/>
                <w:szCs w:val="28"/>
                <w:lang w:eastAsia="zh"/>
              </w:rPr>
              <w:t>月</w:t>
            </w:r>
            <w:r>
              <w:rPr>
                <w:rFonts w:hint="eastAsia" w:ascii="Times New Roman" w:hAnsi="Times New Roman" w:eastAsia="宋体" w:cs="Times New Roman"/>
                <w:sz w:val="28"/>
                <w:szCs w:val="28"/>
                <w:lang w:val="en-US" w:eastAsia="zh-CN"/>
              </w:rPr>
              <w:t>26</w:t>
            </w:r>
            <w:r>
              <w:rPr>
                <w:rFonts w:hint="eastAsia" w:ascii="Times New Roman" w:hAnsi="Times New Roman" w:eastAsia="Times New Roman" w:cs="Times New Roman"/>
                <w:sz w:val="28"/>
                <w:szCs w:val="28"/>
                <w:lang w:eastAsia="zh"/>
              </w:rPr>
              <w:t>日</w:t>
            </w:r>
          </w:p>
        </w:tc>
        <w:tc>
          <w:tcPr>
            <w:tcW w:w="800" w:type="dxa"/>
            <w:vAlign w:val="top"/>
          </w:tcPr>
          <w:p w14:paraId="7948CE01">
            <w:pPr>
              <w:pStyle w:val="10"/>
              <w:spacing w:before="148" w:line="218" w:lineRule="auto"/>
              <w:ind w:left="135"/>
            </w:pPr>
            <w:r>
              <w:rPr>
                <w:b/>
                <w:bCs/>
                <w:spacing w:val="-13"/>
              </w:rPr>
              <w:t>周次</w:t>
            </w:r>
          </w:p>
        </w:tc>
        <w:tc>
          <w:tcPr>
            <w:tcW w:w="1249" w:type="dxa"/>
            <w:vAlign w:val="top"/>
          </w:tcPr>
          <w:p w14:paraId="1FFBE2E6">
            <w:pPr>
              <w:pStyle w:val="10"/>
              <w:spacing w:before="148" w:line="218" w:lineRule="auto"/>
              <w:ind w:left="233"/>
              <w:rPr>
                <w:rFonts w:hint="eastAsia" w:eastAsia="仿宋"/>
                <w:lang w:eastAsia="zh"/>
              </w:rPr>
            </w:pPr>
            <w:r>
              <w:rPr>
                <w:rFonts w:hint="eastAsia"/>
                <w:lang w:eastAsia="zh"/>
              </w:rPr>
              <w:t>第</w:t>
            </w:r>
            <w:r>
              <w:rPr>
                <w:rFonts w:hint="eastAsia"/>
                <w:lang w:val="en-US" w:eastAsia="zh-CN"/>
              </w:rPr>
              <w:t>一</w:t>
            </w:r>
            <w:r>
              <w:rPr>
                <w:rFonts w:hint="eastAsia"/>
                <w:lang w:eastAsia="zh"/>
              </w:rPr>
              <w:t>周</w:t>
            </w:r>
          </w:p>
        </w:tc>
        <w:tc>
          <w:tcPr>
            <w:tcW w:w="816" w:type="dxa"/>
            <w:vAlign w:val="top"/>
          </w:tcPr>
          <w:p w14:paraId="7C57BCB7">
            <w:pPr>
              <w:pStyle w:val="10"/>
              <w:spacing w:before="148" w:line="218" w:lineRule="auto"/>
              <w:ind w:left="144"/>
            </w:pPr>
            <w:r>
              <w:rPr>
                <w:b/>
                <w:bCs/>
                <w:spacing w:val="-12"/>
              </w:rPr>
              <w:t>地点</w:t>
            </w:r>
          </w:p>
        </w:tc>
        <w:tc>
          <w:tcPr>
            <w:tcW w:w="1299" w:type="dxa"/>
            <w:vAlign w:val="top"/>
          </w:tcPr>
          <w:p w14:paraId="06C58F7D">
            <w:pPr>
              <w:pStyle w:val="10"/>
              <w:spacing w:before="148" w:line="218" w:lineRule="auto"/>
              <w:rPr>
                <w:rFonts w:hint="default" w:eastAsia="仿宋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504会议室</w:t>
            </w:r>
          </w:p>
        </w:tc>
        <w:tc>
          <w:tcPr>
            <w:tcW w:w="1083" w:type="dxa"/>
            <w:vAlign w:val="top"/>
          </w:tcPr>
          <w:p w14:paraId="52930B32">
            <w:pPr>
              <w:pStyle w:val="10"/>
              <w:spacing w:before="148" w:line="218" w:lineRule="auto"/>
              <w:ind w:left="139"/>
            </w:pPr>
            <w:r>
              <w:rPr>
                <w:b/>
                <w:bCs/>
                <w:spacing w:val="-9"/>
              </w:rPr>
              <w:t>组织人</w:t>
            </w:r>
          </w:p>
        </w:tc>
        <w:tc>
          <w:tcPr>
            <w:tcW w:w="1464" w:type="dxa"/>
            <w:vAlign w:val="top"/>
          </w:tcPr>
          <w:p w14:paraId="379F4678">
            <w:pPr>
              <w:pStyle w:val="10"/>
              <w:spacing w:before="148" w:line="218" w:lineRule="auto"/>
              <w:ind w:left="331"/>
              <w:rPr>
                <w:rFonts w:hint="eastAsia" w:eastAsia="仿宋"/>
                <w:lang w:eastAsia="zh"/>
              </w:rPr>
            </w:pPr>
            <w:r>
              <w:rPr>
                <w:rFonts w:hint="eastAsia"/>
                <w:lang w:eastAsia="zh"/>
              </w:rPr>
              <w:t>李娜</w:t>
            </w:r>
          </w:p>
        </w:tc>
      </w:tr>
      <w:tr w14:paraId="763EEDFC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804" w:hRule="atLeast"/>
        </w:trPr>
        <w:tc>
          <w:tcPr>
            <w:tcW w:w="1069" w:type="dxa"/>
            <w:vAlign w:val="top"/>
          </w:tcPr>
          <w:p w14:paraId="31F8E67C">
            <w:pPr>
              <w:pStyle w:val="10"/>
              <w:spacing w:before="81" w:line="235" w:lineRule="auto"/>
              <w:ind w:left="133" w:right="110" w:hanging="4"/>
            </w:pPr>
            <w:r>
              <w:rPr>
                <w:b/>
                <w:bCs/>
                <w:spacing w:val="-9"/>
              </w:rPr>
              <w:t>应出席</w:t>
            </w:r>
            <w:r>
              <w:rPr>
                <w:spacing w:val="1"/>
              </w:rPr>
              <w:t xml:space="preserve"> </w:t>
            </w:r>
            <w:r>
              <w:rPr>
                <w:b/>
                <w:bCs/>
                <w:spacing w:val="-23"/>
              </w:rPr>
              <w:t>人</w:t>
            </w:r>
            <w:r>
              <w:rPr>
                <w:spacing w:val="9"/>
              </w:rPr>
              <w:t xml:space="preserve">  </w:t>
            </w:r>
            <w:r>
              <w:rPr>
                <w:b/>
                <w:bCs/>
                <w:spacing w:val="-23"/>
              </w:rPr>
              <w:t>数</w:t>
            </w:r>
          </w:p>
        </w:tc>
        <w:tc>
          <w:tcPr>
            <w:tcW w:w="8158" w:type="dxa"/>
            <w:gridSpan w:val="7"/>
            <w:vAlign w:val="top"/>
          </w:tcPr>
          <w:p w14:paraId="50A9ADA3">
            <w:pPr>
              <w:pStyle w:val="10"/>
              <w:spacing w:before="45" w:line="276" w:lineRule="auto"/>
              <w:ind w:left="1661" w:right="578" w:hanging="986"/>
              <w:jc w:val="center"/>
              <w:rPr>
                <w:rFonts w:hint="eastAsia" w:ascii="Times New Roman" w:hAnsi="Times New Roman" w:eastAsia="宋体" w:cs="Times New Roman"/>
                <w:lang w:val="en-US" w:eastAsia="zh"/>
              </w:rPr>
            </w:pPr>
            <w:r>
              <w:rPr>
                <w:rFonts w:hint="eastAsia" w:ascii="Times New Roman" w:hAnsi="Times New Roman" w:eastAsia="宋体" w:cs="Times New Roman"/>
                <w:lang w:val="en-US" w:eastAsia="zh-CN"/>
              </w:rPr>
              <w:t>冉得月</w:t>
            </w:r>
            <w:r>
              <w:rPr>
                <w:rFonts w:hint="eastAsia" w:ascii="Times New Roman" w:hAnsi="Times New Roman" w:eastAsia="宋体" w:cs="Times New Roman"/>
                <w:lang w:val="en-US" w:eastAsia="zh"/>
              </w:rPr>
              <w:t>、</w:t>
            </w:r>
            <w:r>
              <w:rPr>
                <w:rFonts w:hint="eastAsia" w:ascii="Times New Roman" w:hAnsi="Times New Roman" w:eastAsia="宋体" w:cs="Times New Roman"/>
                <w:lang w:val="en-US" w:eastAsia="zh-CN"/>
              </w:rPr>
              <w:t>李娜</w:t>
            </w:r>
            <w:r>
              <w:rPr>
                <w:rFonts w:hint="eastAsia" w:ascii="Times New Roman" w:hAnsi="Times New Roman" w:eastAsia="宋体" w:cs="Times New Roman"/>
                <w:lang w:val="en-US" w:eastAsia="zh"/>
              </w:rPr>
              <w:t>、</w:t>
            </w:r>
            <w:r>
              <w:rPr>
                <w:rFonts w:hint="eastAsia" w:ascii="Times New Roman" w:hAnsi="Times New Roman" w:eastAsia="宋体" w:cs="Times New Roman"/>
                <w:lang w:val="en-US" w:eastAsia="zh-CN"/>
              </w:rPr>
              <w:t>张淑敏</w:t>
            </w:r>
            <w:r>
              <w:rPr>
                <w:rFonts w:hint="eastAsia" w:ascii="Times New Roman" w:hAnsi="Times New Roman" w:eastAsia="宋体" w:cs="Times New Roman"/>
                <w:lang w:val="en-US" w:eastAsia="zh"/>
              </w:rPr>
              <w:t>、</w:t>
            </w:r>
            <w:r>
              <w:rPr>
                <w:rFonts w:hint="eastAsia" w:ascii="Times New Roman" w:hAnsi="Times New Roman" w:eastAsia="宋体" w:cs="Times New Roman"/>
                <w:lang w:val="en-US" w:eastAsia="zh-CN"/>
              </w:rPr>
              <w:t>舒瑞</w:t>
            </w:r>
          </w:p>
          <w:p w14:paraId="002650B0">
            <w:pPr>
              <w:pStyle w:val="10"/>
              <w:spacing w:before="305" w:line="222" w:lineRule="auto"/>
              <w:ind w:left="1595"/>
              <w:rPr>
                <w:rFonts w:hint="eastAsia" w:eastAsia="仿宋"/>
                <w:lang w:eastAsia="zh"/>
              </w:rPr>
            </w:pPr>
          </w:p>
        </w:tc>
      </w:tr>
      <w:tr w14:paraId="71B3441F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805" w:hRule="atLeast"/>
        </w:trPr>
        <w:tc>
          <w:tcPr>
            <w:tcW w:w="1069" w:type="dxa"/>
            <w:vAlign w:val="top"/>
          </w:tcPr>
          <w:p w14:paraId="1BC45CC8">
            <w:pPr>
              <w:pStyle w:val="10"/>
              <w:spacing w:before="82" w:line="235" w:lineRule="auto"/>
              <w:ind w:left="128" w:right="110" w:hanging="1"/>
            </w:pPr>
            <w:r>
              <w:rPr>
                <w:b/>
                <w:bCs/>
                <w:spacing w:val="-8"/>
              </w:rPr>
              <w:t>缺席人</w:t>
            </w:r>
            <w:r>
              <w:t xml:space="preserve"> </w:t>
            </w:r>
            <w:r>
              <w:rPr>
                <w:b/>
                <w:bCs/>
                <w:spacing w:val="-22"/>
              </w:rPr>
              <w:t>姓</w:t>
            </w:r>
            <w:r>
              <w:rPr>
                <w:spacing w:val="10"/>
              </w:rPr>
              <w:t xml:space="preserve">  </w:t>
            </w:r>
            <w:r>
              <w:rPr>
                <w:b/>
                <w:bCs/>
                <w:spacing w:val="-22"/>
              </w:rPr>
              <w:t>名</w:t>
            </w:r>
          </w:p>
        </w:tc>
        <w:tc>
          <w:tcPr>
            <w:tcW w:w="8158" w:type="dxa"/>
            <w:gridSpan w:val="7"/>
            <w:vAlign w:val="top"/>
          </w:tcPr>
          <w:p w14:paraId="17E694A7">
            <w:pPr>
              <w:pStyle w:val="10"/>
              <w:spacing w:before="304" w:line="226" w:lineRule="auto"/>
              <w:ind w:left="3957"/>
              <w:rPr>
                <w:rFonts w:hint="eastAsia" w:eastAsia="仿宋"/>
                <w:lang w:eastAsia="zh"/>
              </w:rPr>
            </w:pPr>
            <w:r>
              <w:rPr>
                <w:rFonts w:hint="eastAsia"/>
                <w:lang w:eastAsia="zh"/>
              </w:rPr>
              <w:t>无</w:t>
            </w:r>
          </w:p>
        </w:tc>
      </w:tr>
      <w:tr w14:paraId="614F4257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805" w:hRule="atLeast"/>
        </w:trPr>
        <w:tc>
          <w:tcPr>
            <w:tcW w:w="1069" w:type="dxa"/>
            <w:vAlign w:val="top"/>
          </w:tcPr>
          <w:p w14:paraId="4974020B">
            <w:pPr>
              <w:pStyle w:val="10"/>
              <w:spacing w:before="82" w:line="235" w:lineRule="auto"/>
              <w:ind w:left="137" w:right="110"/>
            </w:pPr>
            <w:r>
              <w:rPr>
                <w:b/>
                <w:bCs/>
                <w:spacing w:val="-27"/>
              </w:rPr>
              <w:t>活</w:t>
            </w:r>
            <w:r>
              <w:rPr>
                <w:spacing w:val="11"/>
              </w:rPr>
              <w:t xml:space="preserve">  </w:t>
            </w:r>
            <w:r>
              <w:rPr>
                <w:b/>
                <w:bCs/>
                <w:spacing w:val="-27"/>
              </w:rPr>
              <w:t>动</w:t>
            </w:r>
            <w:r>
              <w:rPr>
                <w:spacing w:val="1"/>
              </w:rPr>
              <w:t xml:space="preserve"> </w:t>
            </w:r>
            <w:r>
              <w:rPr>
                <w:b/>
                <w:bCs/>
                <w:spacing w:val="-25"/>
              </w:rPr>
              <w:t>主</w:t>
            </w:r>
            <w:r>
              <w:rPr>
                <w:spacing w:val="10"/>
              </w:rPr>
              <w:t xml:space="preserve">  </w:t>
            </w:r>
            <w:r>
              <w:rPr>
                <w:b/>
                <w:bCs/>
                <w:spacing w:val="-25"/>
              </w:rPr>
              <w:t>题</w:t>
            </w:r>
          </w:p>
        </w:tc>
        <w:tc>
          <w:tcPr>
            <w:tcW w:w="8158" w:type="dxa"/>
            <w:gridSpan w:val="7"/>
            <w:vAlign w:val="top"/>
          </w:tcPr>
          <w:p w14:paraId="0EEDFE2F">
            <w:pPr>
              <w:spacing w:before="307" w:line="227" w:lineRule="auto"/>
              <w:ind w:left="0" w:leftChars="0" w:firstLine="0" w:firstLineChars="0"/>
              <w:jc w:val="center"/>
              <w:outlineLvl w:val="0"/>
              <w:rPr>
                <w:rFonts w:hint="default" w:eastAsia="宋体"/>
                <w:lang w:val="en-US" w:eastAsia="zh-CN"/>
              </w:rPr>
            </w:pPr>
            <w:r>
              <w:rPr>
                <w:rFonts w:hint="eastAsia" w:ascii="Times New Roman" w:hAnsi="Times New Roman" w:eastAsia="宋体" w:cs="Times New Roman"/>
                <w:snapToGrid w:val="0"/>
                <w:color w:val="000000"/>
                <w:kern w:val="0"/>
                <w:sz w:val="28"/>
                <w:szCs w:val="28"/>
                <w:lang w:val="en-US" w:eastAsia="zh-CN" w:bidi="ar-SA"/>
              </w:rPr>
              <w:t>制定教研组工作计划、警示教育</w:t>
            </w:r>
          </w:p>
        </w:tc>
      </w:tr>
      <w:tr w14:paraId="12DAC7C5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9695" w:hRule="atLeast"/>
        </w:trPr>
        <w:tc>
          <w:tcPr>
            <w:tcW w:w="1069" w:type="dxa"/>
            <w:textDirection w:val="tbRlV"/>
            <w:vAlign w:val="top"/>
          </w:tcPr>
          <w:p w14:paraId="7A218F53">
            <w:pPr>
              <w:spacing w:line="288" w:lineRule="auto"/>
              <w:rPr>
                <w:rFonts w:ascii="Arial"/>
                <w:sz w:val="21"/>
              </w:rPr>
            </w:pPr>
          </w:p>
          <w:p w14:paraId="7A684B6A">
            <w:pPr>
              <w:pStyle w:val="10"/>
              <w:spacing w:before="94" w:line="205" w:lineRule="auto"/>
              <w:ind w:left="3309"/>
            </w:pPr>
            <w:r>
              <w:rPr>
                <w:b/>
                <w:bCs/>
                <w:spacing w:val="4"/>
              </w:rPr>
              <w:t>活</w:t>
            </w:r>
            <w:r>
              <w:rPr>
                <w:spacing w:val="28"/>
              </w:rPr>
              <w:t xml:space="preserve">    </w:t>
            </w:r>
            <w:r>
              <w:rPr>
                <w:b/>
                <w:bCs/>
                <w:spacing w:val="4"/>
              </w:rPr>
              <w:t>动</w:t>
            </w:r>
            <w:r>
              <w:rPr>
                <w:spacing w:val="28"/>
              </w:rPr>
              <w:t xml:space="preserve">    </w:t>
            </w:r>
            <w:r>
              <w:rPr>
                <w:b/>
                <w:bCs/>
                <w:spacing w:val="4"/>
              </w:rPr>
              <w:t>记</w:t>
            </w:r>
            <w:r>
              <w:rPr>
                <w:spacing w:val="28"/>
              </w:rPr>
              <w:t xml:space="preserve">    </w:t>
            </w:r>
            <w:r>
              <w:rPr>
                <w:b/>
                <w:bCs/>
                <w:spacing w:val="4"/>
              </w:rPr>
              <w:t>录</w:t>
            </w:r>
          </w:p>
        </w:tc>
        <w:tc>
          <w:tcPr>
            <w:tcW w:w="8158" w:type="dxa"/>
            <w:gridSpan w:val="7"/>
            <w:vAlign w:val="top"/>
          </w:tcPr>
          <w:p w14:paraId="3B31C650">
            <w:pPr>
              <w:pStyle w:val="5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520" w:lineRule="exact"/>
              <w:ind w:left="0" w:leftChars="0" w:firstLine="0" w:firstLineChars="0"/>
              <w:textAlignment w:val="auto"/>
              <w:rPr>
                <w:rFonts w:hint="eastAsia" w:ascii="仿宋" w:hAnsi="仿宋" w:eastAsia="仿宋" w:cs="仿宋"/>
                <w:kern w:val="2"/>
                <w:sz w:val="32"/>
                <w:szCs w:val="32"/>
                <w:lang w:val="en-US" w:eastAsia="zh-CN" w:bidi="ar-SA"/>
              </w:rPr>
            </w:pPr>
            <w:r>
              <w:rPr>
                <w:rFonts w:hint="eastAsia" w:ascii="仿宋" w:hAnsi="仿宋" w:eastAsia="仿宋" w:cs="仿宋"/>
                <w:b/>
                <w:bCs/>
                <w:kern w:val="2"/>
                <w:sz w:val="32"/>
                <w:szCs w:val="32"/>
                <w:lang w:val="en-US" w:eastAsia="zh-CN" w:bidi="ar-SA"/>
              </w:rPr>
              <w:t>活动目的：</w:t>
            </w:r>
            <w:r>
              <w:rPr>
                <w:rFonts w:hint="eastAsia" w:ascii="仿宋" w:hAnsi="仿宋" w:eastAsia="仿宋" w:cs="仿宋"/>
                <w:kern w:val="2"/>
                <w:sz w:val="32"/>
                <w:szCs w:val="32"/>
                <w:lang w:val="en-US" w:eastAsia="zh-CN" w:bidi="ar-SA"/>
              </w:rPr>
              <w:t>通过观看依法规范执教的警示教育片，增强教职工的法律意识，明确执教过程中的法律边界，提升师德师风建设水平，确保教育教学活动在法律框架内规范开展。</w:t>
            </w:r>
          </w:p>
          <w:p w14:paraId="5871B32E">
            <w:pPr>
              <w:pStyle w:val="5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520" w:lineRule="exact"/>
              <w:ind w:left="0" w:leftChars="0" w:firstLine="0" w:firstLineChars="0"/>
              <w:textAlignment w:val="auto"/>
              <w:rPr>
                <w:rFonts w:hint="eastAsia" w:ascii="仿宋" w:hAnsi="仿宋" w:eastAsia="仿宋" w:cs="仿宋"/>
                <w:b/>
                <w:bCs/>
                <w:kern w:val="2"/>
                <w:sz w:val="32"/>
                <w:szCs w:val="32"/>
                <w:lang w:val="en-US" w:eastAsia="zh-CN" w:bidi="ar-SA"/>
              </w:rPr>
            </w:pPr>
            <w:r>
              <w:rPr>
                <w:rFonts w:hint="eastAsia" w:ascii="仿宋" w:hAnsi="仿宋" w:eastAsia="仿宋" w:cs="仿宋"/>
                <w:b/>
                <w:bCs/>
                <w:kern w:val="2"/>
                <w:sz w:val="32"/>
                <w:szCs w:val="32"/>
                <w:lang w:val="en-US" w:eastAsia="zh-CN" w:bidi="ar-SA"/>
              </w:rPr>
              <w:t>活动流程：</w:t>
            </w:r>
          </w:p>
          <w:p w14:paraId="66877280">
            <w:pPr>
              <w:pStyle w:val="5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520" w:lineRule="exact"/>
              <w:ind w:left="0" w:leftChars="0" w:firstLine="0" w:firstLineChars="0"/>
              <w:textAlignment w:val="auto"/>
              <w:rPr>
                <w:rFonts w:hint="eastAsia" w:ascii="仿宋" w:hAnsi="仿宋" w:eastAsia="仿宋" w:cs="仿宋"/>
                <w:kern w:val="2"/>
                <w:sz w:val="32"/>
                <w:szCs w:val="32"/>
                <w:lang w:val="en-US" w:eastAsia="zh-CN" w:bidi="ar-SA"/>
              </w:rPr>
            </w:pPr>
            <w:r>
              <w:rPr>
                <w:rFonts w:hint="eastAsia" w:ascii="仿宋" w:hAnsi="仿宋" w:eastAsia="仿宋" w:cs="仿宋"/>
                <w:kern w:val="2"/>
                <w:sz w:val="32"/>
                <w:szCs w:val="32"/>
                <w:lang w:val="en-US" w:eastAsia="zh-CN" w:bidi="ar-SA"/>
              </w:rPr>
              <w:t>1.开场致辞：强调依法执教的重要性，以及本次活动的意义。</w:t>
            </w:r>
          </w:p>
          <w:p w14:paraId="38D7012A">
            <w:pPr>
              <w:pStyle w:val="5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520" w:lineRule="exact"/>
              <w:ind w:left="0" w:leftChars="0" w:firstLine="0" w:firstLineChars="0"/>
              <w:textAlignment w:val="auto"/>
              <w:rPr>
                <w:rFonts w:hint="eastAsia" w:ascii="仿宋" w:hAnsi="仿宋" w:eastAsia="仿宋" w:cs="仿宋"/>
                <w:kern w:val="2"/>
                <w:sz w:val="32"/>
                <w:szCs w:val="32"/>
                <w:lang w:val="en-US" w:eastAsia="zh-CN" w:bidi="ar-SA"/>
              </w:rPr>
            </w:pPr>
            <w:r>
              <w:rPr>
                <w:rFonts w:hint="eastAsia" w:ascii="仿宋" w:hAnsi="仿宋" w:eastAsia="仿宋" w:cs="仿宋"/>
                <w:kern w:val="2"/>
                <w:sz w:val="32"/>
                <w:szCs w:val="32"/>
                <w:lang w:val="en-US" w:eastAsia="zh-CN" w:bidi="ar-SA"/>
              </w:rPr>
              <w:t>2.观看警示教育片：思政组集体观看依法规范执教的警示教育片。影片通过真实案例分析，展示了教育领域违法违规行为的严重后果，以及依法执教对于保障师生权益、维护教育秩序的重要性。</w:t>
            </w:r>
          </w:p>
          <w:p w14:paraId="526C3ED9">
            <w:pPr>
              <w:pStyle w:val="5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520" w:lineRule="exact"/>
              <w:ind w:left="0" w:leftChars="0" w:firstLine="0" w:firstLineChars="0"/>
              <w:textAlignment w:val="auto"/>
              <w:rPr>
                <w:rFonts w:hint="eastAsia" w:ascii="仿宋" w:hAnsi="仿宋" w:eastAsia="仿宋" w:cs="仿宋"/>
                <w:kern w:val="2"/>
                <w:sz w:val="32"/>
                <w:szCs w:val="32"/>
                <w:lang w:val="en-US" w:eastAsia="zh-CN" w:bidi="ar-SA"/>
              </w:rPr>
            </w:pPr>
            <w:r>
              <w:rPr>
                <w:rFonts w:hint="eastAsia" w:ascii="仿宋" w:hAnsi="仿宋" w:eastAsia="仿宋" w:cs="仿宋"/>
                <w:kern w:val="2"/>
                <w:sz w:val="32"/>
                <w:szCs w:val="32"/>
                <w:lang w:val="en-US" w:eastAsia="zh-CN" w:bidi="ar-SA"/>
              </w:rPr>
              <w:t>3.活动结束：宣布活动结束，撰写心得。</w:t>
            </w:r>
          </w:p>
          <w:p w14:paraId="18DE9DFE">
            <w:pPr>
              <w:pStyle w:val="5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520" w:lineRule="exact"/>
              <w:ind w:left="0" w:leftChars="0" w:firstLine="0" w:firstLineChars="0"/>
              <w:textAlignment w:val="auto"/>
              <w:rPr>
                <w:rFonts w:hint="eastAsia" w:ascii="仿宋" w:hAnsi="仿宋" w:eastAsia="仿宋" w:cs="仿宋"/>
                <w:b/>
                <w:bCs/>
                <w:kern w:val="2"/>
                <w:sz w:val="32"/>
                <w:szCs w:val="32"/>
                <w:lang w:val="en-US" w:eastAsia="zh-CN" w:bidi="ar-SA"/>
              </w:rPr>
            </w:pPr>
            <w:r>
              <w:rPr>
                <w:rFonts w:hint="eastAsia" w:ascii="仿宋" w:hAnsi="仿宋" w:eastAsia="仿宋" w:cs="仿宋"/>
                <w:b/>
                <w:bCs/>
                <w:kern w:val="2"/>
                <w:sz w:val="32"/>
                <w:szCs w:val="32"/>
                <w:lang w:val="en-US" w:eastAsia="zh-CN" w:bidi="ar-SA"/>
              </w:rPr>
              <w:t>活动效果：</w:t>
            </w:r>
          </w:p>
          <w:p w14:paraId="5F79FC27">
            <w:pPr>
              <w:pStyle w:val="5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520" w:lineRule="exact"/>
              <w:ind w:left="0" w:leftChars="0" w:firstLine="0" w:firstLineChars="0"/>
              <w:textAlignment w:val="auto"/>
              <w:rPr>
                <w:rFonts w:hint="eastAsia" w:ascii="仿宋" w:hAnsi="仿宋" w:eastAsia="仿宋" w:cs="仿宋"/>
                <w:kern w:val="2"/>
                <w:sz w:val="32"/>
                <w:szCs w:val="32"/>
                <w:lang w:val="en-US" w:eastAsia="zh-CN" w:bidi="ar-SA"/>
              </w:rPr>
            </w:pPr>
            <w:r>
              <w:rPr>
                <w:rFonts w:hint="eastAsia" w:ascii="仿宋" w:hAnsi="仿宋" w:eastAsia="仿宋" w:cs="仿宋"/>
                <w:kern w:val="2"/>
                <w:sz w:val="32"/>
                <w:szCs w:val="32"/>
                <w:lang w:val="en-US" w:eastAsia="zh-CN" w:bidi="ar-SA"/>
              </w:rPr>
              <w:t>通过观看警示教育片和分组讨论，思政组对依法执教有了更加深刻的认识和理解。大家纷纷表示，将把所学内容应用到实际工作中，严格遵守法律法规，加强师德修养，努力成为一名依法执教、师德高尚的优秀教师。</w:t>
            </w:r>
          </w:p>
          <w:p w14:paraId="0AEEDB39">
            <w:pPr>
              <w:pStyle w:val="10"/>
              <w:spacing w:before="45" w:line="276" w:lineRule="auto"/>
              <w:ind w:right="578"/>
              <w:rPr>
                <w:rFonts w:ascii="Times New Roman" w:hAnsi="Times New Roman" w:eastAsia="Times New Roman" w:cs="Times New Roman"/>
              </w:rPr>
            </w:pPr>
            <w:r>
              <w:rPr>
                <w:rFonts w:hint="eastAsia" w:ascii="仿宋" w:hAnsi="仿宋" w:eastAsia="仿宋" w:cs="仿宋"/>
                <w:kern w:val="2"/>
                <w:sz w:val="32"/>
                <w:szCs w:val="32"/>
                <w:lang w:val="en-US" w:eastAsia="zh-CN" w:bidi="ar-SA"/>
              </w:rPr>
              <w:drawing>
                <wp:inline distT="0" distB="0" distL="114300" distR="114300">
                  <wp:extent cx="5264785" cy="3947160"/>
                  <wp:effectExtent l="0" t="0" r="12065" b="15240"/>
                  <wp:docPr id="1" name="图片 1" descr="微信图片_202502210958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图片 1" descr="微信图片_20250221095847"/>
                          <pic:cNvPicPr>
                            <a:picLocks noChangeAspect="1"/>
                          </pic:cNvPicPr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64785" cy="39471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04CE5776">
      <w:pPr>
        <w:rPr>
          <w:rFonts w:ascii="Arial"/>
          <w:sz w:val="21"/>
        </w:rPr>
      </w:pPr>
      <w:r>
        <w:rPr>
          <w:rFonts w:ascii="Arial"/>
          <w:sz w:val="21"/>
        </w:rPr>
        <w:br w:type="page"/>
      </w:r>
    </w:p>
    <w:p w14:paraId="3CE5400E">
      <w:pPr>
        <w:spacing w:line="317" w:lineRule="auto"/>
        <w:rPr>
          <w:rFonts w:ascii="Arial"/>
          <w:sz w:val="21"/>
        </w:rPr>
      </w:pPr>
      <w:r>
        <w:drawing>
          <wp:anchor distT="0" distB="0" distL="0" distR="0" simplePos="0" relativeHeight="251664384" behindDoc="0" locked="0" layoutInCell="1" allowOverlap="1">
            <wp:simplePos x="0" y="0"/>
            <wp:positionH relativeFrom="column">
              <wp:posOffset>5494655</wp:posOffset>
            </wp:positionH>
            <wp:positionV relativeFrom="paragraph">
              <wp:posOffset>9525</wp:posOffset>
            </wp:positionV>
            <wp:extent cx="778510" cy="627380"/>
            <wp:effectExtent l="0" t="0" r="2540" b="1270"/>
            <wp:wrapNone/>
            <wp:docPr id="3" name="IM 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IM 4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778527" cy="62768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0" distR="0" simplePos="0" relativeHeight="251663360" behindDoc="0" locked="0" layoutInCell="1" allowOverlap="1">
            <wp:simplePos x="0" y="0"/>
            <wp:positionH relativeFrom="column">
              <wp:posOffset>-333375</wp:posOffset>
            </wp:positionH>
            <wp:positionV relativeFrom="paragraph">
              <wp:posOffset>10160</wp:posOffset>
            </wp:positionV>
            <wp:extent cx="831850" cy="592455"/>
            <wp:effectExtent l="0" t="0" r="6350" b="17145"/>
            <wp:wrapNone/>
            <wp:docPr id="4" name="IM 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 2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831694" cy="59224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F3B86B3">
      <w:pPr>
        <w:spacing w:before="114" w:line="228" w:lineRule="auto"/>
        <w:jc w:val="center"/>
        <w:rPr>
          <w:rFonts w:hint="default" w:ascii="楷体" w:hAnsi="楷体" w:eastAsia="楷体" w:cs="楷体"/>
          <w:b/>
          <w:bCs/>
          <w:color w:val="843C0B"/>
          <w:spacing w:val="6"/>
          <w:sz w:val="32"/>
          <w:szCs w:val="32"/>
          <w:lang w:val="en-US" w:eastAsia="zh-CN"/>
        </w:rPr>
      </w:pPr>
      <w: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368300</wp:posOffset>
                </wp:positionH>
                <wp:positionV relativeFrom="paragraph">
                  <wp:posOffset>346710</wp:posOffset>
                </wp:positionV>
                <wp:extent cx="5274310" cy="6350"/>
                <wp:effectExtent l="0" t="0" r="0" b="0"/>
                <wp:wrapNone/>
                <wp:docPr id="7" name="任意多边形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274310" cy="6350"/>
                        </a:xfrm>
                        <a:custGeom>
                          <a:avLst/>
                          <a:gdLst/>
                          <a:ahLst/>
                          <a:cxnLst/>
                          <a:pathLst>
                            <a:path w="8305" h="10">
                              <a:moveTo>
                                <a:pt x="0" y="0"/>
                              </a:moveTo>
                              <a:lnTo>
                                <a:pt x="8305" y="0"/>
                              </a:lnTo>
                              <a:lnTo>
                                <a:pt x="8305" y="9"/>
                              </a:lnTo>
                              <a:lnTo>
                                <a:pt x="0" y="9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993300"/>
                        </a:solidFill>
                        <a:ln>
                          <a:noFill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00" style="position:absolute;left:0pt;margin-left:29pt;margin-top:27.3pt;height:0.5pt;width:415.3pt;z-index:251662336;mso-width-relative:page;mso-height-relative:page;" fillcolor="#993300" filled="t" stroked="f" coordsize="8305,10" o:gfxdata="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" path="m0,0l8305,0,8305,9,0,9,0,0xe">
                <v:fill on="t" focussize="0,0"/>
                <v:stroke on="f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 w:ascii="楷体" w:hAnsi="楷体" w:eastAsia="楷体" w:cs="楷体"/>
          <w:b/>
          <w:bCs/>
          <w:color w:val="843C0B"/>
          <w:spacing w:val="6"/>
          <w:sz w:val="35"/>
          <w:szCs w:val="35"/>
          <w:lang w:val="en-US" w:eastAsia="zh-CN"/>
        </w:rPr>
        <w:t>风</w:t>
      </w:r>
      <w:r>
        <w:rPr>
          <w:rFonts w:hint="eastAsia" w:ascii="楷体" w:hAnsi="楷体" w:eastAsia="楷体" w:cs="楷体"/>
          <w:b/>
          <w:bCs/>
          <w:color w:val="843C0B"/>
          <w:spacing w:val="6"/>
          <w:sz w:val="32"/>
          <w:szCs w:val="32"/>
          <w:lang w:val="en-US" w:eastAsia="zh-CN"/>
        </w:rPr>
        <w:t>声雨声读书声声声入耳 家事国事天下事事事关心</w:t>
      </w:r>
    </w:p>
    <w:p w14:paraId="3F9E1A8F">
      <w:pPr>
        <w:spacing w:before="307" w:line="227" w:lineRule="auto"/>
        <w:jc w:val="center"/>
        <w:outlineLvl w:val="0"/>
        <w:rPr>
          <w:rFonts w:hint="default" w:ascii="黑体" w:hAnsi="黑体" w:eastAsia="黑体" w:cs="黑体"/>
          <w:b/>
          <w:bCs/>
          <w:spacing w:val="6"/>
          <w:sz w:val="31"/>
          <w:szCs w:val="31"/>
          <w:lang w:val="en-US" w:eastAsia="zh-CN"/>
        </w:rPr>
      </w:pPr>
      <w:r>
        <w:rPr>
          <w:rFonts w:hint="eastAsia" w:ascii="黑体" w:hAnsi="黑体" w:eastAsia="黑体" w:cs="黑体"/>
          <w:b/>
          <w:bCs/>
          <w:spacing w:val="6"/>
          <w:sz w:val="31"/>
          <w:szCs w:val="31"/>
          <w:lang w:val="en-US" w:eastAsia="zh-CN"/>
        </w:rPr>
        <w:t>思政组教研记录</w:t>
      </w:r>
    </w:p>
    <w:p w14:paraId="10D172ED">
      <w:pPr>
        <w:spacing w:line="143" w:lineRule="exact"/>
      </w:pPr>
    </w:p>
    <w:tbl>
      <w:tblPr>
        <w:tblStyle w:val="9"/>
        <w:tblW w:w="0" w:type="auto"/>
        <w:tblInd w:w="118" w:type="dxa"/>
        <w:tblBorders>
          <w:top w:val="single" w:color="000000" w:sz="2" w:space="0"/>
          <w:left w:val="single" w:color="000000" w:sz="2" w:space="0"/>
          <w:bottom w:val="single" w:color="000000" w:sz="2" w:space="0"/>
          <w:right w:val="single" w:color="000000" w:sz="2" w:space="0"/>
          <w:insideH w:val="single" w:color="000000" w:sz="2" w:space="0"/>
          <w:insideV w:val="single" w:color="000000" w:sz="2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1069"/>
        <w:gridCol w:w="1447"/>
        <w:gridCol w:w="800"/>
        <w:gridCol w:w="1249"/>
        <w:gridCol w:w="816"/>
        <w:gridCol w:w="1299"/>
        <w:gridCol w:w="1083"/>
        <w:gridCol w:w="1464"/>
      </w:tblGrid>
      <w:tr w14:paraId="5ED9E103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89" w:hRule="atLeast"/>
        </w:trPr>
        <w:tc>
          <w:tcPr>
            <w:tcW w:w="1069" w:type="dxa"/>
            <w:vAlign w:val="top"/>
          </w:tcPr>
          <w:p w14:paraId="6921DBD3">
            <w:pPr>
              <w:pStyle w:val="10"/>
              <w:spacing w:before="148" w:line="218" w:lineRule="auto"/>
              <w:ind w:left="149"/>
            </w:pPr>
            <w:r>
              <w:rPr>
                <w:b/>
                <w:bCs/>
                <w:spacing w:val="-22"/>
              </w:rPr>
              <w:t>时</w:t>
            </w:r>
            <w:r>
              <w:rPr>
                <w:spacing w:val="22"/>
              </w:rPr>
              <w:t xml:space="preserve">  </w:t>
            </w:r>
            <w:r>
              <w:rPr>
                <w:b/>
                <w:bCs/>
                <w:spacing w:val="-22"/>
              </w:rPr>
              <w:t>间</w:t>
            </w:r>
          </w:p>
        </w:tc>
        <w:tc>
          <w:tcPr>
            <w:tcW w:w="1447" w:type="dxa"/>
            <w:vAlign w:val="top"/>
          </w:tcPr>
          <w:p w14:paraId="36B071BD">
            <w:pPr>
              <w:spacing w:before="196" w:line="189" w:lineRule="auto"/>
              <w:ind w:left="166"/>
              <w:rPr>
                <w:rFonts w:hint="eastAsia" w:ascii="Times New Roman" w:hAnsi="Times New Roman" w:eastAsia="Times New Roman" w:cs="Times New Roman"/>
                <w:sz w:val="28"/>
                <w:szCs w:val="28"/>
                <w:lang w:eastAsia="zh"/>
              </w:rPr>
            </w:pPr>
            <w:r>
              <w:rPr>
                <w:rFonts w:hint="eastAsia" w:ascii="Times New Roman" w:hAnsi="Times New Roman" w:eastAsia="宋体" w:cs="Times New Roman"/>
                <w:sz w:val="28"/>
                <w:szCs w:val="28"/>
                <w:lang w:val="en-US" w:eastAsia="zh-CN"/>
              </w:rPr>
              <w:t>2</w:t>
            </w:r>
            <w:r>
              <w:rPr>
                <w:rFonts w:hint="eastAsia" w:ascii="Times New Roman" w:hAnsi="Times New Roman" w:eastAsia="Times New Roman" w:cs="Times New Roman"/>
                <w:sz w:val="28"/>
                <w:szCs w:val="28"/>
                <w:lang w:eastAsia="zh"/>
              </w:rPr>
              <w:t>月</w:t>
            </w:r>
            <w:r>
              <w:rPr>
                <w:rFonts w:hint="eastAsia" w:ascii="Times New Roman" w:hAnsi="Times New Roman" w:eastAsia="宋体" w:cs="Times New Roman"/>
                <w:sz w:val="28"/>
                <w:szCs w:val="28"/>
                <w:lang w:val="en-US" w:eastAsia="zh-CN"/>
              </w:rPr>
              <w:t>26</w:t>
            </w:r>
            <w:r>
              <w:rPr>
                <w:rFonts w:hint="eastAsia" w:ascii="Times New Roman" w:hAnsi="Times New Roman" w:eastAsia="Times New Roman" w:cs="Times New Roman"/>
                <w:sz w:val="28"/>
                <w:szCs w:val="28"/>
                <w:lang w:eastAsia="zh"/>
              </w:rPr>
              <w:t>日</w:t>
            </w:r>
          </w:p>
        </w:tc>
        <w:tc>
          <w:tcPr>
            <w:tcW w:w="800" w:type="dxa"/>
            <w:vAlign w:val="top"/>
          </w:tcPr>
          <w:p w14:paraId="5A874A84">
            <w:pPr>
              <w:pStyle w:val="10"/>
              <w:spacing w:before="148" w:line="218" w:lineRule="auto"/>
              <w:ind w:left="135"/>
            </w:pPr>
            <w:r>
              <w:rPr>
                <w:b/>
                <w:bCs/>
                <w:spacing w:val="-13"/>
              </w:rPr>
              <w:t>周次</w:t>
            </w:r>
          </w:p>
        </w:tc>
        <w:tc>
          <w:tcPr>
            <w:tcW w:w="1249" w:type="dxa"/>
            <w:vAlign w:val="top"/>
          </w:tcPr>
          <w:p w14:paraId="7B68B890">
            <w:pPr>
              <w:pStyle w:val="10"/>
              <w:spacing w:before="148" w:line="218" w:lineRule="auto"/>
              <w:ind w:left="233"/>
              <w:rPr>
                <w:rFonts w:hint="eastAsia" w:eastAsia="仿宋"/>
                <w:lang w:eastAsia="zh"/>
              </w:rPr>
            </w:pPr>
            <w:r>
              <w:rPr>
                <w:rFonts w:hint="eastAsia"/>
                <w:lang w:eastAsia="zh"/>
              </w:rPr>
              <w:t>第</w:t>
            </w:r>
            <w:r>
              <w:rPr>
                <w:rFonts w:hint="eastAsia"/>
                <w:lang w:val="en-US" w:eastAsia="zh-CN"/>
              </w:rPr>
              <w:t>二</w:t>
            </w:r>
            <w:r>
              <w:rPr>
                <w:rFonts w:hint="eastAsia"/>
                <w:lang w:eastAsia="zh"/>
              </w:rPr>
              <w:t>周</w:t>
            </w:r>
          </w:p>
        </w:tc>
        <w:tc>
          <w:tcPr>
            <w:tcW w:w="816" w:type="dxa"/>
            <w:vAlign w:val="top"/>
          </w:tcPr>
          <w:p w14:paraId="023606D5">
            <w:pPr>
              <w:pStyle w:val="10"/>
              <w:spacing w:before="148" w:line="218" w:lineRule="auto"/>
              <w:ind w:left="144"/>
            </w:pPr>
            <w:r>
              <w:rPr>
                <w:b/>
                <w:bCs/>
                <w:spacing w:val="-12"/>
              </w:rPr>
              <w:t>地点</w:t>
            </w:r>
          </w:p>
        </w:tc>
        <w:tc>
          <w:tcPr>
            <w:tcW w:w="1299" w:type="dxa"/>
            <w:vAlign w:val="top"/>
          </w:tcPr>
          <w:p w14:paraId="6A0D6EBB">
            <w:pPr>
              <w:pStyle w:val="10"/>
              <w:spacing w:before="148" w:line="218" w:lineRule="auto"/>
              <w:rPr>
                <w:rFonts w:hint="default" w:eastAsia="仿宋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504会议室</w:t>
            </w:r>
          </w:p>
        </w:tc>
        <w:tc>
          <w:tcPr>
            <w:tcW w:w="1083" w:type="dxa"/>
            <w:vAlign w:val="top"/>
          </w:tcPr>
          <w:p w14:paraId="2CFFE352">
            <w:pPr>
              <w:pStyle w:val="10"/>
              <w:spacing w:before="148" w:line="218" w:lineRule="auto"/>
              <w:ind w:left="139"/>
            </w:pPr>
            <w:r>
              <w:rPr>
                <w:b/>
                <w:bCs/>
                <w:spacing w:val="-9"/>
              </w:rPr>
              <w:t>组织人</w:t>
            </w:r>
          </w:p>
        </w:tc>
        <w:tc>
          <w:tcPr>
            <w:tcW w:w="1464" w:type="dxa"/>
            <w:vAlign w:val="top"/>
          </w:tcPr>
          <w:p w14:paraId="6B052DF4">
            <w:pPr>
              <w:pStyle w:val="10"/>
              <w:spacing w:before="148" w:line="218" w:lineRule="auto"/>
              <w:ind w:left="331"/>
              <w:rPr>
                <w:rFonts w:hint="eastAsia" w:eastAsia="仿宋"/>
                <w:lang w:eastAsia="zh"/>
              </w:rPr>
            </w:pPr>
            <w:r>
              <w:rPr>
                <w:rFonts w:hint="eastAsia"/>
                <w:lang w:eastAsia="zh"/>
              </w:rPr>
              <w:t>李娜</w:t>
            </w:r>
          </w:p>
        </w:tc>
      </w:tr>
      <w:tr w14:paraId="77EC7C74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804" w:hRule="atLeast"/>
        </w:trPr>
        <w:tc>
          <w:tcPr>
            <w:tcW w:w="1069" w:type="dxa"/>
            <w:vAlign w:val="top"/>
          </w:tcPr>
          <w:p w14:paraId="57D46ADF">
            <w:pPr>
              <w:pStyle w:val="10"/>
              <w:spacing w:before="81" w:line="235" w:lineRule="auto"/>
              <w:ind w:left="133" w:right="110" w:hanging="4"/>
            </w:pPr>
            <w:r>
              <w:rPr>
                <w:b/>
                <w:bCs/>
                <w:spacing w:val="-9"/>
              </w:rPr>
              <w:t>应出席</w:t>
            </w:r>
            <w:r>
              <w:rPr>
                <w:spacing w:val="1"/>
              </w:rPr>
              <w:t xml:space="preserve"> </w:t>
            </w:r>
            <w:r>
              <w:rPr>
                <w:b/>
                <w:bCs/>
                <w:spacing w:val="-23"/>
              </w:rPr>
              <w:t>人</w:t>
            </w:r>
            <w:r>
              <w:rPr>
                <w:spacing w:val="9"/>
              </w:rPr>
              <w:t xml:space="preserve">  </w:t>
            </w:r>
            <w:r>
              <w:rPr>
                <w:b/>
                <w:bCs/>
                <w:spacing w:val="-23"/>
              </w:rPr>
              <w:t>数</w:t>
            </w:r>
          </w:p>
        </w:tc>
        <w:tc>
          <w:tcPr>
            <w:tcW w:w="8158" w:type="dxa"/>
            <w:gridSpan w:val="7"/>
            <w:vAlign w:val="top"/>
          </w:tcPr>
          <w:p w14:paraId="50269A0F">
            <w:pPr>
              <w:pStyle w:val="10"/>
              <w:spacing w:before="45" w:line="276" w:lineRule="auto"/>
              <w:ind w:left="1661" w:right="578" w:hanging="986"/>
              <w:jc w:val="center"/>
              <w:rPr>
                <w:rFonts w:hint="eastAsia" w:ascii="Times New Roman" w:hAnsi="Times New Roman" w:eastAsia="宋体" w:cs="Times New Roman"/>
                <w:lang w:val="en-US" w:eastAsia="zh"/>
              </w:rPr>
            </w:pPr>
            <w:r>
              <w:rPr>
                <w:rFonts w:hint="eastAsia" w:ascii="Times New Roman" w:hAnsi="Times New Roman" w:eastAsia="宋体" w:cs="Times New Roman"/>
                <w:lang w:val="en-US" w:eastAsia="zh-CN"/>
              </w:rPr>
              <w:t>冉得月</w:t>
            </w:r>
            <w:r>
              <w:rPr>
                <w:rFonts w:hint="eastAsia" w:ascii="Times New Roman" w:hAnsi="Times New Roman" w:eastAsia="宋体" w:cs="Times New Roman"/>
                <w:lang w:val="en-US" w:eastAsia="zh"/>
              </w:rPr>
              <w:t>、</w:t>
            </w:r>
            <w:r>
              <w:rPr>
                <w:rFonts w:hint="eastAsia" w:ascii="Times New Roman" w:hAnsi="Times New Roman" w:eastAsia="宋体" w:cs="Times New Roman"/>
                <w:lang w:val="en-US" w:eastAsia="zh-CN"/>
              </w:rPr>
              <w:t>李娜</w:t>
            </w:r>
            <w:r>
              <w:rPr>
                <w:rFonts w:hint="eastAsia" w:ascii="Times New Roman" w:hAnsi="Times New Roman" w:eastAsia="宋体" w:cs="Times New Roman"/>
                <w:lang w:val="en-US" w:eastAsia="zh"/>
              </w:rPr>
              <w:t>、</w:t>
            </w:r>
            <w:r>
              <w:rPr>
                <w:rFonts w:hint="eastAsia" w:ascii="Times New Roman" w:hAnsi="Times New Roman" w:eastAsia="宋体" w:cs="Times New Roman"/>
                <w:lang w:val="en-US" w:eastAsia="zh-CN"/>
              </w:rPr>
              <w:t>张淑敏</w:t>
            </w:r>
            <w:r>
              <w:rPr>
                <w:rFonts w:hint="eastAsia" w:ascii="Times New Roman" w:hAnsi="Times New Roman" w:eastAsia="宋体" w:cs="Times New Roman"/>
                <w:lang w:val="en-US" w:eastAsia="zh"/>
              </w:rPr>
              <w:t>、</w:t>
            </w:r>
            <w:r>
              <w:rPr>
                <w:rFonts w:hint="eastAsia" w:ascii="Times New Roman" w:hAnsi="Times New Roman" w:eastAsia="宋体" w:cs="Times New Roman"/>
                <w:lang w:val="en-US" w:eastAsia="zh-CN"/>
              </w:rPr>
              <w:t>舒瑞</w:t>
            </w:r>
          </w:p>
          <w:p w14:paraId="277A9EBE">
            <w:pPr>
              <w:pStyle w:val="10"/>
              <w:spacing w:before="305" w:line="222" w:lineRule="auto"/>
              <w:ind w:left="1595"/>
              <w:rPr>
                <w:rFonts w:hint="eastAsia" w:eastAsia="仿宋"/>
                <w:lang w:eastAsia="zh"/>
              </w:rPr>
            </w:pPr>
          </w:p>
        </w:tc>
      </w:tr>
      <w:tr w14:paraId="02084418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805" w:hRule="atLeast"/>
        </w:trPr>
        <w:tc>
          <w:tcPr>
            <w:tcW w:w="1069" w:type="dxa"/>
            <w:vAlign w:val="top"/>
          </w:tcPr>
          <w:p w14:paraId="083149B5">
            <w:pPr>
              <w:pStyle w:val="10"/>
              <w:spacing w:before="82" w:line="235" w:lineRule="auto"/>
              <w:ind w:left="128" w:right="110" w:hanging="1"/>
            </w:pPr>
            <w:r>
              <w:rPr>
                <w:b/>
                <w:bCs/>
                <w:spacing w:val="-8"/>
              </w:rPr>
              <w:t>缺席人</w:t>
            </w:r>
            <w:r>
              <w:t xml:space="preserve"> </w:t>
            </w:r>
            <w:r>
              <w:rPr>
                <w:b/>
                <w:bCs/>
                <w:spacing w:val="-22"/>
              </w:rPr>
              <w:t>姓</w:t>
            </w:r>
            <w:r>
              <w:rPr>
                <w:spacing w:val="10"/>
              </w:rPr>
              <w:t xml:space="preserve">  </w:t>
            </w:r>
            <w:r>
              <w:rPr>
                <w:b/>
                <w:bCs/>
                <w:spacing w:val="-22"/>
              </w:rPr>
              <w:t>名</w:t>
            </w:r>
          </w:p>
        </w:tc>
        <w:tc>
          <w:tcPr>
            <w:tcW w:w="8158" w:type="dxa"/>
            <w:gridSpan w:val="7"/>
            <w:vAlign w:val="top"/>
          </w:tcPr>
          <w:p w14:paraId="2C4B745F">
            <w:pPr>
              <w:pStyle w:val="10"/>
              <w:spacing w:before="304" w:line="226" w:lineRule="auto"/>
              <w:ind w:left="3957"/>
              <w:rPr>
                <w:rFonts w:hint="eastAsia" w:eastAsia="仿宋"/>
                <w:lang w:eastAsia="zh"/>
              </w:rPr>
            </w:pPr>
            <w:r>
              <w:rPr>
                <w:rFonts w:hint="eastAsia"/>
                <w:lang w:eastAsia="zh"/>
              </w:rPr>
              <w:t>无</w:t>
            </w:r>
          </w:p>
        </w:tc>
      </w:tr>
      <w:tr w14:paraId="4B6337CA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805" w:hRule="atLeast"/>
        </w:trPr>
        <w:tc>
          <w:tcPr>
            <w:tcW w:w="1069" w:type="dxa"/>
            <w:vAlign w:val="top"/>
          </w:tcPr>
          <w:p w14:paraId="2EDB1DFB">
            <w:pPr>
              <w:pStyle w:val="10"/>
              <w:spacing w:before="82" w:line="235" w:lineRule="auto"/>
              <w:ind w:left="137" w:right="110"/>
            </w:pPr>
            <w:r>
              <w:rPr>
                <w:b/>
                <w:bCs/>
                <w:spacing w:val="-27"/>
              </w:rPr>
              <w:t>活</w:t>
            </w:r>
            <w:r>
              <w:rPr>
                <w:spacing w:val="11"/>
              </w:rPr>
              <w:t xml:space="preserve">  </w:t>
            </w:r>
            <w:r>
              <w:rPr>
                <w:b/>
                <w:bCs/>
                <w:spacing w:val="-27"/>
              </w:rPr>
              <w:t>动</w:t>
            </w:r>
            <w:r>
              <w:rPr>
                <w:spacing w:val="1"/>
              </w:rPr>
              <w:t xml:space="preserve"> </w:t>
            </w:r>
            <w:r>
              <w:rPr>
                <w:b/>
                <w:bCs/>
                <w:spacing w:val="-25"/>
              </w:rPr>
              <w:t>主</w:t>
            </w:r>
            <w:r>
              <w:rPr>
                <w:spacing w:val="10"/>
              </w:rPr>
              <w:t xml:space="preserve">  </w:t>
            </w:r>
            <w:r>
              <w:rPr>
                <w:b/>
                <w:bCs/>
                <w:spacing w:val="-25"/>
              </w:rPr>
              <w:t>题</w:t>
            </w:r>
          </w:p>
        </w:tc>
        <w:tc>
          <w:tcPr>
            <w:tcW w:w="8158" w:type="dxa"/>
            <w:gridSpan w:val="7"/>
            <w:vAlign w:val="top"/>
          </w:tcPr>
          <w:p w14:paraId="458EF8A3">
            <w:pPr>
              <w:spacing w:before="307" w:line="227" w:lineRule="auto"/>
              <w:ind w:left="0" w:leftChars="0" w:firstLine="0" w:firstLineChars="0"/>
              <w:jc w:val="center"/>
              <w:outlineLvl w:val="0"/>
              <w:rPr>
                <w:rFonts w:hint="default" w:eastAsia="宋体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snapToGrid w:val="0"/>
                <w:color w:val="000000"/>
                <w:kern w:val="2"/>
                <w:sz w:val="32"/>
                <w:szCs w:val="32"/>
                <w:lang w:val="en-US" w:eastAsia="zh-CN" w:bidi="ar-SA"/>
              </w:rPr>
              <w:t>大单元教学</w:t>
            </w:r>
          </w:p>
        </w:tc>
      </w:tr>
      <w:tr w14:paraId="5D6A77E4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9695" w:hRule="atLeast"/>
        </w:trPr>
        <w:tc>
          <w:tcPr>
            <w:tcW w:w="1069" w:type="dxa"/>
            <w:textDirection w:val="tbRlV"/>
            <w:vAlign w:val="top"/>
          </w:tcPr>
          <w:p w14:paraId="7D83F4E3">
            <w:pPr>
              <w:spacing w:line="288" w:lineRule="auto"/>
              <w:rPr>
                <w:rFonts w:ascii="Arial"/>
                <w:sz w:val="21"/>
              </w:rPr>
            </w:pPr>
          </w:p>
          <w:p w14:paraId="0B0216D5">
            <w:pPr>
              <w:pStyle w:val="10"/>
              <w:spacing w:before="94" w:line="205" w:lineRule="auto"/>
              <w:ind w:left="3309"/>
            </w:pPr>
            <w:r>
              <w:rPr>
                <w:b/>
                <w:bCs/>
                <w:spacing w:val="4"/>
              </w:rPr>
              <w:t>活</w:t>
            </w:r>
            <w:r>
              <w:rPr>
                <w:spacing w:val="28"/>
              </w:rPr>
              <w:t xml:space="preserve">    </w:t>
            </w:r>
            <w:r>
              <w:rPr>
                <w:b/>
                <w:bCs/>
                <w:spacing w:val="4"/>
              </w:rPr>
              <w:t>动</w:t>
            </w:r>
            <w:r>
              <w:rPr>
                <w:spacing w:val="28"/>
              </w:rPr>
              <w:t xml:space="preserve">    </w:t>
            </w:r>
            <w:r>
              <w:rPr>
                <w:b/>
                <w:bCs/>
                <w:spacing w:val="4"/>
              </w:rPr>
              <w:t>记</w:t>
            </w:r>
            <w:r>
              <w:rPr>
                <w:spacing w:val="28"/>
              </w:rPr>
              <w:t xml:space="preserve">    </w:t>
            </w:r>
            <w:r>
              <w:rPr>
                <w:b/>
                <w:bCs/>
                <w:spacing w:val="4"/>
              </w:rPr>
              <w:t>录</w:t>
            </w:r>
          </w:p>
        </w:tc>
        <w:tc>
          <w:tcPr>
            <w:tcW w:w="8158" w:type="dxa"/>
            <w:gridSpan w:val="7"/>
            <w:vAlign w:val="top"/>
          </w:tcPr>
          <w:p w14:paraId="33164F3A">
            <w:pPr>
              <w:pStyle w:val="5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520" w:lineRule="exact"/>
              <w:ind w:left="0" w:leftChars="0" w:firstLine="0" w:firstLineChars="0"/>
              <w:textAlignment w:val="auto"/>
              <w:rPr>
                <w:rFonts w:hint="eastAsia" w:ascii="仿宋" w:hAnsi="仿宋" w:eastAsia="仿宋" w:cs="仿宋"/>
                <w:kern w:val="2"/>
                <w:sz w:val="32"/>
                <w:szCs w:val="32"/>
                <w:lang w:val="en-US" w:eastAsia="zh-CN" w:bidi="ar-SA"/>
              </w:rPr>
            </w:pPr>
            <w:r>
              <w:rPr>
                <w:rFonts w:hint="eastAsia" w:ascii="仿宋" w:hAnsi="仿宋" w:eastAsia="仿宋" w:cs="仿宋"/>
                <w:kern w:val="2"/>
                <w:sz w:val="32"/>
                <w:szCs w:val="32"/>
                <w:lang w:val="en-US" w:eastAsia="zh-CN" w:bidi="ar-SA"/>
              </w:rPr>
              <w:t>首先，视障语文组和思政组组长就前期编写过程分享设计思路及经验，于晴老师主要针对协作模式和整体设计表、子任务探究循环设计表的填写进行详细解读，对关键要点进行了抽丝剥茧般的分析讲解，过程细致入微；李娜老师则结合自身的编写过程，为我们分享了如何确保内容设计的准确性和完整性，配合具体实例内容深入浅出、生动形象。本次的分享环节既有理论的高度，又有实践的指导意义。参会教师们认真倾听、积极思考，纷纷表示收获颇丰。</w:t>
            </w:r>
          </w:p>
          <w:p w14:paraId="6D94E6DD">
            <w:pPr>
              <w:pStyle w:val="5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left="0" w:leftChars="0" w:firstLine="0" w:firstLineChars="0"/>
              <w:textAlignment w:val="auto"/>
              <w:rPr>
                <w:rFonts w:hint="eastAsia" w:ascii="仿宋" w:hAnsi="仿宋" w:eastAsia="仿宋" w:cs="仿宋"/>
                <w:kern w:val="2"/>
                <w:sz w:val="32"/>
                <w:szCs w:val="32"/>
                <w:lang w:val="en-US" w:eastAsia="zh-CN" w:bidi="ar-SA"/>
              </w:rPr>
            </w:pPr>
            <w:r>
              <w:rPr>
                <w:rFonts w:hint="eastAsia" w:ascii="仿宋" w:hAnsi="仿宋" w:eastAsia="仿宋" w:cs="仿宋"/>
                <w:kern w:val="2"/>
                <w:sz w:val="32"/>
                <w:szCs w:val="32"/>
                <w:lang w:val="en-US" w:eastAsia="zh-CN" w:bidi="ar-SA"/>
              </w:rPr>
              <w:drawing>
                <wp:inline distT="0" distB="0" distL="114300" distR="114300">
                  <wp:extent cx="4214495" cy="3159760"/>
                  <wp:effectExtent l="0" t="0" r="14605" b="2540"/>
                  <wp:docPr id="6" name="图片 6" descr="微信图片_202503051620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图片 6" descr="微信图片_20250305162036"/>
                          <pic:cNvPicPr>
                            <a:picLocks noChangeAspect="1"/>
                          </pic:cNvPicPr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214495" cy="31597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5FD26AE">
            <w:pPr>
              <w:pStyle w:val="10"/>
              <w:spacing w:before="45" w:line="276" w:lineRule="auto"/>
              <w:ind w:right="578"/>
              <w:rPr>
                <w:rFonts w:ascii="Times New Roman" w:hAnsi="Times New Roman" w:eastAsia="Times New Roman" w:cs="Times New Roman"/>
              </w:rPr>
            </w:pPr>
          </w:p>
        </w:tc>
      </w:tr>
    </w:tbl>
    <w:p w14:paraId="5E560695">
      <w:pPr>
        <w:rPr>
          <w:rFonts w:ascii="Arial"/>
          <w:sz w:val="21"/>
        </w:rPr>
      </w:pPr>
      <w:r>
        <w:rPr>
          <w:rFonts w:ascii="Arial"/>
          <w:sz w:val="21"/>
        </w:rPr>
        <w:br w:type="page"/>
      </w:r>
    </w:p>
    <w:p w14:paraId="029B11B4">
      <w:pPr>
        <w:spacing w:line="317" w:lineRule="auto"/>
        <w:rPr>
          <w:rFonts w:ascii="Arial"/>
          <w:sz w:val="21"/>
        </w:rPr>
      </w:pPr>
      <w:r>
        <w:drawing>
          <wp:anchor distT="0" distB="0" distL="0" distR="0" simplePos="0" relativeHeight="251667456" behindDoc="0" locked="0" layoutInCell="1" allowOverlap="1">
            <wp:simplePos x="0" y="0"/>
            <wp:positionH relativeFrom="column">
              <wp:posOffset>5494655</wp:posOffset>
            </wp:positionH>
            <wp:positionV relativeFrom="paragraph">
              <wp:posOffset>9525</wp:posOffset>
            </wp:positionV>
            <wp:extent cx="778510" cy="627380"/>
            <wp:effectExtent l="0" t="0" r="2540" b="1270"/>
            <wp:wrapNone/>
            <wp:docPr id="8" name="IM 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 4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778527" cy="62768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0" distR="0" simplePos="0" relativeHeight="251666432" behindDoc="0" locked="0" layoutInCell="1" allowOverlap="1">
            <wp:simplePos x="0" y="0"/>
            <wp:positionH relativeFrom="column">
              <wp:posOffset>-333375</wp:posOffset>
            </wp:positionH>
            <wp:positionV relativeFrom="paragraph">
              <wp:posOffset>10160</wp:posOffset>
            </wp:positionV>
            <wp:extent cx="831850" cy="592455"/>
            <wp:effectExtent l="0" t="0" r="6350" b="17145"/>
            <wp:wrapNone/>
            <wp:docPr id="9" name="IM 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IM 2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831694" cy="59224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1EA13C2">
      <w:pPr>
        <w:spacing w:before="114" w:line="228" w:lineRule="auto"/>
        <w:jc w:val="center"/>
        <w:rPr>
          <w:rFonts w:hint="default" w:ascii="楷体" w:hAnsi="楷体" w:eastAsia="楷体" w:cs="楷体"/>
          <w:b/>
          <w:bCs/>
          <w:color w:val="843C0B"/>
          <w:spacing w:val="6"/>
          <w:sz w:val="32"/>
          <w:szCs w:val="32"/>
          <w:lang w:val="en-US" w:eastAsia="zh-CN"/>
        </w:rPr>
      </w:pPr>
      <w: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368300</wp:posOffset>
                </wp:positionH>
                <wp:positionV relativeFrom="paragraph">
                  <wp:posOffset>346710</wp:posOffset>
                </wp:positionV>
                <wp:extent cx="5274310" cy="6350"/>
                <wp:effectExtent l="0" t="0" r="0" b="0"/>
                <wp:wrapNone/>
                <wp:docPr id="11" name="任意多边形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274310" cy="6350"/>
                        </a:xfrm>
                        <a:custGeom>
                          <a:avLst/>
                          <a:gdLst/>
                          <a:ahLst/>
                          <a:cxnLst/>
                          <a:pathLst>
                            <a:path w="8305" h="10">
                              <a:moveTo>
                                <a:pt x="0" y="0"/>
                              </a:moveTo>
                              <a:lnTo>
                                <a:pt x="8305" y="0"/>
                              </a:lnTo>
                              <a:lnTo>
                                <a:pt x="8305" y="9"/>
                              </a:lnTo>
                              <a:lnTo>
                                <a:pt x="0" y="9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993300"/>
                        </a:solidFill>
                        <a:ln>
                          <a:noFill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00" style="position:absolute;left:0pt;margin-left:29pt;margin-top:27.3pt;height:0.5pt;width:415.3pt;z-index:251665408;mso-width-relative:page;mso-height-relative:page;" fillcolor="#993300" filled="t" stroked="f" coordsize="8305,10" o:gfxdata="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" path="m0,0l8305,0,8305,9,0,9,0,0xe">
                <v:fill on="t" focussize="0,0"/>
                <v:stroke on="f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 w:ascii="楷体" w:hAnsi="楷体" w:eastAsia="楷体" w:cs="楷体"/>
          <w:b/>
          <w:bCs/>
          <w:color w:val="843C0B"/>
          <w:spacing w:val="6"/>
          <w:sz w:val="35"/>
          <w:szCs w:val="35"/>
          <w:lang w:val="en-US" w:eastAsia="zh-CN"/>
        </w:rPr>
        <w:t>风</w:t>
      </w:r>
      <w:r>
        <w:rPr>
          <w:rFonts w:hint="eastAsia" w:ascii="楷体" w:hAnsi="楷体" w:eastAsia="楷体" w:cs="楷体"/>
          <w:b/>
          <w:bCs/>
          <w:color w:val="843C0B"/>
          <w:spacing w:val="6"/>
          <w:sz w:val="32"/>
          <w:szCs w:val="32"/>
          <w:lang w:val="en-US" w:eastAsia="zh-CN"/>
        </w:rPr>
        <w:t>声雨声读书声声声入耳 家事国事天下事事事关心</w:t>
      </w:r>
    </w:p>
    <w:p w14:paraId="19244E3F">
      <w:pPr>
        <w:spacing w:before="307" w:line="227" w:lineRule="auto"/>
        <w:jc w:val="center"/>
        <w:outlineLvl w:val="0"/>
        <w:rPr>
          <w:rFonts w:hint="default" w:ascii="黑体" w:hAnsi="黑体" w:eastAsia="黑体" w:cs="黑体"/>
          <w:b/>
          <w:bCs/>
          <w:spacing w:val="6"/>
          <w:sz w:val="31"/>
          <w:szCs w:val="31"/>
          <w:lang w:val="en-US" w:eastAsia="zh-CN"/>
        </w:rPr>
      </w:pPr>
      <w:r>
        <w:rPr>
          <w:rFonts w:hint="eastAsia" w:ascii="黑体" w:hAnsi="黑体" w:eastAsia="黑体" w:cs="黑体"/>
          <w:b/>
          <w:bCs/>
          <w:spacing w:val="6"/>
          <w:sz w:val="31"/>
          <w:szCs w:val="31"/>
          <w:lang w:val="en-US" w:eastAsia="zh-CN"/>
        </w:rPr>
        <w:t>思政组教研记录</w:t>
      </w:r>
    </w:p>
    <w:p w14:paraId="58A8F5BD">
      <w:pPr>
        <w:spacing w:line="143" w:lineRule="exact"/>
      </w:pPr>
    </w:p>
    <w:tbl>
      <w:tblPr>
        <w:tblStyle w:val="9"/>
        <w:tblW w:w="0" w:type="auto"/>
        <w:tblInd w:w="118" w:type="dxa"/>
        <w:tblBorders>
          <w:top w:val="single" w:color="000000" w:sz="2" w:space="0"/>
          <w:left w:val="single" w:color="000000" w:sz="2" w:space="0"/>
          <w:bottom w:val="single" w:color="000000" w:sz="2" w:space="0"/>
          <w:right w:val="single" w:color="000000" w:sz="2" w:space="0"/>
          <w:insideH w:val="single" w:color="000000" w:sz="2" w:space="0"/>
          <w:insideV w:val="single" w:color="000000" w:sz="2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1069"/>
        <w:gridCol w:w="1447"/>
        <w:gridCol w:w="800"/>
        <w:gridCol w:w="1249"/>
        <w:gridCol w:w="816"/>
        <w:gridCol w:w="1299"/>
        <w:gridCol w:w="1083"/>
        <w:gridCol w:w="1464"/>
      </w:tblGrid>
      <w:tr w14:paraId="50BD496D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89" w:hRule="atLeast"/>
        </w:trPr>
        <w:tc>
          <w:tcPr>
            <w:tcW w:w="1069" w:type="dxa"/>
            <w:vAlign w:val="top"/>
          </w:tcPr>
          <w:p w14:paraId="19AF6071">
            <w:pPr>
              <w:pStyle w:val="10"/>
              <w:spacing w:before="148" w:line="218" w:lineRule="auto"/>
              <w:ind w:left="149"/>
            </w:pPr>
            <w:r>
              <w:rPr>
                <w:b/>
                <w:bCs/>
                <w:spacing w:val="-22"/>
              </w:rPr>
              <w:t>时</w:t>
            </w:r>
            <w:r>
              <w:rPr>
                <w:spacing w:val="22"/>
              </w:rPr>
              <w:t xml:space="preserve">  </w:t>
            </w:r>
            <w:r>
              <w:rPr>
                <w:b/>
                <w:bCs/>
                <w:spacing w:val="-22"/>
              </w:rPr>
              <w:t>间</w:t>
            </w:r>
          </w:p>
        </w:tc>
        <w:tc>
          <w:tcPr>
            <w:tcW w:w="1447" w:type="dxa"/>
            <w:vAlign w:val="top"/>
          </w:tcPr>
          <w:p w14:paraId="56E5A892">
            <w:pPr>
              <w:spacing w:before="196" w:line="189" w:lineRule="auto"/>
              <w:ind w:left="166"/>
              <w:rPr>
                <w:rFonts w:hint="eastAsia" w:ascii="Times New Roman" w:hAnsi="Times New Roman" w:eastAsia="Times New Roman" w:cs="Times New Roman"/>
                <w:sz w:val="28"/>
                <w:szCs w:val="28"/>
                <w:lang w:eastAsia="zh"/>
              </w:rPr>
            </w:pPr>
            <w:r>
              <w:rPr>
                <w:rFonts w:hint="eastAsia" w:ascii="Times New Roman" w:hAnsi="Times New Roman" w:eastAsia="宋体" w:cs="Times New Roman"/>
                <w:sz w:val="28"/>
                <w:szCs w:val="28"/>
                <w:lang w:val="en-US" w:eastAsia="zh-CN"/>
              </w:rPr>
              <w:t>3</w:t>
            </w:r>
            <w:r>
              <w:rPr>
                <w:rFonts w:hint="eastAsia" w:ascii="Times New Roman" w:hAnsi="Times New Roman" w:eastAsia="Times New Roman" w:cs="Times New Roman"/>
                <w:sz w:val="28"/>
                <w:szCs w:val="28"/>
                <w:lang w:eastAsia="zh"/>
              </w:rPr>
              <w:t>月</w:t>
            </w:r>
            <w:r>
              <w:rPr>
                <w:rFonts w:hint="eastAsia" w:ascii="Times New Roman" w:hAnsi="Times New Roman" w:eastAsia="宋体" w:cs="Times New Roman"/>
                <w:sz w:val="28"/>
                <w:szCs w:val="28"/>
                <w:lang w:val="en-US" w:eastAsia="zh-CN"/>
              </w:rPr>
              <w:t>5</w:t>
            </w:r>
            <w:r>
              <w:rPr>
                <w:rFonts w:hint="eastAsia" w:ascii="Times New Roman" w:hAnsi="Times New Roman" w:eastAsia="Times New Roman" w:cs="Times New Roman"/>
                <w:sz w:val="28"/>
                <w:szCs w:val="28"/>
                <w:lang w:eastAsia="zh"/>
              </w:rPr>
              <w:t>日</w:t>
            </w:r>
          </w:p>
        </w:tc>
        <w:tc>
          <w:tcPr>
            <w:tcW w:w="800" w:type="dxa"/>
            <w:vAlign w:val="top"/>
          </w:tcPr>
          <w:p w14:paraId="545EFBE5">
            <w:pPr>
              <w:pStyle w:val="10"/>
              <w:spacing w:before="148" w:line="218" w:lineRule="auto"/>
              <w:ind w:left="135"/>
            </w:pPr>
            <w:r>
              <w:rPr>
                <w:b/>
                <w:bCs/>
                <w:spacing w:val="-13"/>
              </w:rPr>
              <w:t>周次</w:t>
            </w:r>
          </w:p>
        </w:tc>
        <w:tc>
          <w:tcPr>
            <w:tcW w:w="1249" w:type="dxa"/>
            <w:vAlign w:val="top"/>
          </w:tcPr>
          <w:p w14:paraId="641BE13E">
            <w:pPr>
              <w:pStyle w:val="10"/>
              <w:spacing w:before="148" w:line="218" w:lineRule="auto"/>
              <w:ind w:left="233"/>
              <w:rPr>
                <w:rFonts w:hint="eastAsia" w:eastAsia="仿宋"/>
                <w:lang w:eastAsia="zh"/>
              </w:rPr>
            </w:pPr>
            <w:r>
              <w:rPr>
                <w:rFonts w:hint="eastAsia"/>
                <w:lang w:eastAsia="zh"/>
              </w:rPr>
              <w:t>第</w:t>
            </w:r>
            <w:r>
              <w:rPr>
                <w:rFonts w:hint="eastAsia"/>
                <w:lang w:val="en-US" w:eastAsia="zh-CN"/>
              </w:rPr>
              <w:t>三</w:t>
            </w:r>
            <w:r>
              <w:rPr>
                <w:rFonts w:hint="eastAsia"/>
                <w:lang w:eastAsia="zh"/>
              </w:rPr>
              <w:t>周</w:t>
            </w:r>
          </w:p>
        </w:tc>
        <w:tc>
          <w:tcPr>
            <w:tcW w:w="816" w:type="dxa"/>
            <w:vAlign w:val="top"/>
          </w:tcPr>
          <w:p w14:paraId="715FFE89">
            <w:pPr>
              <w:pStyle w:val="10"/>
              <w:spacing w:before="148" w:line="218" w:lineRule="auto"/>
              <w:ind w:left="144"/>
            </w:pPr>
            <w:r>
              <w:rPr>
                <w:b/>
                <w:bCs/>
                <w:spacing w:val="-12"/>
              </w:rPr>
              <w:t>地点</w:t>
            </w:r>
          </w:p>
        </w:tc>
        <w:tc>
          <w:tcPr>
            <w:tcW w:w="1299" w:type="dxa"/>
            <w:vAlign w:val="top"/>
          </w:tcPr>
          <w:p w14:paraId="5D9FC083">
            <w:pPr>
              <w:pStyle w:val="10"/>
              <w:spacing w:before="148" w:line="218" w:lineRule="auto"/>
              <w:rPr>
                <w:rFonts w:hint="default" w:eastAsia="仿宋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504会议室</w:t>
            </w:r>
          </w:p>
        </w:tc>
        <w:tc>
          <w:tcPr>
            <w:tcW w:w="1083" w:type="dxa"/>
            <w:vAlign w:val="top"/>
          </w:tcPr>
          <w:p w14:paraId="01D2F1AF">
            <w:pPr>
              <w:pStyle w:val="10"/>
              <w:spacing w:before="148" w:line="218" w:lineRule="auto"/>
              <w:ind w:left="139"/>
            </w:pPr>
            <w:r>
              <w:rPr>
                <w:b/>
                <w:bCs/>
                <w:spacing w:val="-9"/>
              </w:rPr>
              <w:t>组织人</w:t>
            </w:r>
          </w:p>
        </w:tc>
        <w:tc>
          <w:tcPr>
            <w:tcW w:w="1464" w:type="dxa"/>
            <w:vAlign w:val="top"/>
          </w:tcPr>
          <w:p w14:paraId="1962EED8">
            <w:pPr>
              <w:pStyle w:val="10"/>
              <w:spacing w:before="148" w:line="218" w:lineRule="auto"/>
              <w:ind w:left="331"/>
              <w:rPr>
                <w:rFonts w:hint="eastAsia" w:eastAsia="仿宋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冉得月</w:t>
            </w:r>
          </w:p>
        </w:tc>
      </w:tr>
      <w:tr w14:paraId="012A23D0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804" w:hRule="atLeast"/>
        </w:trPr>
        <w:tc>
          <w:tcPr>
            <w:tcW w:w="1069" w:type="dxa"/>
            <w:vAlign w:val="top"/>
          </w:tcPr>
          <w:p w14:paraId="23E44E96">
            <w:pPr>
              <w:pStyle w:val="10"/>
              <w:spacing w:before="81" w:line="235" w:lineRule="auto"/>
              <w:ind w:left="133" w:right="110" w:hanging="4"/>
            </w:pPr>
            <w:r>
              <w:rPr>
                <w:b/>
                <w:bCs/>
                <w:spacing w:val="-9"/>
              </w:rPr>
              <w:t>应出席</w:t>
            </w:r>
            <w:r>
              <w:rPr>
                <w:spacing w:val="1"/>
              </w:rPr>
              <w:t xml:space="preserve"> </w:t>
            </w:r>
            <w:r>
              <w:rPr>
                <w:b/>
                <w:bCs/>
                <w:spacing w:val="-23"/>
              </w:rPr>
              <w:t>人</w:t>
            </w:r>
            <w:r>
              <w:rPr>
                <w:spacing w:val="9"/>
              </w:rPr>
              <w:t xml:space="preserve">  </w:t>
            </w:r>
            <w:r>
              <w:rPr>
                <w:b/>
                <w:bCs/>
                <w:spacing w:val="-23"/>
              </w:rPr>
              <w:t>数</w:t>
            </w:r>
          </w:p>
        </w:tc>
        <w:tc>
          <w:tcPr>
            <w:tcW w:w="8158" w:type="dxa"/>
            <w:gridSpan w:val="7"/>
            <w:vAlign w:val="top"/>
          </w:tcPr>
          <w:p w14:paraId="02183B2A">
            <w:pPr>
              <w:pStyle w:val="10"/>
              <w:spacing w:before="45" w:line="276" w:lineRule="auto"/>
              <w:ind w:left="1661" w:right="578" w:hanging="986"/>
              <w:jc w:val="center"/>
              <w:rPr>
                <w:rFonts w:hint="eastAsia" w:ascii="Times New Roman" w:hAnsi="Times New Roman" w:eastAsia="宋体" w:cs="Times New Roman"/>
                <w:lang w:val="en-US" w:eastAsia="zh"/>
              </w:rPr>
            </w:pPr>
            <w:r>
              <w:rPr>
                <w:rFonts w:hint="eastAsia" w:ascii="Times New Roman" w:hAnsi="Times New Roman" w:eastAsia="宋体" w:cs="Times New Roman"/>
                <w:lang w:val="en-US" w:eastAsia="zh-CN"/>
              </w:rPr>
              <w:t>冉得月</w:t>
            </w:r>
            <w:r>
              <w:rPr>
                <w:rFonts w:hint="eastAsia" w:ascii="Times New Roman" w:hAnsi="Times New Roman" w:eastAsia="宋体" w:cs="Times New Roman"/>
                <w:lang w:val="en-US" w:eastAsia="zh"/>
              </w:rPr>
              <w:t>、</w:t>
            </w:r>
            <w:r>
              <w:rPr>
                <w:rFonts w:hint="eastAsia" w:ascii="Times New Roman" w:hAnsi="Times New Roman" w:eastAsia="宋体" w:cs="Times New Roman"/>
                <w:lang w:val="en-US" w:eastAsia="zh-CN"/>
              </w:rPr>
              <w:t>李娜</w:t>
            </w:r>
            <w:r>
              <w:rPr>
                <w:rFonts w:hint="eastAsia" w:ascii="Times New Roman" w:hAnsi="Times New Roman" w:eastAsia="宋体" w:cs="Times New Roman"/>
                <w:lang w:val="en-US" w:eastAsia="zh"/>
              </w:rPr>
              <w:t>、</w:t>
            </w:r>
            <w:r>
              <w:rPr>
                <w:rFonts w:hint="eastAsia" w:ascii="Times New Roman" w:hAnsi="Times New Roman" w:eastAsia="宋体" w:cs="Times New Roman"/>
                <w:lang w:val="en-US" w:eastAsia="zh-CN"/>
              </w:rPr>
              <w:t>张淑敏</w:t>
            </w:r>
            <w:r>
              <w:rPr>
                <w:rFonts w:hint="eastAsia" w:ascii="Times New Roman" w:hAnsi="Times New Roman" w:eastAsia="宋体" w:cs="Times New Roman"/>
                <w:lang w:val="en-US" w:eastAsia="zh"/>
              </w:rPr>
              <w:t>、</w:t>
            </w:r>
            <w:r>
              <w:rPr>
                <w:rFonts w:hint="eastAsia" w:ascii="Times New Roman" w:hAnsi="Times New Roman" w:eastAsia="宋体" w:cs="Times New Roman"/>
                <w:lang w:val="en-US" w:eastAsia="zh-CN"/>
              </w:rPr>
              <w:t>舒瑞</w:t>
            </w:r>
          </w:p>
          <w:p w14:paraId="343532B8">
            <w:pPr>
              <w:pStyle w:val="10"/>
              <w:spacing w:before="305" w:line="222" w:lineRule="auto"/>
              <w:ind w:left="1595"/>
              <w:rPr>
                <w:rFonts w:hint="eastAsia" w:eastAsia="仿宋"/>
                <w:lang w:eastAsia="zh"/>
              </w:rPr>
            </w:pPr>
          </w:p>
        </w:tc>
      </w:tr>
      <w:tr w14:paraId="1AA6BB0B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805" w:hRule="atLeast"/>
        </w:trPr>
        <w:tc>
          <w:tcPr>
            <w:tcW w:w="1069" w:type="dxa"/>
            <w:vAlign w:val="top"/>
          </w:tcPr>
          <w:p w14:paraId="41F21FBC">
            <w:pPr>
              <w:pStyle w:val="10"/>
              <w:spacing w:before="82" w:line="235" w:lineRule="auto"/>
              <w:ind w:left="128" w:right="110" w:hanging="1"/>
            </w:pPr>
            <w:r>
              <w:rPr>
                <w:b/>
                <w:bCs/>
                <w:spacing w:val="-8"/>
              </w:rPr>
              <w:t>缺席人</w:t>
            </w:r>
            <w:r>
              <w:t xml:space="preserve"> </w:t>
            </w:r>
            <w:r>
              <w:rPr>
                <w:b/>
                <w:bCs/>
                <w:spacing w:val="-22"/>
              </w:rPr>
              <w:t>姓</w:t>
            </w:r>
            <w:r>
              <w:rPr>
                <w:spacing w:val="10"/>
              </w:rPr>
              <w:t xml:space="preserve">  </w:t>
            </w:r>
            <w:r>
              <w:rPr>
                <w:b/>
                <w:bCs/>
                <w:spacing w:val="-22"/>
              </w:rPr>
              <w:t>名</w:t>
            </w:r>
          </w:p>
        </w:tc>
        <w:tc>
          <w:tcPr>
            <w:tcW w:w="8158" w:type="dxa"/>
            <w:gridSpan w:val="7"/>
            <w:vAlign w:val="top"/>
          </w:tcPr>
          <w:p w14:paraId="789B81EE">
            <w:pPr>
              <w:pStyle w:val="10"/>
              <w:spacing w:before="304" w:line="226" w:lineRule="auto"/>
              <w:ind w:left="3957"/>
              <w:rPr>
                <w:rFonts w:hint="eastAsia" w:eastAsia="仿宋"/>
                <w:lang w:eastAsia="zh"/>
              </w:rPr>
            </w:pPr>
            <w:r>
              <w:rPr>
                <w:rFonts w:hint="eastAsia"/>
                <w:lang w:eastAsia="zh"/>
              </w:rPr>
              <w:t>无</w:t>
            </w:r>
          </w:p>
        </w:tc>
      </w:tr>
      <w:tr w14:paraId="04D33116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805" w:hRule="atLeast"/>
        </w:trPr>
        <w:tc>
          <w:tcPr>
            <w:tcW w:w="1069" w:type="dxa"/>
            <w:vAlign w:val="top"/>
          </w:tcPr>
          <w:p w14:paraId="6183FCBE">
            <w:pPr>
              <w:pStyle w:val="10"/>
              <w:spacing w:before="82" w:line="235" w:lineRule="auto"/>
              <w:ind w:left="137" w:right="110"/>
            </w:pPr>
            <w:r>
              <w:rPr>
                <w:b/>
                <w:bCs/>
                <w:spacing w:val="-27"/>
              </w:rPr>
              <w:t>活</w:t>
            </w:r>
            <w:r>
              <w:rPr>
                <w:spacing w:val="11"/>
              </w:rPr>
              <w:t xml:space="preserve">  </w:t>
            </w:r>
            <w:r>
              <w:rPr>
                <w:b/>
                <w:bCs/>
                <w:spacing w:val="-27"/>
              </w:rPr>
              <w:t>动</w:t>
            </w:r>
            <w:r>
              <w:rPr>
                <w:spacing w:val="1"/>
              </w:rPr>
              <w:t xml:space="preserve"> </w:t>
            </w:r>
            <w:r>
              <w:rPr>
                <w:b/>
                <w:bCs/>
                <w:spacing w:val="-25"/>
              </w:rPr>
              <w:t>主</w:t>
            </w:r>
            <w:r>
              <w:rPr>
                <w:spacing w:val="10"/>
              </w:rPr>
              <w:t xml:space="preserve">  </w:t>
            </w:r>
            <w:r>
              <w:rPr>
                <w:b/>
                <w:bCs/>
                <w:spacing w:val="-25"/>
              </w:rPr>
              <w:t>题</w:t>
            </w:r>
          </w:p>
        </w:tc>
        <w:tc>
          <w:tcPr>
            <w:tcW w:w="8158" w:type="dxa"/>
            <w:gridSpan w:val="7"/>
            <w:vAlign w:val="top"/>
          </w:tcPr>
          <w:p w14:paraId="2C8058E5">
            <w:pPr>
              <w:spacing w:before="307" w:line="227" w:lineRule="auto"/>
              <w:ind w:left="0" w:leftChars="0" w:firstLine="0" w:firstLineChars="0"/>
              <w:jc w:val="center"/>
              <w:outlineLvl w:val="0"/>
              <w:rPr>
                <w:rFonts w:hint="default" w:eastAsia="宋体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snapToGrid w:val="0"/>
                <w:color w:val="000000"/>
                <w:kern w:val="2"/>
                <w:sz w:val="32"/>
                <w:szCs w:val="32"/>
                <w:lang w:val="en-US" w:eastAsia="zh-CN" w:bidi="ar-SA"/>
              </w:rPr>
              <w:t>校本课程研讨（一）</w:t>
            </w:r>
          </w:p>
        </w:tc>
      </w:tr>
      <w:tr w14:paraId="4D95E653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9695" w:hRule="atLeast"/>
        </w:trPr>
        <w:tc>
          <w:tcPr>
            <w:tcW w:w="1069" w:type="dxa"/>
            <w:textDirection w:val="tbRlV"/>
            <w:vAlign w:val="top"/>
          </w:tcPr>
          <w:p w14:paraId="61B8221A">
            <w:pPr>
              <w:spacing w:line="288" w:lineRule="auto"/>
              <w:rPr>
                <w:rFonts w:ascii="Arial"/>
                <w:sz w:val="21"/>
              </w:rPr>
            </w:pPr>
          </w:p>
          <w:p w14:paraId="09404AEE">
            <w:pPr>
              <w:pStyle w:val="10"/>
              <w:spacing w:before="94" w:line="205" w:lineRule="auto"/>
              <w:ind w:left="3309"/>
            </w:pPr>
            <w:r>
              <w:rPr>
                <w:b/>
                <w:bCs/>
                <w:spacing w:val="4"/>
              </w:rPr>
              <w:t>活</w:t>
            </w:r>
            <w:r>
              <w:rPr>
                <w:spacing w:val="28"/>
              </w:rPr>
              <w:t xml:space="preserve">    </w:t>
            </w:r>
            <w:r>
              <w:rPr>
                <w:b/>
                <w:bCs/>
                <w:spacing w:val="4"/>
              </w:rPr>
              <w:t>动</w:t>
            </w:r>
            <w:r>
              <w:rPr>
                <w:spacing w:val="28"/>
              </w:rPr>
              <w:t xml:space="preserve">    </w:t>
            </w:r>
            <w:r>
              <w:rPr>
                <w:b/>
                <w:bCs/>
                <w:spacing w:val="4"/>
              </w:rPr>
              <w:t>记</w:t>
            </w:r>
            <w:r>
              <w:rPr>
                <w:spacing w:val="28"/>
              </w:rPr>
              <w:t xml:space="preserve">    </w:t>
            </w:r>
            <w:r>
              <w:rPr>
                <w:b/>
                <w:bCs/>
                <w:spacing w:val="4"/>
              </w:rPr>
              <w:t>录</w:t>
            </w:r>
          </w:p>
        </w:tc>
        <w:tc>
          <w:tcPr>
            <w:tcW w:w="8158" w:type="dxa"/>
            <w:gridSpan w:val="7"/>
            <w:vAlign w:val="top"/>
          </w:tcPr>
          <w:p w14:paraId="60329726">
            <w:pPr>
              <w:pStyle w:val="5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left="0" w:leftChars="0" w:firstLine="0" w:firstLineChars="0"/>
              <w:textAlignment w:val="auto"/>
              <w:rPr>
                <w:rFonts w:hint="eastAsia" w:ascii="仿宋" w:hAnsi="仿宋" w:eastAsia="仿宋" w:cs="仿宋"/>
                <w:kern w:val="2"/>
                <w:sz w:val="32"/>
                <w:szCs w:val="32"/>
                <w:lang w:val="en-US" w:eastAsia="zh-CN" w:bidi="ar-SA"/>
              </w:rPr>
            </w:pPr>
            <w:r>
              <w:rPr>
                <w:rFonts w:hint="eastAsia" w:ascii="仿宋" w:hAnsi="仿宋" w:eastAsia="仿宋" w:cs="仿宋"/>
                <w:kern w:val="2"/>
                <w:sz w:val="32"/>
                <w:szCs w:val="32"/>
                <w:lang w:val="en-US" w:eastAsia="zh-CN" w:bidi="ar-SA"/>
              </w:rPr>
              <w:t>本次活动旨在深入探讨如何将和善文化融入思政课程，以提升思政教育的实效性和针对性，培养学生的道德品质和社会责任感。通过研讨，我们期望能够形成一套具有学校特色的善文化校本课程，为学生的全面发展提供有力支持。</w:t>
            </w:r>
          </w:p>
          <w:p w14:paraId="0C83D92E">
            <w:pPr>
              <w:pStyle w:val="5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left="0" w:leftChars="0" w:firstLine="0" w:firstLineChars="0"/>
              <w:textAlignment w:val="auto"/>
              <w:rPr>
                <w:rFonts w:hint="eastAsia" w:ascii="仿宋" w:hAnsi="仿宋" w:eastAsia="仿宋" w:cs="仿宋"/>
                <w:kern w:val="2"/>
                <w:sz w:val="32"/>
                <w:szCs w:val="32"/>
                <w:lang w:val="en-US" w:eastAsia="zh-CN" w:bidi="ar-SA"/>
              </w:rPr>
            </w:pPr>
            <w:r>
              <w:rPr>
                <w:rFonts w:hint="eastAsia" w:ascii="仿宋" w:hAnsi="仿宋" w:eastAsia="仿宋" w:cs="仿宋"/>
                <w:kern w:val="2"/>
                <w:sz w:val="32"/>
                <w:szCs w:val="32"/>
                <w:lang w:val="en-US" w:eastAsia="zh-CN" w:bidi="ar-SA"/>
              </w:rPr>
              <w:t>两种思路：（一）结合校园文化顶层设计</w:t>
            </w:r>
          </w:p>
          <w:p w14:paraId="2AE41C07">
            <w:pPr>
              <w:pStyle w:val="5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left="0" w:leftChars="0" w:firstLine="0" w:firstLineChars="0"/>
              <w:textAlignment w:val="auto"/>
              <w:rPr>
                <w:rFonts w:hint="default" w:ascii="仿宋" w:hAnsi="仿宋" w:eastAsia="仿宋" w:cs="仿宋"/>
                <w:kern w:val="2"/>
                <w:sz w:val="32"/>
                <w:szCs w:val="32"/>
                <w:lang w:val="en-US" w:eastAsia="zh-CN" w:bidi="ar-SA"/>
              </w:rPr>
            </w:pPr>
            <w:r>
              <w:rPr>
                <w:rFonts w:hint="eastAsia" w:ascii="仿宋" w:hAnsi="仿宋" w:eastAsia="仿宋" w:cs="仿宋"/>
                <w:kern w:val="2"/>
                <w:sz w:val="32"/>
                <w:szCs w:val="32"/>
                <w:lang w:val="en-US" w:eastAsia="zh-CN" w:bidi="ar-SA"/>
              </w:rPr>
              <w:t>（二）结合法律相关知识进行顶层设计</w:t>
            </w:r>
          </w:p>
          <w:p w14:paraId="4C503CCA">
            <w:pPr>
              <w:pStyle w:val="5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left="0" w:leftChars="0" w:firstLine="0" w:firstLineChars="0"/>
              <w:textAlignment w:val="auto"/>
              <w:rPr>
                <w:rFonts w:hint="eastAsia" w:ascii="仿宋" w:hAnsi="仿宋" w:eastAsia="仿宋" w:cs="仿宋"/>
                <w:kern w:val="2"/>
                <w:sz w:val="32"/>
                <w:szCs w:val="32"/>
                <w:lang w:val="en-US" w:eastAsia="zh-CN" w:bidi="ar-SA"/>
              </w:rPr>
            </w:pPr>
          </w:p>
          <w:p w14:paraId="21B8431E">
            <w:pPr>
              <w:pStyle w:val="5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left="0" w:leftChars="0" w:firstLine="0" w:firstLineChars="0"/>
              <w:textAlignment w:val="auto"/>
              <w:rPr>
                <w:rFonts w:hint="eastAsia" w:ascii="仿宋" w:hAnsi="仿宋" w:eastAsia="仿宋" w:cs="仿宋"/>
                <w:kern w:val="2"/>
                <w:sz w:val="32"/>
                <w:szCs w:val="32"/>
                <w:lang w:val="en-US" w:eastAsia="zh-CN" w:bidi="ar-SA"/>
              </w:rPr>
            </w:pPr>
            <w:r>
              <w:rPr>
                <w:rFonts w:hint="eastAsia" w:ascii="仿宋" w:hAnsi="仿宋" w:eastAsia="仿宋" w:cs="仿宋"/>
                <w:kern w:val="2"/>
                <w:sz w:val="32"/>
                <w:szCs w:val="32"/>
                <w:lang w:val="en-US" w:eastAsia="zh-CN" w:bidi="ar-SA"/>
              </w:rPr>
              <w:drawing>
                <wp:inline distT="0" distB="0" distL="114300" distR="114300">
                  <wp:extent cx="4214495" cy="3159760"/>
                  <wp:effectExtent l="0" t="0" r="14605" b="2540"/>
                  <wp:docPr id="10" name="图片 10" descr="C:/Users/Administrator/Desktop/微信图片_20250305162329.jpg微信图片_202503051623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图片 10" descr="C:/Users/Administrator/Desktop/微信图片_20250305162329.jpg微信图片_20250305162329"/>
                          <pic:cNvPicPr>
                            <a:picLocks noChangeAspect="1"/>
                          </pic:cNvPicPr>
                        </pic:nvPicPr>
                        <pic:blipFill>
                          <a:blip r:embed="rId11"/>
                          <a:srcRect l="10" r="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214495" cy="31597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9C3E5EC">
            <w:pPr>
              <w:pStyle w:val="10"/>
              <w:spacing w:before="45" w:line="276" w:lineRule="auto"/>
              <w:ind w:right="578"/>
              <w:rPr>
                <w:rFonts w:ascii="Times New Roman" w:hAnsi="Times New Roman" w:eastAsia="Times New Roman" w:cs="Times New Roman"/>
              </w:rPr>
            </w:pPr>
          </w:p>
        </w:tc>
      </w:tr>
    </w:tbl>
    <w:p w14:paraId="3E7349F7">
      <w:pPr>
        <w:rPr>
          <w:rFonts w:ascii="Arial"/>
          <w:sz w:val="21"/>
        </w:rPr>
      </w:pPr>
      <w:r>
        <w:rPr>
          <w:rFonts w:ascii="Arial"/>
          <w:sz w:val="21"/>
        </w:rPr>
        <w:br w:type="page"/>
      </w:r>
    </w:p>
    <w:p w14:paraId="3D37FE6C">
      <w:pPr>
        <w:spacing w:line="317" w:lineRule="auto"/>
        <w:rPr>
          <w:rFonts w:ascii="Arial"/>
          <w:sz w:val="21"/>
        </w:rPr>
      </w:pPr>
      <w:r>
        <w:drawing>
          <wp:anchor distT="0" distB="0" distL="0" distR="0" simplePos="0" relativeHeight="251670528" behindDoc="0" locked="0" layoutInCell="1" allowOverlap="1">
            <wp:simplePos x="0" y="0"/>
            <wp:positionH relativeFrom="column">
              <wp:posOffset>5494655</wp:posOffset>
            </wp:positionH>
            <wp:positionV relativeFrom="paragraph">
              <wp:posOffset>9525</wp:posOffset>
            </wp:positionV>
            <wp:extent cx="778510" cy="627380"/>
            <wp:effectExtent l="0" t="0" r="2540" b="1270"/>
            <wp:wrapNone/>
            <wp:docPr id="12" name="IM 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IM 4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778527" cy="62768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0" distR="0" simplePos="0" relativeHeight="251669504" behindDoc="0" locked="0" layoutInCell="1" allowOverlap="1">
            <wp:simplePos x="0" y="0"/>
            <wp:positionH relativeFrom="column">
              <wp:posOffset>-333375</wp:posOffset>
            </wp:positionH>
            <wp:positionV relativeFrom="paragraph">
              <wp:posOffset>10160</wp:posOffset>
            </wp:positionV>
            <wp:extent cx="831850" cy="592455"/>
            <wp:effectExtent l="0" t="0" r="6350" b="17145"/>
            <wp:wrapNone/>
            <wp:docPr id="13" name="IM 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IM 2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831694" cy="59224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27D0AAD8">
      <w:pPr>
        <w:spacing w:before="114" w:line="228" w:lineRule="auto"/>
        <w:jc w:val="center"/>
        <w:rPr>
          <w:rFonts w:hint="default" w:ascii="楷体" w:hAnsi="楷体" w:eastAsia="楷体" w:cs="楷体"/>
          <w:b/>
          <w:bCs/>
          <w:color w:val="843C0B"/>
          <w:spacing w:val="6"/>
          <w:sz w:val="32"/>
          <w:szCs w:val="32"/>
          <w:lang w:val="en-US" w:eastAsia="zh-CN"/>
        </w:rPr>
      </w:pPr>
      <w:r>
        <mc:AlternateContent>
          <mc:Choice Requires="wps">
            <w:drawing>
              <wp:anchor distT="0" distB="0" distL="114300" distR="114300" simplePos="0" relativeHeight="251668480" behindDoc="0" locked="0" layoutInCell="1" allowOverlap="1">
                <wp:simplePos x="0" y="0"/>
                <wp:positionH relativeFrom="column">
                  <wp:posOffset>368300</wp:posOffset>
                </wp:positionH>
                <wp:positionV relativeFrom="paragraph">
                  <wp:posOffset>346710</wp:posOffset>
                </wp:positionV>
                <wp:extent cx="5274310" cy="6350"/>
                <wp:effectExtent l="0" t="0" r="0" b="0"/>
                <wp:wrapNone/>
                <wp:docPr id="15" name="任意多边形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274310" cy="6350"/>
                        </a:xfrm>
                        <a:custGeom>
                          <a:avLst/>
                          <a:gdLst/>
                          <a:ahLst/>
                          <a:cxnLst/>
                          <a:pathLst>
                            <a:path w="8305" h="10">
                              <a:moveTo>
                                <a:pt x="0" y="0"/>
                              </a:moveTo>
                              <a:lnTo>
                                <a:pt x="8305" y="0"/>
                              </a:lnTo>
                              <a:lnTo>
                                <a:pt x="8305" y="9"/>
                              </a:lnTo>
                              <a:lnTo>
                                <a:pt x="0" y="9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993300"/>
                        </a:solidFill>
                        <a:ln>
                          <a:noFill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00" style="position:absolute;left:0pt;margin-left:29pt;margin-top:27.3pt;height:0.5pt;width:415.3pt;z-index:251668480;mso-width-relative:page;mso-height-relative:page;" fillcolor="#993300" filled="t" stroked="f" coordsize="8305,10" o:gfxdata="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" path="m0,0l8305,0,8305,9,0,9,0,0xe">
                <v:fill on="t" focussize="0,0"/>
                <v:stroke on="f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 w:ascii="楷体" w:hAnsi="楷体" w:eastAsia="楷体" w:cs="楷体"/>
          <w:b/>
          <w:bCs/>
          <w:color w:val="843C0B"/>
          <w:spacing w:val="6"/>
          <w:sz w:val="35"/>
          <w:szCs w:val="35"/>
          <w:lang w:val="en-US" w:eastAsia="zh-CN"/>
        </w:rPr>
        <w:t>风</w:t>
      </w:r>
      <w:r>
        <w:rPr>
          <w:rFonts w:hint="eastAsia" w:ascii="楷体" w:hAnsi="楷体" w:eastAsia="楷体" w:cs="楷体"/>
          <w:b/>
          <w:bCs/>
          <w:color w:val="843C0B"/>
          <w:spacing w:val="6"/>
          <w:sz w:val="32"/>
          <w:szCs w:val="32"/>
          <w:lang w:val="en-US" w:eastAsia="zh-CN"/>
        </w:rPr>
        <w:t>声雨声读书声声声入耳 家事国事天下事事事关心</w:t>
      </w:r>
    </w:p>
    <w:p w14:paraId="194D9998">
      <w:pPr>
        <w:spacing w:before="307" w:line="227" w:lineRule="auto"/>
        <w:jc w:val="center"/>
        <w:outlineLvl w:val="0"/>
        <w:rPr>
          <w:rFonts w:hint="default" w:ascii="黑体" w:hAnsi="黑体" w:eastAsia="黑体" w:cs="黑体"/>
          <w:b/>
          <w:bCs/>
          <w:spacing w:val="6"/>
          <w:sz w:val="31"/>
          <w:szCs w:val="31"/>
          <w:lang w:val="en-US" w:eastAsia="zh-CN"/>
        </w:rPr>
      </w:pPr>
      <w:r>
        <w:rPr>
          <w:rFonts w:hint="eastAsia" w:ascii="黑体" w:hAnsi="黑体" w:eastAsia="黑体" w:cs="黑体"/>
          <w:b/>
          <w:bCs/>
          <w:spacing w:val="6"/>
          <w:sz w:val="31"/>
          <w:szCs w:val="31"/>
          <w:lang w:val="en-US" w:eastAsia="zh-CN"/>
        </w:rPr>
        <w:t>思政组教研记录</w:t>
      </w:r>
    </w:p>
    <w:p w14:paraId="69A89C3F">
      <w:pPr>
        <w:spacing w:line="143" w:lineRule="exact"/>
      </w:pPr>
    </w:p>
    <w:tbl>
      <w:tblPr>
        <w:tblStyle w:val="9"/>
        <w:tblW w:w="9136" w:type="dxa"/>
        <w:tblInd w:w="118" w:type="dxa"/>
        <w:tblBorders>
          <w:top w:val="single" w:color="000000" w:sz="2" w:space="0"/>
          <w:left w:val="single" w:color="000000" w:sz="2" w:space="0"/>
          <w:bottom w:val="single" w:color="000000" w:sz="2" w:space="0"/>
          <w:right w:val="single" w:color="000000" w:sz="2" w:space="0"/>
          <w:insideH w:val="single" w:color="000000" w:sz="2" w:space="0"/>
          <w:insideV w:val="single" w:color="000000" w:sz="2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1058"/>
        <w:gridCol w:w="1433"/>
        <w:gridCol w:w="792"/>
        <w:gridCol w:w="1237"/>
        <w:gridCol w:w="807"/>
        <w:gridCol w:w="1286"/>
        <w:gridCol w:w="1073"/>
        <w:gridCol w:w="1450"/>
      </w:tblGrid>
      <w:tr w14:paraId="352D4E35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87" w:hRule="atLeast"/>
        </w:trPr>
        <w:tc>
          <w:tcPr>
            <w:tcW w:w="1058" w:type="dxa"/>
            <w:vAlign w:val="top"/>
          </w:tcPr>
          <w:p w14:paraId="51373E3A">
            <w:pPr>
              <w:pStyle w:val="10"/>
              <w:spacing w:before="148" w:line="218" w:lineRule="auto"/>
              <w:ind w:left="149"/>
            </w:pPr>
            <w:r>
              <w:rPr>
                <w:b/>
                <w:bCs/>
                <w:spacing w:val="-22"/>
              </w:rPr>
              <w:t>时</w:t>
            </w:r>
            <w:r>
              <w:rPr>
                <w:spacing w:val="22"/>
              </w:rPr>
              <w:t xml:space="preserve">  </w:t>
            </w:r>
            <w:r>
              <w:rPr>
                <w:b/>
                <w:bCs/>
                <w:spacing w:val="-22"/>
              </w:rPr>
              <w:t>间</w:t>
            </w:r>
          </w:p>
        </w:tc>
        <w:tc>
          <w:tcPr>
            <w:tcW w:w="1433" w:type="dxa"/>
            <w:vAlign w:val="top"/>
          </w:tcPr>
          <w:p w14:paraId="4D434883">
            <w:pPr>
              <w:spacing w:before="196" w:line="189" w:lineRule="auto"/>
              <w:ind w:left="166"/>
              <w:rPr>
                <w:rFonts w:hint="eastAsia" w:ascii="Times New Roman" w:hAnsi="Times New Roman" w:eastAsia="Times New Roman" w:cs="Times New Roman"/>
                <w:sz w:val="28"/>
                <w:szCs w:val="28"/>
                <w:lang w:eastAsia="zh"/>
              </w:rPr>
            </w:pPr>
            <w:r>
              <w:rPr>
                <w:rFonts w:hint="eastAsia" w:ascii="Times New Roman" w:hAnsi="Times New Roman" w:eastAsia="宋体" w:cs="Times New Roman"/>
                <w:sz w:val="28"/>
                <w:szCs w:val="28"/>
                <w:lang w:val="en-US" w:eastAsia="zh-CN"/>
              </w:rPr>
              <w:t>3</w:t>
            </w:r>
            <w:r>
              <w:rPr>
                <w:rFonts w:hint="eastAsia" w:ascii="Times New Roman" w:hAnsi="Times New Roman" w:eastAsia="Times New Roman" w:cs="Times New Roman"/>
                <w:sz w:val="28"/>
                <w:szCs w:val="28"/>
                <w:lang w:eastAsia="zh"/>
              </w:rPr>
              <w:t>月</w:t>
            </w:r>
            <w:r>
              <w:rPr>
                <w:rFonts w:hint="eastAsia" w:ascii="Times New Roman" w:hAnsi="Times New Roman" w:eastAsia="宋体" w:cs="Times New Roman"/>
                <w:sz w:val="28"/>
                <w:szCs w:val="28"/>
                <w:lang w:val="en-US" w:eastAsia="zh-CN"/>
              </w:rPr>
              <w:t>12</w:t>
            </w:r>
            <w:r>
              <w:rPr>
                <w:rFonts w:hint="eastAsia" w:ascii="Times New Roman" w:hAnsi="Times New Roman" w:eastAsia="Times New Roman" w:cs="Times New Roman"/>
                <w:sz w:val="28"/>
                <w:szCs w:val="28"/>
                <w:lang w:eastAsia="zh"/>
              </w:rPr>
              <w:t>日</w:t>
            </w:r>
          </w:p>
        </w:tc>
        <w:tc>
          <w:tcPr>
            <w:tcW w:w="792" w:type="dxa"/>
            <w:vAlign w:val="top"/>
          </w:tcPr>
          <w:p w14:paraId="059BA72D">
            <w:pPr>
              <w:pStyle w:val="10"/>
              <w:spacing w:before="148" w:line="218" w:lineRule="auto"/>
              <w:ind w:left="135"/>
            </w:pPr>
            <w:r>
              <w:rPr>
                <w:b/>
                <w:bCs/>
                <w:spacing w:val="-13"/>
              </w:rPr>
              <w:t>周次</w:t>
            </w:r>
          </w:p>
        </w:tc>
        <w:tc>
          <w:tcPr>
            <w:tcW w:w="1237" w:type="dxa"/>
            <w:vAlign w:val="top"/>
          </w:tcPr>
          <w:p w14:paraId="27FF93DB">
            <w:pPr>
              <w:pStyle w:val="10"/>
              <w:spacing w:before="148" w:line="218" w:lineRule="auto"/>
              <w:ind w:left="233"/>
              <w:rPr>
                <w:rFonts w:hint="eastAsia" w:eastAsia="仿宋"/>
                <w:lang w:eastAsia="zh"/>
              </w:rPr>
            </w:pPr>
            <w:r>
              <w:rPr>
                <w:rFonts w:hint="eastAsia"/>
                <w:lang w:eastAsia="zh"/>
              </w:rPr>
              <w:t>第</w:t>
            </w:r>
            <w:r>
              <w:rPr>
                <w:rFonts w:hint="eastAsia"/>
                <w:lang w:val="en-US" w:eastAsia="zh-CN"/>
              </w:rPr>
              <w:t>四</w:t>
            </w:r>
            <w:r>
              <w:rPr>
                <w:rFonts w:hint="eastAsia"/>
                <w:lang w:eastAsia="zh"/>
              </w:rPr>
              <w:t>周</w:t>
            </w:r>
          </w:p>
        </w:tc>
        <w:tc>
          <w:tcPr>
            <w:tcW w:w="807" w:type="dxa"/>
            <w:vAlign w:val="top"/>
          </w:tcPr>
          <w:p w14:paraId="6F1208D4">
            <w:pPr>
              <w:pStyle w:val="10"/>
              <w:spacing w:before="148" w:line="218" w:lineRule="auto"/>
              <w:ind w:left="144"/>
            </w:pPr>
            <w:r>
              <w:rPr>
                <w:b/>
                <w:bCs/>
                <w:spacing w:val="-12"/>
              </w:rPr>
              <w:t>地点</w:t>
            </w:r>
          </w:p>
        </w:tc>
        <w:tc>
          <w:tcPr>
            <w:tcW w:w="1286" w:type="dxa"/>
            <w:vAlign w:val="top"/>
          </w:tcPr>
          <w:p w14:paraId="3B3992BA">
            <w:pPr>
              <w:pStyle w:val="10"/>
              <w:spacing w:before="148" w:line="218" w:lineRule="auto"/>
              <w:rPr>
                <w:rFonts w:hint="default" w:eastAsia="仿宋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小会议室</w:t>
            </w:r>
          </w:p>
        </w:tc>
        <w:tc>
          <w:tcPr>
            <w:tcW w:w="1073" w:type="dxa"/>
            <w:vAlign w:val="top"/>
          </w:tcPr>
          <w:p w14:paraId="2D4F483D">
            <w:pPr>
              <w:pStyle w:val="10"/>
              <w:spacing w:before="148" w:line="218" w:lineRule="auto"/>
              <w:ind w:left="139"/>
            </w:pPr>
            <w:r>
              <w:rPr>
                <w:b/>
                <w:bCs/>
                <w:spacing w:val="-9"/>
              </w:rPr>
              <w:t>组织人</w:t>
            </w:r>
          </w:p>
        </w:tc>
        <w:tc>
          <w:tcPr>
            <w:tcW w:w="1450" w:type="dxa"/>
            <w:vAlign w:val="top"/>
          </w:tcPr>
          <w:p w14:paraId="4F0AB0CE">
            <w:pPr>
              <w:pStyle w:val="10"/>
              <w:spacing w:before="148" w:line="218" w:lineRule="auto"/>
              <w:ind w:left="331"/>
              <w:rPr>
                <w:rFonts w:hint="default" w:eastAsia="仿宋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李娜</w:t>
            </w:r>
          </w:p>
        </w:tc>
      </w:tr>
      <w:tr w14:paraId="72AA488B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110" w:hRule="atLeast"/>
        </w:trPr>
        <w:tc>
          <w:tcPr>
            <w:tcW w:w="1058" w:type="dxa"/>
            <w:vAlign w:val="top"/>
          </w:tcPr>
          <w:p w14:paraId="29BB9FFD">
            <w:pPr>
              <w:pStyle w:val="10"/>
              <w:spacing w:before="81" w:line="235" w:lineRule="auto"/>
              <w:ind w:left="133" w:right="110" w:hanging="4"/>
            </w:pPr>
            <w:r>
              <w:rPr>
                <w:b/>
                <w:bCs/>
                <w:spacing w:val="-9"/>
              </w:rPr>
              <w:t>应出席</w:t>
            </w:r>
            <w:r>
              <w:rPr>
                <w:spacing w:val="1"/>
              </w:rPr>
              <w:t xml:space="preserve"> </w:t>
            </w:r>
            <w:r>
              <w:rPr>
                <w:b/>
                <w:bCs/>
                <w:spacing w:val="-23"/>
              </w:rPr>
              <w:t>人</w:t>
            </w:r>
            <w:r>
              <w:rPr>
                <w:spacing w:val="9"/>
              </w:rPr>
              <w:t xml:space="preserve">  </w:t>
            </w:r>
            <w:r>
              <w:rPr>
                <w:b/>
                <w:bCs/>
                <w:spacing w:val="-23"/>
              </w:rPr>
              <w:t>数</w:t>
            </w:r>
          </w:p>
        </w:tc>
        <w:tc>
          <w:tcPr>
            <w:tcW w:w="8078" w:type="dxa"/>
            <w:gridSpan w:val="7"/>
            <w:vAlign w:val="top"/>
          </w:tcPr>
          <w:p w14:paraId="565B400C">
            <w:pPr>
              <w:pStyle w:val="10"/>
              <w:spacing w:before="45" w:line="276" w:lineRule="auto"/>
              <w:ind w:left="1661" w:right="578" w:hanging="986"/>
              <w:jc w:val="center"/>
              <w:rPr>
                <w:rFonts w:hint="eastAsia" w:ascii="Times New Roman" w:hAnsi="Times New Roman" w:eastAsia="宋体" w:cs="Times New Roman"/>
                <w:lang w:val="en-US" w:eastAsia="zh"/>
              </w:rPr>
            </w:pPr>
            <w:r>
              <w:rPr>
                <w:rFonts w:hint="eastAsia" w:ascii="Times New Roman" w:hAnsi="Times New Roman" w:eastAsia="宋体" w:cs="Times New Roman"/>
                <w:lang w:val="en-US" w:eastAsia="zh-CN"/>
              </w:rPr>
              <w:t>冉得月</w:t>
            </w:r>
            <w:r>
              <w:rPr>
                <w:rFonts w:hint="eastAsia" w:ascii="Times New Roman" w:hAnsi="Times New Roman" w:eastAsia="宋体" w:cs="Times New Roman"/>
                <w:lang w:val="en-US" w:eastAsia="zh"/>
              </w:rPr>
              <w:t>、</w:t>
            </w:r>
            <w:r>
              <w:rPr>
                <w:rFonts w:hint="eastAsia" w:ascii="Times New Roman" w:hAnsi="Times New Roman" w:eastAsia="宋体" w:cs="Times New Roman"/>
                <w:lang w:val="en-US" w:eastAsia="zh-CN"/>
              </w:rPr>
              <w:t>李娜</w:t>
            </w:r>
            <w:r>
              <w:rPr>
                <w:rFonts w:hint="eastAsia" w:ascii="Times New Roman" w:hAnsi="Times New Roman" w:eastAsia="宋体" w:cs="Times New Roman"/>
                <w:lang w:val="en-US" w:eastAsia="zh"/>
              </w:rPr>
              <w:t>、</w:t>
            </w:r>
            <w:r>
              <w:rPr>
                <w:rFonts w:hint="eastAsia" w:ascii="Times New Roman" w:hAnsi="Times New Roman" w:eastAsia="宋体" w:cs="Times New Roman"/>
                <w:lang w:val="en-US" w:eastAsia="zh-CN"/>
              </w:rPr>
              <w:t>张淑敏</w:t>
            </w:r>
            <w:r>
              <w:rPr>
                <w:rFonts w:hint="eastAsia" w:ascii="Times New Roman" w:hAnsi="Times New Roman" w:eastAsia="宋体" w:cs="Times New Roman"/>
                <w:lang w:val="en-US" w:eastAsia="zh"/>
              </w:rPr>
              <w:t>、</w:t>
            </w:r>
            <w:r>
              <w:rPr>
                <w:rFonts w:hint="eastAsia" w:ascii="Times New Roman" w:hAnsi="Times New Roman" w:eastAsia="宋体" w:cs="Times New Roman"/>
                <w:lang w:val="en-US" w:eastAsia="zh-CN"/>
              </w:rPr>
              <w:t>舒瑞</w:t>
            </w:r>
          </w:p>
          <w:p w14:paraId="290CB0DC">
            <w:pPr>
              <w:pStyle w:val="10"/>
              <w:spacing w:before="305" w:line="222" w:lineRule="auto"/>
              <w:ind w:left="1595"/>
              <w:rPr>
                <w:rFonts w:hint="eastAsia" w:eastAsia="仿宋"/>
                <w:lang w:eastAsia="zh"/>
              </w:rPr>
            </w:pPr>
          </w:p>
        </w:tc>
      </w:tr>
      <w:tr w14:paraId="13FF3F17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799" w:hRule="atLeast"/>
        </w:trPr>
        <w:tc>
          <w:tcPr>
            <w:tcW w:w="1058" w:type="dxa"/>
            <w:vAlign w:val="top"/>
          </w:tcPr>
          <w:p w14:paraId="52B52FC1">
            <w:pPr>
              <w:pStyle w:val="10"/>
              <w:spacing w:before="82" w:line="235" w:lineRule="auto"/>
              <w:ind w:left="128" w:right="110" w:hanging="1"/>
            </w:pPr>
            <w:r>
              <w:rPr>
                <w:b/>
                <w:bCs/>
                <w:spacing w:val="-8"/>
              </w:rPr>
              <w:t>缺席人</w:t>
            </w:r>
            <w:r>
              <w:t xml:space="preserve"> </w:t>
            </w:r>
            <w:r>
              <w:rPr>
                <w:b/>
                <w:bCs/>
                <w:spacing w:val="-22"/>
              </w:rPr>
              <w:t>姓</w:t>
            </w:r>
            <w:r>
              <w:rPr>
                <w:spacing w:val="10"/>
              </w:rPr>
              <w:t xml:space="preserve">  </w:t>
            </w:r>
            <w:r>
              <w:rPr>
                <w:b/>
                <w:bCs/>
                <w:spacing w:val="-22"/>
              </w:rPr>
              <w:t>名</w:t>
            </w:r>
          </w:p>
        </w:tc>
        <w:tc>
          <w:tcPr>
            <w:tcW w:w="8078" w:type="dxa"/>
            <w:gridSpan w:val="7"/>
            <w:vAlign w:val="top"/>
          </w:tcPr>
          <w:p w14:paraId="6EB47A8F">
            <w:pPr>
              <w:pStyle w:val="10"/>
              <w:spacing w:before="304" w:line="226" w:lineRule="auto"/>
              <w:ind w:left="3957"/>
              <w:rPr>
                <w:rFonts w:hint="eastAsia" w:eastAsia="仿宋"/>
                <w:lang w:eastAsia="zh"/>
              </w:rPr>
            </w:pPr>
            <w:r>
              <w:rPr>
                <w:rFonts w:hint="eastAsia"/>
                <w:lang w:eastAsia="zh"/>
              </w:rPr>
              <w:t>无</w:t>
            </w:r>
          </w:p>
        </w:tc>
      </w:tr>
      <w:tr w14:paraId="40245E67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799" w:hRule="atLeast"/>
        </w:trPr>
        <w:tc>
          <w:tcPr>
            <w:tcW w:w="1058" w:type="dxa"/>
            <w:vAlign w:val="top"/>
          </w:tcPr>
          <w:p w14:paraId="12013BBB">
            <w:pPr>
              <w:pStyle w:val="10"/>
              <w:spacing w:before="82" w:line="235" w:lineRule="auto"/>
              <w:ind w:left="137" w:right="110"/>
            </w:pPr>
            <w:r>
              <w:rPr>
                <w:b/>
                <w:bCs/>
                <w:spacing w:val="-27"/>
              </w:rPr>
              <w:t>活</w:t>
            </w:r>
            <w:r>
              <w:rPr>
                <w:spacing w:val="11"/>
              </w:rPr>
              <w:t xml:space="preserve">  </w:t>
            </w:r>
            <w:r>
              <w:rPr>
                <w:b/>
                <w:bCs/>
                <w:spacing w:val="-27"/>
              </w:rPr>
              <w:t>动</w:t>
            </w:r>
            <w:r>
              <w:rPr>
                <w:spacing w:val="1"/>
              </w:rPr>
              <w:t xml:space="preserve"> </w:t>
            </w:r>
            <w:r>
              <w:rPr>
                <w:b/>
                <w:bCs/>
                <w:spacing w:val="-25"/>
              </w:rPr>
              <w:t>主</w:t>
            </w:r>
            <w:r>
              <w:rPr>
                <w:spacing w:val="10"/>
              </w:rPr>
              <w:t xml:space="preserve">  </w:t>
            </w:r>
            <w:r>
              <w:rPr>
                <w:b/>
                <w:bCs/>
                <w:spacing w:val="-25"/>
              </w:rPr>
              <w:t>题</w:t>
            </w:r>
          </w:p>
        </w:tc>
        <w:tc>
          <w:tcPr>
            <w:tcW w:w="8078" w:type="dxa"/>
            <w:gridSpan w:val="7"/>
            <w:vAlign w:val="top"/>
          </w:tcPr>
          <w:p w14:paraId="0CF8AB00">
            <w:pPr>
              <w:spacing w:before="307" w:line="227" w:lineRule="auto"/>
              <w:ind w:left="0" w:leftChars="0" w:firstLine="0" w:firstLineChars="0"/>
              <w:jc w:val="center"/>
              <w:outlineLvl w:val="0"/>
              <w:rPr>
                <w:rFonts w:hint="default" w:eastAsia="宋体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snapToGrid w:val="0"/>
                <w:color w:val="000000"/>
                <w:kern w:val="2"/>
                <w:sz w:val="32"/>
                <w:szCs w:val="32"/>
                <w:lang w:val="en-US" w:eastAsia="zh-CN" w:bidi="ar-SA"/>
              </w:rPr>
              <w:t>校本课程研讨（二）</w:t>
            </w:r>
          </w:p>
        </w:tc>
      </w:tr>
      <w:tr w14:paraId="583681E4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0603" w:hRule="atLeast"/>
        </w:trPr>
        <w:tc>
          <w:tcPr>
            <w:tcW w:w="1058" w:type="dxa"/>
            <w:textDirection w:val="tbRlV"/>
            <w:vAlign w:val="top"/>
          </w:tcPr>
          <w:p w14:paraId="75898580">
            <w:pPr>
              <w:spacing w:line="288" w:lineRule="auto"/>
              <w:rPr>
                <w:rFonts w:ascii="Arial"/>
                <w:sz w:val="21"/>
              </w:rPr>
            </w:pPr>
          </w:p>
          <w:p w14:paraId="35A309D3">
            <w:pPr>
              <w:pStyle w:val="10"/>
              <w:spacing w:before="94" w:line="205" w:lineRule="auto"/>
              <w:ind w:left="3309"/>
            </w:pPr>
            <w:r>
              <w:rPr>
                <w:b/>
                <w:bCs/>
                <w:spacing w:val="4"/>
              </w:rPr>
              <w:t>活</w:t>
            </w:r>
            <w:r>
              <w:rPr>
                <w:spacing w:val="28"/>
              </w:rPr>
              <w:t xml:space="preserve">    </w:t>
            </w:r>
            <w:r>
              <w:rPr>
                <w:b/>
                <w:bCs/>
                <w:spacing w:val="4"/>
              </w:rPr>
              <w:t>动</w:t>
            </w:r>
            <w:r>
              <w:rPr>
                <w:spacing w:val="28"/>
              </w:rPr>
              <w:t xml:space="preserve">    </w:t>
            </w:r>
            <w:r>
              <w:rPr>
                <w:b/>
                <w:bCs/>
                <w:spacing w:val="4"/>
              </w:rPr>
              <w:t>记</w:t>
            </w:r>
            <w:r>
              <w:rPr>
                <w:spacing w:val="28"/>
              </w:rPr>
              <w:t xml:space="preserve">    </w:t>
            </w:r>
            <w:r>
              <w:rPr>
                <w:b/>
                <w:bCs/>
                <w:spacing w:val="4"/>
              </w:rPr>
              <w:t>录</w:t>
            </w:r>
          </w:p>
        </w:tc>
        <w:tc>
          <w:tcPr>
            <w:tcW w:w="8078" w:type="dxa"/>
            <w:gridSpan w:val="7"/>
            <w:vAlign w:val="top"/>
          </w:tcPr>
          <w:p w14:paraId="7F60522D">
            <w:pPr>
              <w:pStyle w:val="5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left="0" w:leftChars="0" w:firstLine="0" w:firstLineChars="0"/>
              <w:textAlignment w:val="auto"/>
              <w:rPr>
                <w:rFonts w:hint="eastAsia" w:ascii="仿宋" w:hAnsi="仿宋" w:eastAsia="仿宋" w:cs="仿宋"/>
                <w:kern w:val="2"/>
                <w:sz w:val="32"/>
                <w:szCs w:val="32"/>
                <w:lang w:val="en-US" w:eastAsia="zh-CN" w:bidi="ar-SA"/>
              </w:rPr>
            </w:pPr>
            <w:r>
              <w:rPr>
                <w:rFonts w:hint="eastAsia" w:ascii="仿宋" w:hAnsi="仿宋" w:eastAsia="仿宋" w:cs="仿宋"/>
                <w:kern w:val="2"/>
                <w:sz w:val="32"/>
                <w:szCs w:val="32"/>
                <w:lang w:val="en-US" w:eastAsia="zh-CN" w:bidi="ar-SA"/>
              </w:rPr>
              <w:t>主要有两项内容</w:t>
            </w:r>
          </w:p>
          <w:p w14:paraId="613255AF">
            <w:pPr>
              <w:pStyle w:val="5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left="0" w:leftChars="0" w:firstLine="0" w:firstLineChars="0"/>
              <w:textAlignment w:val="auto"/>
              <w:rPr>
                <w:rFonts w:hint="eastAsia" w:ascii="仿宋" w:hAnsi="仿宋" w:eastAsia="仿宋" w:cs="仿宋"/>
                <w:kern w:val="2"/>
                <w:sz w:val="32"/>
                <w:szCs w:val="32"/>
                <w:lang w:val="en-US" w:eastAsia="zh-CN" w:bidi="ar-SA"/>
              </w:rPr>
            </w:pPr>
            <w:r>
              <w:rPr>
                <w:rFonts w:hint="eastAsia" w:ascii="仿宋" w:hAnsi="仿宋" w:eastAsia="仿宋" w:cs="仿宋"/>
                <w:kern w:val="2"/>
                <w:sz w:val="32"/>
                <w:szCs w:val="32"/>
                <w:lang w:val="en-US" w:eastAsia="zh-CN" w:bidi="ar-SA"/>
              </w:rPr>
              <w:t>1.探讨校本课程的编写相关事宜</w:t>
            </w:r>
          </w:p>
          <w:p w14:paraId="09256207">
            <w:pPr>
              <w:pStyle w:val="5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left="0" w:leftChars="0" w:firstLine="0" w:firstLineChars="0"/>
              <w:textAlignment w:val="auto"/>
              <w:rPr>
                <w:rFonts w:hint="eastAsia" w:ascii="仿宋" w:hAnsi="仿宋" w:eastAsia="仿宋" w:cs="仿宋"/>
                <w:kern w:val="2"/>
                <w:sz w:val="32"/>
                <w:szCs w:val="32"/>
                <w:lang w:val="en-US" w:eastAsia="zh-CN" w:bidi="ar-SA"/>
              </w:rPr>
            </w:pPr>
            <w:r>
              <w:rPr>
                <w:rFonts w:hint="eastAsia" w:ascii="仿宋" w:hAnsi="仿宋" w:eastAsia="仿宋" w:cs="仿宋"/>
                <w:kern w:val="2"/>
                <w:sz w:val="32"/>
                <w:szCs w:val="32"/>
                <w:lang w:val="en-US" w:eastAsia="zh-CN" w:bidi="ar-SA"/>
              </w:rPr>
              <w:t>2.研究讨论如何落实《“共同上一堂诚信主题思政大课”的工作方案》</w:t>
            </w:r>
          </w:p>
          <w:p w14:paraId="5929BF65">
            <w:pPr>
              <w:pStyle w:val="5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left="0" w:leftChars="0" w:firstLine="0" w:firstLineChars="0"/>
              <w:textAlignment w:val="auto"/>
              <w:rPr>
                <w:rFonts w:hint="eastAsia" w:ascii="仿宋" w:hAnsi="仿宋" w:eastAsia="仿宋" w:cs="仿宋"/>
                <w:kern w:val="2"/>
                <w:sz w:val="32"/>
                <w:szCs w:val="32"/>
                <w:lang w:val="en-US" w:eastAsia="zh-CN" w:bidi="ar-SA"/>
              </w:rPr>
            </w:pPr>
          </w:p>
          <w:p w14:paraId="0D63AB3E">
            <w:pPr>
              <w:pStyle w:val="5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left="0" w:leftChars="0" w:firstLine="0" w:firstLineChars="0"/>
              <w:textAlignment w:val="auto"/>
              <w:rPr>
                <w:rFonts w:hint="eastAsia" w:ascii="仿宋" w:hAnsi="仿宋" w:eastAsia="仿宋" w:cs="仿宋"/>
                <w:kern w:val="2"/>
                <w:sz w:val="32"/>
                <w:szCs w:val="32"/>
                <w:lang w:val="en-US" w:eastAsia="zh-CN" w:bidi="ar-SA"/>
              </w:rPr>
            </w:pPr>
            <w:r>
              <w:rPr>
                <w:rFonts w:hint="eastAsia" w:ascii="仿宋" w:hAnsi="仿宋" w:eastAsia="仿宋" w:cs="仿宋"/>
                <w:kern w:val="2"/>
                <w:sz w:val="32"/>
                <w:szCs w:val="32"/>
                <w:lang w:val="en-US" w:eastAsia="zh-CN" w:bidi="ar-SA"/>
              </w:rPr>
              <w:t>小初高校本课程体系：</w:t>
            </w:r>
          </w:p>
          <w:p w14:paraId="70690FBD">
            <w:pPr>
              <w:pStyle w:val="5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left="0" w:leftChars="0" w:firstLine="0" w:firstLineChars="0"/>
              <w:textAlignment w:val="auto"/>
              <w:rPr>
                <w:rFonts w:hint="eastAsia" w:ascii="仿宋" w:hAnsi="仿宋" w:eastAsia="仿宋" w:cs="仿宋"/>
                <w:kern w:val="2"/>
                <w:sz w:val="32"/>
                <w:szCs w:val="32"/>
                <w:lang w:val="en-US" w:eastAsia="zh-CN" w:bidi="ar-SA"/>
              </w:rPr>
            </w:pPr>
            <w:r>
              <w:rPr>
                <w:rFonts w:hint="eastAsia" w:ascii="仿宋" w:hAnsi="仿宋" w:eastAsia="仿宋" w:cs="仿宋"/>
                <w:kern w:val="2"/>
                <w:sz w:val="32"/>
                <w:szCs w:val="32"/>
                <w:lang w:val="en-US" w:eastAsia="zh-CN" w:bidi="ar-SA"/>
              </w:rPr>
              <w:t>小学：《和善小公民 · 法治感知启蒙书》</w:t>
            </w:r>
          </w:p>
          <w:p w14:paraId="712E97F0">
            <w:pPr>
              <w:pStyle w:val="5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left="0" w:leftChars="0" w:firstLine="0" w:firstLineChars="0"/>
              <w:textAlignment w:val="auto"/>
              <w:rPr>
                <w:rFonts w:hint="eastAsia" w:ascii="仿宋" w:hAnsi="仿宋" w:eastAsia="仿宋" w:cs="仿宋"/>
                <w:kern w:val="2"/>
                <w:sz w:val="32"/>
                <w:szCs w:val="32"/>
                <w:lang w:val="en-US" w:eastAsia="zh-CN" w:bidi="ar-SA"/>
              </w:rPr>
            </w:pPr>
            <w:r>
              <w:rPr>
                <w:rFonts w:hint="eastAsia" w:ascii="仿宋" w:hAnsi="仿宋" w:eastAsia="仿宋" w:cs="仿宋"/>
                <w:kern w:val="2"/>
                <w:sz w:val="32"/>
                <w:szCs w:val="32"/>
                <w:lang w:val="en-US" w:eastAsia="zh-CN" w:bidi="ar-SA"/>
              </w:rPr>
              <w:t>初中：《和善小公民 · 法治实践成长志》</w:t>
            </w:r>
          </w:p>
          <w:p w14:paraId="3D4D70A8">
            <w:pPr>
              <w:pStyle w:val="5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left="0" w:leftChars="0" w:firstLine="0" w:firstLineChars="0"/>
              <w:textAlignment w:val="auto"/>
              <w:rPr>
                <w:rFonts w:hint="eastAsia" w:ascii="仿宋" w:hAnsi="仿宋" w:eastAsia="仿宋" w:cs="仿宋"/>
                <w:kern w:val="2"/>
                <w:sz w:val="32"/>
                <w:szCs w:val="32"/>
                <w:lang w:val="en-US" w:eastAsia="zh-CN" w:bidi="ar-SA"/>
              </w:rPr>
            </w:pPr>
            <w:r>
              <w:rPr>
                <w:rFonts w:hint="eastAsia" w:ascii="仿宋" w:hAnsi="仿宋" w:eastAsia="仿宋" w:cs="仿宋"/>
                <w:kern w:val="2"/>
                <w:sz w:val="32"/>
                <w:szCs w:val="32"/>
                <w:lang w:val="en-US" w:eastAsia="zh-CN" w:bidi="ar-SA"/>
              </w:rPr>
              <w:t>高中：《和善小公民 · 法治担当行动令》</w:t>
            </w:r>
          </w:p>
          <w:p w14:paraId="63F6539F">
            <w:pPr>
              <w:pStyle w:val="5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left="0" w:leftChars="0" w:firstLine="0" w:firstLineChars="0"/>
              <w:textAlignment w:val="auto"/>
              <w:rPr>
                <w:rFonts w:hint="eastAsia" w:ascii="仿宋" w:hAnsi="仿宋" w:eastAsia="仿宋" w:cs="仿宋"/>
                <w:kern w:val="2"/>
                <w:sz w:val="32"/>
                <w:szCs w:val="32"/>
                <w:lang w:val="en-US" w:eastAsia="zh-CN" w:bidi="ar-SA"/>
              </w:rPr>
            </w:pPr>
          </w:p>
          <w:p w14:paraId="111563E8">
            <w:pPr>
              <w:pStyle w:val="5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left="0" w:leftChars="0" w:firstLine="0" w:firstLineChars="0"/>
              <w:textAlignment w:val="auto"/>
              <w:rPr>
                <w:rFonts w:hint="eastAsia" w:ascii="仿宋" w:hAnsi="仿宋" w:eastAsia="仿宋" w:cs="仿宋"/>
                <w:kern w:val="2"/>
                <w:sz w:val="32"/>
                <w:szCs w:val="32"/>
                <w:lang w:val="en-US" w:eastAsia="zh-CN" w:bidi="ar-SA"/>
              </w:rPr>
            </w:pPr>
          </w:p>
          <w:p w14:paraId="0FAB0AA3">
            <w:pPr>
              <w:pStyle w:val="5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left="0" w:leftChars="0" w:firstLine="0" w:firstLineChars="0"/>
              <w:textAlignment w:val="auto"/>
              <w:rPr>
                <w:rFonts w:hint="eastAsia" w:ascii="仿宋" w:hAnsi="仿宋" w:eastAsia="仿宋" w:cs="仿宋"/>
                <w:kern w:val="2"/>
                <w:sz w:val="32"/>
                <w:szCs w:val="32"/>
                <w:lang w:val="en-US" w:eastAsia="zh-CN" w:bidi="ar-SA"/>
              </w:rPr>
            </w:pPr>
            <w:r>
              <w:rPr>
                <w:rFonts w:hint="eastAsia" w:ascii="仿宋" w:hAnsi="仿宋" w:eastAsia="仿宋" w:cs="仿宋"/>
                <w:kern w:val="2"/>
                <w:sz w:val="32"/>
                <w:szCs w:val="32"/>
                <w:lang w:val="en-US" w:eastAsia="zh-CN" w:bidi="ar-SA"/>
              </w:rPr>
              <w:t>校本课程根据校园和善文化，依托民法典这一途径来实现。我们计划把民法典的相关内容进行筛选，请大家提前研究一下，看看小初高各自可以写民法典的哪些内容。计划编写三本校本课程，每本3-4个主题。</w:t>
            </w:r>
          </w:p>
          <w:p w14:paraId="47B3DFD6">
            <w:pPr>
              <w:pStyle w:val="5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left="0" w:leftChars="0" w:firstLine="0" w:firstLineChars="0"/>
              <w:textAlignment w:val="auto"/>
              <w:rPr>
                <w:rFonts w:hint="eastAsia" w:ascii="仿宋" w:hAnsi="仿宋" w:eastAsia="仿宋" w:cs="仿宋"/>
                <w:kern w:val="2"/>
                <w:sz w:val="32"/>
                <w:szCs w:val="32"/>
                <w:lang w:val="en-US" w:eastAsia="zh-CN" w:bidi="ar-SA"/>
              </w:rPr>
            </w:pPr>
            <w:r>
              <w:rPr>
                <w:rFonts w:hint="eastAsia" w:ascii="仿宋" w:hAnsi="仿宋" w:eastAsia="仿宋" w:cs="仿宋"/>
                <w:kern w:val="2"/>
                <w:sz w:val="32"/>
                <w:szCs w:val="32"/>
                <w:lang w:val="en-US" w:eastAsia="zh-CN" w:bidi="ar-SA"/>
              </w:rPr>
              <w:drawing>
                <wp:inline distT="0" distB="0" distL="114300" distR="114300">
                  <wp:extent cx="4929505" cy="3695700"/>
                  <wp:effectExtent l="0" t="0" r="4445" b="0"/>
                  <wp:docPr id="14" name="图片 14" descr="微信图片_2025031309250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图片 14" descr="微信图片_20250313092501"/>
                          <pic:cNvPicPr>
                            <a:picLocks noChangeAspect="1"/>
                          </pic:cNvPicPr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29505" cy="3695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07D11F6">
            <w:pPr>
              <w:pStyle w:val="10"/>
              <w:spacing w:before="45" w:line="276" w:lineRule="auto"/>
              <w:ind w:right="578"/>
              <w:rPr>
                <w:rFonts w:ascii="Times New Roman" w:hAnsi="Times New Roman" w:eastAsia="Times New Roman" w:cs="Times New Roman"/>
              </w:rPr>
            </w:pPr>
          </w:p>
        </w:tc>
      </w:tr>
    </w:tbl>
    <w:p w14:paraId="033BE321">
      <w:pPr>
        <w:rPr>
          <w:rFonts w:ascii="Arial"/>
          <w:sz w:val="21"/>
        </w:rPr>
      </w:pPr>
      <w:r>
        <w:rPr>
          <w:rFonts w:ascii="Arial"/>
          <w:sz w:val="21"/>
        </w:rPr>
        <w:br w:type="page"/>
      </w:r>
    </w:p>
    <w:p w14:paraId="2DFD2DF0">
      <w:pPr>
        <w:spacing w:line="317" w:lineRule="auto"/>
        <w:rPr>
          <w:rFonts w:ascii="Arial"/>
          <w:sz w:val="21"/>
        </w:rPr>
      </w:pPr>
      <w:r>
        <w:drawing>
          <wp:anchor distT="0" distB="0" distL="0" distR="0" simplePos="0" relativeHeight="251702272" behindDoc="0" locked="0" layoutInCell="1" allowOverlap="1">
            <wp:simplePos x="0" y="0"/>
            <wp:positionH relativeFrom="column">
              <wp:posOffset>5494655</wp:posOffset>
            </wp:positionH>
            <wp:positionV relativeFrom="paragraph">
              <wp:posOffset>9525</wp:posOffset>
            </wp:positionV>
            <wp:extent cx="778510" cy="627380"/>
            <wp:effectExtent l="0" t="0" r="2540" b="1270"/>
            <wp:wrapNone/>
            <wp:docPr id="50" name="IM 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IM 4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778527" cy="62768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0" distR="0" simplePos="0" relativeHeight="251701248" behindDoc="0" locked="0" layoutInCell="1" allowOverlap="1">
            <wp:simplePos x="0" y="0"/>
            <wp:positionH relativeFrom="column">
              <wp:posOffset>-333375</wp:posOffset>
            </wp:positionH>
            <wp:positionV relativeFrom="paragraph">
              <wp:posOffset>10160</wp:posOffset>
            </wp:positionV>
            <wp:extent cx="831850" cy="592455"/>
            <wp:effectExtent l="0" t="0" r="6350" b="17145"/>
            <wp:wrapNone/>
            <wp:docPr id="51" name="IM 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IM 2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831694" cy="59224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5E83810">
      <w:pPr>
        <w:spacing w:before="114" w:line="228" w:lineRule="auto"/>
        <w:jc w:val="center"/>
        <w:rPr>
          <w:rFonts w:hint="default" w:ascii="楷体" w:hAnsi="楷体" w:eastAsia="楷体" w:cs="楷体"/>
          <w:b/>
          <w:bCs/>
          <w:color w:val="843C0B"/>
          <w:spacing w:val="6"/>
          <w:sz w:val="32"/>
          <w:szCs w:val="32"/>
          <w:lang w:val="en-US" w:eastAsia="zh-CN"/>
        </w:rPr>
      </w:pPr>
      <w:r>
        <mc:AlternateContent>
          <mc:Choice Requires="wps">
            <w:drawing>
              <wp:anchor distT="0" distB="0" distL="114300" distR="114300" simplePos="0" relativeHeight="251700224" behindDoc="0" locked="0" layoutInCell="1" allowOverlap="1">
                <wp:simplePos x="0" y="0"/>
                <wp:positionH relativeFrom="column">
                  <wp:posOffset>368300</wp:posOffset>
                </wp:positionH>
                <wp:positionV relativeFrom="paragraph">
                  <wp:posOffset>346710</wp:posOffset>
                </wp:positionV>
                <wp:extent cx="5274310" cy="6350"/>
                <wp:effectExtent l="0" t="0" r="0" b="0"/>
                <wp:wrapNone/>
                <wp:docPr id="52" name="任意多边形 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274310" cy="6350"/>
                        </a:xfrm>
                        <a:custGeom>
                          <a:avLst/>
                          <a:gdLst/>
                          <a:ahLst/>
                          <a:cxnLst/>
                          <a:pathLst>
                            <a:path w="8305" h="10">
                              <a:moveTo>
                                <a:pt x="0" y="0"/>
                              </a:moveTo>
                              <a:lnTo>
                                <a:pt x="8305" y="0"/>
                              </a:lnTo>
                              <a:lnTo>
                                <a:pt x="8305" y="9"/>
                              </a:lnTo>
                              <a:lnTo>
                                <a:pt x="0" y="9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993300"/>
                        </a:solidFill>
                        <a:ln>
                          <a:noFill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00" style="position:absolute;left:0pt;margin-left:29pt;margin-top:27.3pt;height:0.5pt;width:415.3pt;z-index:251700224;mso-width-relative:page;mso-height-relative:page;" fillcolor="#993300" filled="t" stroked="f" coordsize="8305,10" o:gfxdata="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" path="m0,0l8305,0,8305,9,0,9,0,0xe">
                <v:path/>
                <v:fill on="t" focussize="0,0"/>
                <v:stroke on="f"/>
                <v:imagedata o:title=""/>
                <o:lock v:ext="edit"/>
              </v:shape>
            </w:pict>
          </mc:Fallback>
        </mc:AlternateContent>
      </w:r>
      <w:r>
        <w:rPr>
          <w:rFonts w:hint="eastAsia" w:ascii="楷体" w:hAnsi="楷体" w:eastAsia="楷体" w:cs="楷体"/>
          <w:b/>
          <w:bCs/>
          <w:color w:val="843C0B"/>
          <w:spacing w:val="6"/>
          <w:sz w:val="35"/>
          <w:szCs w:val="35"/>
          <w:lang w:val="en-US" w:eastAsia="zh-CN"/>
        </w:rPr>
        <w:t>风</w:t>
      </w:r>
      <w:r>
        <w:rPr>
          <w:rFonts w:hint="eastAsia" w:ascii="楷体" w:hAnsi="楷体" w:eastAsia="楷体" w:cs="楷体"/>
          <w:b/>
          <w:bCs/>
          <w:color w:val="843C0B"/>
          <w:spacing w:val="6"/>
          <w:sz w:val="32"/>
          <w:szCs w:val="32"/>
          <w:lang w:val="en-US" w:eastAsia="zh-CN"/>
        </w:rPr>
        <w:t>声雨声读书声声声入耳 家事国事天下事事事关心</w:t>
      </w:r>
    </w:p>
    <w:p w14:paraId="458AD00D">
      <w:pPr>
        <w:spacing w:before="307" w:line="227" w:lineRule="auto"/>
        <w:jc w:val="center"/>
        <w:outlineLvl w:val="0"/>
        <w:rPr>
          <w:rFonts w:hint="default" w:ascii="黑体" w:hAnsi="黑体" w:eastAsia="黑体" w:cs="黑体"/>
          <w:b/>
          <w:bCs/>
          <w:spacing w:val="6"/>
          <w:sz w:val="31"/>
          <w:szCs w:val="31"/>
          <w:lang w:val="en-US" w:eastAsia="zh-CN"/>
        </w:rPr>
      </w:pPr>
      <w:r>
        <w:rPr>
          <w:rFonts w:hint="eastAsia" w:ascii="黑体" w:hAnsi="黑体" w:eastAsia="黑体" w:cs="黑体"/>
          <w:b/>
          <w:bCs/>
          <w:spacing w:val="6"/>
          <w:sz w:val="31"/>
          <w:szCs w:val="31"/>
          <w:lang w:val="en-US" w:eastAsia="zh-CN"/>
        </w:rPr>
        <w:t>思政组教研记录</w:t>
      </w:r>
    </w:p>
    <w:p w14:paraId="3F32BBA0">
      <w:pPr>
        <w:spacing w:line="143" w:lineRule="exact"/>
      </w:pPr>
    </w:p>
    <w:tbl>
      <w:tblPr>
        <w:tblStyle w:val="9"/>
        <w:tblW w:w="0" w:type="auto"/>
        <w:tblInd w:w="118" w:type="dxa"/>
        <w:tblBorders>
          <w:top w:val="single" w:color="000000" w:sz="2" w:space="0"/>
          <w:left w:val="single" w:color="000000" w:sz="2" w:space="0"/>
          <w:bottom w:val="single" w:color="000000" w:sz="2" w:space="0"/>
          <w:right w:val="single" w:color="000000" w:sz="2" w:space="0"/>
          <w:insideH w:val="single" w:color="000000" w:sz="2" w:space="0"/>
          <w:insideV w:val="single" w:color="000000" w:sz="2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1069"/>
        <w:gridCol w:w="1447"/>
        <w:gridCol w:w="800"/>
        <w:gridCol w:w="1249"/>
        <w:gridCol w:w="816"/>
        <w:gridCol w:w="1299"/>
        <w:gridCol w:w="1083"/>
        <w:gridCol w:w="1464"/>
      </w:tblGrid>
      <w:tr w14:paraId="16A8D157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89" w:hRule="atLeast"/>
        </w:trPr>
        <w:tc>
          <w:tcPr>
            <w:tcW w:w="1069" w:type="dxa"/>
            <w:vAlign w:val="top"/>
          </w:tcPr>
          <w:p w14:paraId="1138CD49">
            <w:pPr>
              <w:pStyle w:val="10"/>
              <w:spacing w:before="148" w:line="218" w:lineRule="auto"/>
              <w:ind w:left="149"/>
            </w:pPr>
            <w:r>
              <w:rPr>
                <w:b/>
                <w:bCs/>
                <w:spacing w:val="-22"/>
              </w:rPr>
              <w:t>时</w:t>
            </w:r>
            <w:r>
              <w:rPr>
                <w:spacing w:val="22"/>
              </w:rPr>
              <w:t xml:space="preserve">  </w:t>
            </w:r>
            <w:r>
              <w:rPr>
                <w:b/>
                <w:bCs/>
                <w:spacing w:val="-22"/>
              </w:rPr>
              <w:t>间</w:t>
            </w:r>
          </w:p>
        </w:tc>
        <w:tc>
          <w:tcPr>
            <w:tcW w:w="1447" w:type="dxa"/>
            <w:vAlign w:val="top"/>
          </w:tcPr>
          <w:p w14:paraId="1C2B45A4">
            <w:pPr>
              <w:spacing w:before="196" w:line="189" w:lineRule="auto"/>
              <w:ind w:left="166"/>
              <w:jc w:val="center"/>
              <w:rPr>
                <w:rFonts w:hint="default" w:ascii="Times New Roman" w:hAnsi="Times New Roman" w:eastAsia="宋体" w:cs="Times New Roman"/>
                <w:sz w:val="28"/>
                <w:szCs w:val="28"/>
                <w:lang w:val="en-US" w:eastAsia="zh-CN"/>
              </w:rPr>
            </w:pPr>
            <w:r>
              <w:rPr>
                <w:rFonts w:hint="eastAsia" w:ascii="Times New Roman" w:hAnsi="Times New Roman" w:eastAsia="宋体" w:cs="Times New Roman"/>
                <w:sz w:val="28"/>
                <w:szCs w:val="28"/>
                <w:lang w:val="en-US" w:eastAsia="zh-CN"/>
              </w:rPr>
              <w:t>3月19日</w:t>
            </w:r>
          </w:p>
        </w:tc>
        <w:tc>
          <w:tcPr>
            <w:tcW w:w="800" w:type="dxa"/>
            <w:vAlign w:val="top"/>
          </w:tcPr>
          <w:p w14:paraId="232BA084">
            <w:pPr>
              <w:pStyle w:val="10"/>
              <w:spacing w:before="148" w:line="218" w:lineRule="auto"/>
              <w:ind w:left="135"/>
              <w:jc w:val="center"/>
            </w:pPr>
            <w:r>
              <w:rPr>
                <w:b/>
                <w:bCs/>
                <w:spacing w:val="-13"/>
              </w:rPr>
              <w:t>周次</w:t>
            </w:r>
          </w:p>
        </w:tc>
        <w:tc>
          <w:tcPr>
            <w:tcW w:w="1249" w:type="dxa"/>
            <w:vAlign w:val="top"/>
          </w:tcPr>
          <w:p w14:paraId="74B3D25E">
            <w:pPr>
              <w:pStyle w:val="10"/>
              <w:spacing w:before="148" w:line="218" w:lineRule="auto"/>
              <w:jc w:val="center"/>
              <w:rPr>
                <w:rFonts w:hint="eastAsia" w:eastAsia="仿宋"/>
                <w:lang w:eastAsia="zh"/>
              </w:rPr>
            </w:pPr>
            <w:r>
              <w:rPr>
                <w:rFonts w:hint="eastAsia"/>
                <w:lang w:eastAsia="zh"/>
              </w:rPr>
              <w:t>第</w:t>
            </w:r>
            <w:r>
              <w:rPr>
                <w:rFonts w:hint="eastAsia"/>
                <w:lang w:eastAsia="zh-CN"/>
              </w:rPr>
              <w:t>五</w:t>
            </w:r>
            <w:r>
              <w:rPr>
                <w:rFonts w:hint="eastAsia"/>
                <w:lang w:eastAsia="zh"/>
              </w:rPr>
              <w:t>周</w:t>
            </w:r>
          </w:p>
        </w:tc>
        <w:tc>
          <w:tcPr>
            <w:tcW w:w="816" w:type="dxa"/>
            <w:vAlign w:val="top"/>
          </w:tcPr>
          <w:p w14:paraId="05FA9A46">
            <w:pPr>
              <w:pStyle w:val="10"/>
              <w:spacing w:before="148" w:line="218" w:lineRule="auto"/>
              <w:ind w:left="144"/>
              <w:jc w:val="center"/>
            </w:pPr>
            <w:r>
              <w:rPr>
                <w:b/>
                <w:bCs/>
                <w:spacing w:val="-12"/>
              </w:rPr>
              <w:t>地点</w:t>
            </w:r>
          </w:p>
        </w:tc>
        <w:tc>
          <w:tcPr>
            <w:tcW w:w="1299" w:type="dxa"/>
            <w:vAlign w:val="top"/>
          </w:tcPr>
          <w:p w14:paraId="0EC69A1E">
            <w:pPr>
              <w:pStyle w:val="10"/>
              <w:spacing w:before="148" w:line="218" w:lineRule="auto"/>
              <w:jc w:val="center"/>
              <w:rPr>
                <w:rFonts w:hint="default" w:eastAsia="仿宋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504会议室</w:t>
            </w:r>
          </w:p>
        </w:tc>
        <w:tc>
          <w:tcPr>
            <w:tcW w:w="1083" w:type="dxa"/>
            <w:vAlign w:val="top"/>
          </w:tcPr>
          <w:p w14:paraId="7AA95AF7">
            <w:pPr>
              <w:pStyle w:val="10"/>
              <w:spacing w:before="148" w:line="218" w:lineRule="auto"/>
              <w:ind w:left="139"/>
              <w:jc w:val="center"/>
            </w:pPr>
            <w:r>
              <w:rPr>
                <w:b/>
                <w:bCs/>
                <w:spacing w:val="-9"/>
              </w:rPr>
              <w:t>组织人</w:t>
            </w:r>
          </w:p>
        </w:tc>
        <w:tc>
          <w:tcPr>
            <w:tcW w:w="1464" w:type="dxa"/>
            <w:vAlign w:val="top"/>
          </w:tcPr>
          <w:p w14:paraId="0E490D05">
            <w:pPr>
              <w:pStyle w:val="10"/>
              <w:spacing w:before="148" w:line="218" w:lineRule="auto"/>
              <w:ind w:left="331"/>
              <w:jc w:val="both"/>
              <w:rPr>
                <w:rFonts w:hint="eastAsia" w:eastAsia="仿宋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张淑敏</w:t>
            </w:r>
          </w:p>
        </w:tc>
      </w:tr>
      <w:tr w14:paraId="0DCA001F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804" w:hRule="atLeast"/>
        </w:trPr>
        <w:tc>
          <w:tcPr>
            <w:tcW w:w="1069" w:type="dxa"/>
            <w:vAlign w:val="top"/>
          </w:tcPr>
          <w:p w14:paraId="0C0649E8">
            <w:pPr>
              <w:pStyle w:val="10"/>
              <w:spacing w:before="81" w:line="235" w:lineRule="auto"/>
              <w:ind w:left="133" w:right="110" w:hanging="4"/>
            </w:pPr>
            <w:r>
              <w:rPr>
                <w:b/>
                <w:bCs/>
                <w:spacing w:val="-9"/>
              </w:rPr>
              <w:t>应出席</w:t>
            </w:r>
            <w:r>
              <w:rPr>
                <w:spacing w:val="1"/>
              </w:rPr>
              <w:t xml:space="preserve"> </w:t>
            </w:r>
            <w:r>
              <w:rPr>
                <w:b/>
                <w:bCs/>
                <w:spacing w:val="-23"/>
              </w:rPr>
              <w:t>人</w:t>
            </w:r>
            <w:r>
              <w:rPr>
                <w:spacing w:val="9"/>
              </w:rPr>
              <w:t xml:space="preserve">  </w:t>
            </w:r>
            <w:r>
              <w:rPr>
                <w:b/>
                <w:bCs/>
                <w:spacing w:val="-23"/>
              </w:rPr>
              <w:t>数</w:t>
            </w:r>
          </w:p>
        </w:tc>
        <w:tc>
          <w:tcPr>
            <w:tcW w:w="8158" w:type="dxa"/>
            <w:gridSpan w:val="7"/>
            <w:vAlign w:val="center"/>
          </w:tcPr>
          <w:p w14:paraId="49955138">
            <w:pPr>
              <w:pStyle w:val="10"/>
              <w:spacing w:before="45" w:line="276" w:lineRule="auto"/>
              <w:ind w:left="1661" w:right="578" w:hanging="986"/>
              <w:jc w:val="center"/>
              <w:rPr>
                <w:rFonts w:hint="eastAsia" w:eastAsia="仿宋"/>
                <w:lang w:eastAsia="zh"/>
              </w:rPr>
            </w:pPr>
            <w:r>
              <w:rPr>
                <w:rFonts w:hint="eastAsia" w:ascii="Times New Roman" w:hAnsi="Times New Roman" w:eastAsia="宋体" w:cs="Times New Roman"/>
                <w:lang w:val="en-US" w:eastAsia="zh-CN"/>
              </w:rPr>
              <w:t>冉得月</w:t>
            </w:r>
            <w:r>
              <w:rPr>
                <w:rFonts w:hint="eastAsia" w:ascii="Times New Roman" w:hAnsi="Times New Roman" w:eastAsia="宋体" w:cs="Times New Roman"/>
                <w:lang w:val="en-US" w:eastAsia="zh"/>
              </w:rPr>
              <w:t>、</w:t>
            </w:r>
            <w:r>
              <w:rPr>
                <w:rFonts w:hint="eastAsia" w:ascii="Times New Roman" w:hAnsi="Times New Roman" w:eastAsia="宋体" w:cs="Times New Roman"/>
                <w:lang w:val="en-US" w:eastAsia="zh-CN"/>
              </w:rPr>
              <w:t>李娜</w:t>
            </w:r>
            <w:r>
              <w:rPr>
                <w:rFonts w:hint="eastAsia" w:ascii="Times New Roman" w:hAnsi="Times New Roman" w:eastAsia="宋体" w:cs="Times New Roman"/>
                <w:lang w:val="en-US" w:eastAsia="zh"/>
              </w:rPr>
              <w:t>、</w:t>
            </w:r>
            <w:r>
              <w:rPr>
                <w:rFonts w:hint="eastAsia" w:ascii="Times New Roman" w:hAnsi="Times New Roman" w:eastAsia="宋体" w:cs="Times New Roman"/>
                <w:lang w:val="en-US" w:eastAsia="zh-CN"/>
              </w:rPr>
              <w:t>张淑敏</w:t>
            </w:r>
            <w:r>
              <w:rPr>
                <w:rFonts w:hint="eastAsia" w:ascii="Times New Roman" w:hAnsi="Times New Roman" w:eastAsia="宋体" w:cs="Times New Roman"/>
                <w:lang w:val="en-US" w:eastAsia="zh"/>
              </w:rPr>
              <w:t>、</w:t>
            </w:r>
            <w:r>
              <w:rPr>
                <w:rFonts w:hint="eastAsia" w:ascii="Times New Roman" w:hAnsi="Times New Roman" w:eastAsia="宋体" w:cs="Times New Roman"/>
                <w:lang w:val="en-US" w:eastAsia="zh-CN"/>
              </w:rPr>
              <w:t>舒瑞</w:t>
            </w:r>
          </w:p>
        </w:tc>
      </w:tr>
      <w:tr w14:paraId="691122B2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805" w:hRule="atLeast"/>
        </w:trPr>
        <w:tc>
          <w:tcPr>
            <w:tcW w:w="1069" w:type="dxa"/>
            <w:vAlign w:val="top"/>
          </w:tcPr>
          <w:p w14:paraId="5A06769E">
            <w:pPr>
              <w:pStyle w:val="10"/>
              <w:spacing w:before="82" w:line="235" w:lineRule="auto"/>
              <w:ind w:left="128" w:right="110" w:hanging="1"/>
            </w:pPr>
            <w:r>
              <w:rPr>
                <w:b/>
                <w:bCs/>
                <w:spacing w:val="-8"/>
              </w:rPr>
              <w:t>缺席人</w:t>
            </w:r>
            <w:r>
              <w:t xml:space="preserve"> </w:t>
            </w:r>
            <w:r>
              <w:rPr>
                <w:b/>
                <w:bCs/>
                <w:spacing w:val="-22"/>
              </w:rPr>
              <w:t>姓</w:t>
            </w:r>
            <w:r>
              <w:rPr>
                <w:spacing w:val="10"/>
              </w:rPr>
              <w:t xml:space="preserve">  </w:t>
            </w:r>
            <w:r>
              <w:rPr>
                <w:b/>
                <w:bCs/>
                <w:spacing w:val="-22"/>
              </w:rPr>
              <w:t>名</w:t>
            </w:r>
          </w:p>
        </w:tc>
        <w:tc>
          <w:tcPr>
            <w:tcW w:w="8158" w:type="dxa"/>
            <w:gridSpan w:val="7"/>
            <w:vAlign w:val="center"/>
          </w:tcPr>
          <w:p w14:paraId="7D760E91">
            <w:pPr>
              <w:pStyle w:val="10"/>
              <w:spacing w:before="304" w:line="226" w:lineRule="auto"/>
              <w:ind w:left="3957"/>
              <w:jc w:val="both"/>
              <w:rPr>
                <w:rFonts w:hint="eastAsia" w:eastAsia="仿宋"/>
                <w:lang w:eastAsia="zh"/>
              </w:rPr>
            </w:pPr>
            <w:r>
              <w:rPr>
                <w:rFonts w:hint="eastAsia"/>
                <w:lang w:eastAsia="zh"/>
              </w:rPr>
              <w:t>无</w:t>
            </w:r>
          </w:p>
        </w:tc>
      </w:tr>
      <w:tr w14:paraId="3572F707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805" w:hRule="atLeast"/>
        </w:trPr>
        <w:tc>
          <w:tcPr>
            <w:tcW w:w="1069" w:type="dxa"/>
            <w:vAlign w:val="top"/>
          </w:tcPr>
          <w:p w14:paraId="2C8D144D">
            <w:pPr>
              <w:pStyle w:val="10"/>
              <w:spacing w:before="82" w:line="235" w:lineRule="auto"/>
              <w:ind w:left="137" w:right="110"/>
            </w:pPr>
            <w:r>
              <w:rPr>
                <w:b/>
                <w:bCs/>
                <w:spacing w:val="-27"/>
              </w:rPr>
              <w:t>活</w:t>
            </w:r>
            <w:r>
              <w:rPr>
                <w:spacing w:val="11"/>
              </w:rPr>
              <w:t xml:space="preserve">  </w:t>
            </w:r>
            <w:r>
              <w:rPr>
                <w:b/>
                <w:bCs/>
                <w:spacing w:val="-27"/>
              </w:rPr>
              <w:t>动</w:t>
            </w:r>
            <w:r>
              <w:rPr>
                <w:spacing w:val="1"/>
              </w:rPr>
              <w:t xml:space="preserve"> </w:t>
            </w:r>
            <w:r>
              <w:rPr>
                <w:b/>
                <w:bCs/>
                <w:spacing w:val="-25"/>
              </w:rPr>
              <w:t>主</w:t>
            </w:r>
            <w:r>
              <w:rPr>
                <w:spacing w:val="10"/>
              </w:rPr>
              <w:t xml:space="preserve">  </w:t>
            </w:r>
            <w:r>
              <w:rPr>
                <w:b/>
                <w:bCs/>
                <w:spacing w:val="-25"/>
              </w:rPr>
              <w:t>题</w:t>
            </w:r>
          </w:p>
        </w:tc>
        <w:tc>
          <w:tcPr>
            <w:tcW w:w="8158" w:type="dxa"/>
            <w:gridSpan w:val="7"/>
            <w:vAlign w:val="center"/>
          </w:tcPr>
          <w:p w14:paraId="6173C5BA">
            <w:pPr>
              <w:spacing w:before="307" w:line="227" w:lineRule="auto"/>
              <w:ind w:left="0" w:leftChars="0" w:firstLine="0" w:firstLineChars="0"/>
              <w:jc w:val="center"/>
              <w:outlineLvl w:val="0"/>
              <w:rPr>
                <w:rFonts w:hint="default" w:eastAsia="宋体"/>
                <w:lang w:val="en-US" w:eastAsia="zh-CN"/>
              </w:rPr>
            </w:pPr>
            <w:r>
              <w:rPr>
                <w:rFonts w:hint="eastAsia" w:ascii="Times New Roman" w:hAnsi="Times New Roman" w:eastAsia="宋体" w:cs="Times New Roman"/>
                <w:snapToGrid w:val="0"/>
                <w:color w:val="000000"/>
                <w:kern w:val="0"/>
                <w:sz w:val="28"/>
                <w:szCs w:val="28"/>
                <w:lang w:val="en-US" w:eastAsia="zh-CN" w:bidi="ar-SA"/>
              </w:rPr>
              <w:t>教学评一体化建设</w:t>
            </w:r>
          </w:p>
        </w:tc>
      </w:tr>
      <w:tr w14:paraId="12082862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9695" w:hRule="atLeast"/>
        </w:trPr>
        <w:tc>
          <w:tcPr>
            <w:tcW w:w="1069" w:type="dxa"/>
            <w:textDirection w:val="tbRlV"/>
            <w:vAlign w:val="top"/>
          </w:tcPr>
          <w:p w14:paraId="034CAE4A">
            <w:pPr>
              <w:spacing w:line="288" w:lineRule="auto"/>
              <w:rPr>
                <w:rFonts w:ascii="Arial"/>
                <w:sz w:val="21"/>
              </w:rPr>
            </w:pPr>
          </w:p>
          <w:p w14:paraId="7A88D699">
            <w:pPr>
              <w:pStyle w:val="10"/>
              <w:spacing w:before="94" w:line="205" w:lineRule="auto"/>
              <w:ind w:left="3309"/>
            </w:pPr>
            <w:r>
              <w:rPr>
                <w:b/>
                <w:bCs/>
                <w:spacing w:val="4"/>
              </w:rPr>
              <w:t>活</w:t>
            </w:r>
            <w:r>
              <w:rPr>
                <w:spacing w:val="28"/>
              </w:rPr>
              <w:t xml:space="preserve">    </w:t>
            </w:r>
            <w:r>
              <w:rPr>
                <w:b/>
                <w:bCs/>
                <w:spacing w:val="4"/>
              </w:rPr>
              <w:t>动</w:t>
            </w:r>
            <w:r>
              <w:rPr>
                <w:spacing w:val="28"/>
              </w:rPr>
              <w:t xml:space="preserve">    </w:t>
            </w:r>
            <w:r>
              <w:rPr>
                <w:b/>
                <w:bCs/>
                <w:spacing w:val="4"/>
              </w:rPr>
              <w:t>记</w:t>
            </w:r>
            <w:r>
              <w:rPr>
                <w:spacing w:val="28"/>
              </w:rPr>
              <w:t xml:space="preserve">    </w:t>
            </w:r>
            <w:r>
              <w:rPr>
                <w:b/>
                <w:bCs/>
                <w:spacing w:val="4"/>
              </w:rPr>
              <w:t>录</w:t>
            </w:r>
          </w:p>
        </w:tc>
        <w:tc>
          <w:tcPr>
            <w:tcW w:w="8158" w:type="dxa"/>
            <w:gridSpan w:val="7"/>
            <w:vAlign w:val="top"/>
          </w:tcPr>
          <w:p w14:paraId="56DEA0D1">
            <w:pPr>
              <w:keepNext w:val="0"/>
              <w:keepLines w:val="0"/>
              <w:widowControl/>
              <w:numPr>
                <w:ilvl w:val="0"/>
                <w:numId w:val="1"/>
              </w:numPr>
              <w:suppressLineNumbers w:val="0"/>
              <w:shd w:val="clear" w:fill="FFFFFF"/>
              <w:ind w:left="0" w:firstLine="0"/>
              <w:jc w:val="left"/>
              <w:rPr>
                <w:rFonts w:hint="eastAsia" w:ascii="宋体" w:hAnsi="宋体" w:eastAsia="宋体" w:cs="宋体"/>
                <w:i w:val="0"/>
                <w:iCs w:val="0"/>
                <w:caps w:val="0"/>
                <w:snapToGrid w:val="0"/>
                <w:color w:val="000000"/>
                <w:spacing w:val="0"/>
                <w:kern w:val="0"/>
                <w:sz w:val="30"/>
                <w:szCs w:val="30"/>
                <w:shd w:val="clear" w:fill="FFFFFF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aps w:val="0"/>
                <w:snapToGrid w:val="0"/>
                <w:color w:val="000000"/>
                <w:spacing w:val="0"/>
                <w:kern w:val="0"/>
                <w:sz w:val="30"/>
                <w:szCs w:val="30"/>
                <w:shd w:val="clear" w:fill="FFFFFF"/>
                <w:lang w:val="en-US" w:eastAsia="zh-CN" w:bidi="ar"/>
              </w:rPr>
              <w:t>活动内容</w:t>
            </w:r>
          </w:p>
          <w:p w14:paraId="6814A3F4">
            <w:pPr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shd w:val="clear" w:fill="FFFFFF"/>
              <w:ind w:leftChars="0"/>
              <w:jc w:val="left"/>
              <w:rPr>
                <w:rFonts w:hint="eastAsia" w:ascii="宋体" w:hAnsi="宋体" w:eastAsia="宋体" w:cs="宋体"/>
                <w:i w:val="0"/>
                <w:iCs w:val="0"/>
                <w:caps w:val="0"/>
                <w:snapToGrid w:val="0"/>
                <w:color w:val="000000"/>
                <w:spacing w:val="0"/>
                <w:kern w:val="0"/>
                <w:sz w:val="30"/>
                <w:szCs w:val="30"/>
                <w:shd w:val="clear" w:fill="FFFFFF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aps w:val="0"/>
                <w:snapToGrid w:val="0"/>
                <w:color w:val="000000"/>
                <w:spacing w:val="0"/>
                <w:kern w:val="0"/>
                <w:sz w:val="30"/>
                <w:szCs w:val="30"/>
                <w:shd w:val="clear" w:fill="FFFFFF"/>
                <w:lang w:val="en-US" w:eastAsia="zh-CN" w:bidi="ar"/>
              </w:rPr>
              <w:t>本次教研活动观看的课例为《法治社会中的公民责任》，该课例完整呈现了教学评一体化的实施路径，核心内容包括：</w:t>
            </w:r>
          </w:p>
          <w:p w14:paraId="63DECE4C">
            <w:pPr>
              <w:keepNext w:val="0"/>
              <w:keepLines w:val="0"/>
              <w:widowControl/>
              <w:suppressLineNumbers w:val="0"/>
              <w:shd w:val="clear" w:fill="FFFFFF"/>
              <w:ind w:left="0" w:firstLine="0"/>
              <w:jc w:val="left"/>
              <w:rPr>
                <w:rFonts w:hint="eastAsia" w:ascii="宋体" w:hAnsi="宋体" w:eastAsia="宋体" w:cs="宋体"/>
                <w:i w:val="0"/>
                <w:iCs w:val="0"/>
                <w:caps w:val="0"/>
                <w:color w:val="000000"/>
                <w:spacing w:val="0"/>
                <w:sz w:val="30"/>
                <w:szCs w:val="30"/>
                <w:shd w:val="clear" w:fill="FFFFFF"/>
              </w:rPr>
            </w:pPr>
            <w:r>
              <w:rPr>
                <w:rStyle w:val="8"/>
                <w:rFonts w:hint="eastAsia" w:ascii="宋体" w:hAnsi="宋体" w:eastAsia="宋体" w:cs="宋体"/>
                <w:b/>
                <w:bCs/>
                <w:i w:val="0"/>
                <w:iCs w:val="0"/>
                <w:caps w:val="0"/>
                <w:color w:val="000000"/>
                <w:spacing w:val="0"/>
                <w:sz w:val="30"/>
                <w:szCs w:val="30"/>
                <w:shd w:val="clear" w:fill="FFFFFF"/>
              </w:rPr>
              <w:t>教学目标设计</w:t>
            </w:r>
            <w:r>
              <w:rPr>
                <w:rFonts w:hint="eastAsia" w:ascii="宋体" w:hAnsi="宋体" w:eastAsia="宋体" w:cs="宋体"/>
                <w:i w:val="0"/>
                <w:iCs w:val="0"/>
                <w:caps w:val="0"/>
                <w:color w:val="000000"/>
                <w:spacing w:val="0"/>
                <w:sz w:val="30"/>
                <w:szCs w:val="30"/>
                <w:shd w:val="clear" w:fill="FFFFFF"/>
              </w:rPr>
              <w:t>：将 “法治意识”“公共参与” 核心素养细化为可观测目标，如 “能列举 3 个公民依法维权案例”“在小组讨论中准确表述权利与义务的关系”。</w:t>
            </w:r>
          </w:p>
          <w:p w14:paraId="6697A1A6">
            <w:pPr>
              <w:keepNext w:val="0"/>
              <w:keepLines w:val="0"/>
              <w:widowControl/>
              <w:suppressLineNumbers w:val="0"/>
              <w:shd w:val="clear" w:fill="FFFFFF"/>
              <w:ind w:left="0" w:firstLine="0"/>
              <w:jc w:val="left"/>
              <w:rPr>
                <w:rStyle w:val="8"/>
                <w:rFonts w:hint="eastAsia" w:ascii="宋体" w:hAnsi="宋体" w:eastAsia="宋体" w:cs="宋体"/>
                <w:b/>
                <w:bCs/>
                <w:i w:val="0"/>
                <w:iCs w:val="0"/>
                <w:caps w:val="0"/>
                <w:color w:val="000000"/>
                <w:spacing w:val="0"/>
                <w:sz w:val="30"/>
                <w:szCs w:val="30"/>
                <w:shd w:val="clear" w:fill="FFFFFF"/>
              </w:rPr>
            </w:pPr>
            <w:r>
              <w:rPr>
                <w:rStyle w:val="8"/>
                <w:rFonts w:hint="eastAsia" w:ascii="宋体" w:hAnsi="宋体" w:eastAsia="宋体" w:cs="宋体"/>
                <w:b/>
                <w:bCs/>
                <w:i w:val="0"/>
                <w:iCs w:val="0"/>
                <w:caps w:val="0"/>
                <w:color w:val="000000"/>
                <w:spacing w:val="0"/>
                <w:sz w:val="30"/>
                <w:szCs w:val="30"/>
                <w:shd w:val="clear" w:fill="FFFFFF"/>
              </w:rPr>
              <w:t>教学流程</w:t>
            </w:r>
          </w:p>
          <w:p w14:paraId="6337ED02">
            <w:pPr>
              <w:keepNext w:val="0"/>
              <w:keepLines w:val="0"/>
              <w:widowControl/>
              <w:suppressLineNumbers w:val="0"/>
              <w:shd w:val="clear" w:fill="FFFFFF"/>
              <w:ind w:left="0" w:firstLine="0"/>
              <w:jc w:val="left"/>
              <w:rPr>
                <w:rFonts w:hint="eastAsia" w:ascii="宋体" w:hAnsi="宋体" w:eastAsia="宋体" w:cs="宋体"/>
                <w:i w:val="0"/>
                <w:iCs w:val="0"/>
                <w:caps w:val="0"/>
                <w:color w:val="000000"/>
                <w:spacing w:val="0"/>
                <w:sz w:val="30"/>
                <w:szCs w:val="30"/>
                <w:shd w:val="clear" w:fill="FFFFFF"/>
              </w:rPr>
            </w:pPr>
            <w:r>
              <w:rPr>
                <w:rStyle w:val="8"/>
                <w:rFonts w:hint="eastAsia" w:ascii="宋体" w:hAnsi="宋体" w:eastAsia="宋体" w:cs="宋体"/>
                <w:b/>
                <w:bCs/>
                <w:i w:val="0"/>
                <w:iCs w:val="0"/>
                <w:caps w:val="0"/>
                <w:color w:val="000000"/>
                <w:spacing w:val="0"/>
                <w:sz w:val="30"/>
                <w:szCs w:val="30"/>
                <w:shd w:val="clear" w:fill="FFFFFF"/>
              </w:rPr>
              <w:t>情境导入</w:t>
            </w:r>
            <w:r>
              <w:rPr>
                <w:rFonts w:hint="eastAsia" w:ascii="宋体" w:hAnsi="宋体" w:eastAsia="宋体" w:cs="宋体"/>
                <w:i w:val="0"/>
                <w:iCs w:val="0"/>
                <w:caps w:val="0"/>
                <w:color w:val="000000"/>
                <w:spacing w:val="0"/>
                <w:sz w:val="30"/>
                <w:szCs w:val="30"/>
                <w:shd w:val="clear" w:fill="FFFFFF"/>
              </w:rPr>
              <w:t>：通过 “共享单车违规停放” 新闻视频引发学生对公民责任的思考；</w:t>
            </w:r>
          </w:p>
          <w:p w14:paraId="1B1DCCAC">
            <w:pPr>
              <w:keepNext w:val="0"/>
              <w:keepLines w:val="0"/>
              <w:widowControl/>
              <w:suppressLineNumbers w:val="0"/>
              <w:shd w:val="clear" w:fill="FFFFFF"/>
              <w:ind w:left="0" w:firstLine="0"/>
              <w:jc w:val="left"/>
              <w:rPr>
                <w:rFonts w:hint="eastAsia" w:ascii="宋体" w:hAnsi="宋体" w:eastAsia="宋体" w:cs="宋体"/>
                <w:i w:val="0"/>
                <w:iCs w:val="0"/>
                <w:caps w:val="0"/>
                <w:color w:val="000000"/>
                <w:spacing w:val="0"/>
                <w:sz w:val="30"/>
                <w:szCs w:val="30"/>
                <w:shd w:val="clear" w:fill="FFFFFF"/>
              </w:rPr>
            </w:pPr>
            <w:r>
              <w:rPr>
                <w:rStyle w:val="8"/>
                <w:rFonts w:hint="eastAsia" w:ascii="宋体" w:hAnsi="宋体" w:eastAsia="宋体" w:cs="宋体"/>
                <w:b/>
                <w:bCs/>
                <w:i w:val="0"/>
                <w:iCs w:val="0"/>
                <w:caps w:val="0"/>
                <w:color w:val="000000"/>
                <w:spacing w:val="0"/>
                <w:sz w:val="30"/>
                <w:szCs w:val="30"/>
                <w:shd w:val="clear" w:fill="FFFFFF"/>
              </w:rPr>
              <w:t>新知建构</w:t>
            </w:r>
            <w:r>
              <w:rPr>
                <w:rFonts w:hint="eastAsia" w:ascii="宋体" w:hAnsi="宋体" w:eastAsia="宋体" w:cs="宋体"/>
                <w:i w:val="0"/>
                <w:iCs w:val="0"/>
                <w:caps w:val="0"/>
                <w:color w:val="000000"/>
                <w:spacing w:val="0"/>
                <w:sz w:val="30"/>
                <w:szCs w:val="30"/>
                <w:shd w:val="clear" w:fill="FFFFFF"/>
              </w:rPr>
              <w:t>：结合《民法典》条款分析案例，穿插 “权利义务辨析” 小组活动；</w:t>
            </w:r>
          </w:p>
          <w:p w14:paraId="3D89AFB5">
            <w:pPr>
              <w:keepNext w:val="0"/>
              <w:keepLines w:val="0"/>
              <w:widowControl/>
              <w:suppressLineNumbers w:val="0"/>
              <w:shd w:val="clear" w:fill="FFFFFF"/>
              <w:ind w:left="0" w:firstLine="0"/>
              <w:jc w:val="left"/>
              <w:rPr>
                <w:rFonts w:hint="eastAsia" w:ascii="宋体" w:hAnsi="宋体" w:eastAsia="宋体" w:cs="宋体"/>
                <w:i w:val="0"/>
                <w:iCs w:val="0"/>
                <w:caps w:val="0"/>
                <w:color w:val="000000"/>
                <w:spacing w:val="0"/>
                <w:sz w:val="30"/>
                <w:szCs w:val="30"/>
                <w:shd w:val="clear" w:fill="FFFFFF"/>
              </w:rPr>
            </w:pPr>
            <w:r>
              <w:rPr>
                <w:rStyle w:val="8"/>
                <w:rFonts w:hint="eastAsia" w:ascii="宋体" w:hAnsi="宋体" w:eastAsia="宋体" w:cs="宋体"/>
                <w:b/>
                <w:bCs/>
                <w:i w:val="0"/>
                <w:iCs w:val="0"/>
                <w:caps w:val="0"/>
                <w:color w:val="000000"/>
                <w:spacing w:val="0"/>
                <w:sz w:val="30"/>
                <w:szCs w:val="30"/>
                <w:shd w:val="clear" w:fill="FFFFFF"/>
              </w:rPr>
              <w:t>实践应用</w:t>
            </w:r>
            <w:r>
              <w:rPr>
                <w:rFonts w:hint="eastAsia" w:ascii="宋体" w:hAnsi="宋体" w:eastAsia="宋体" w:cs="宋体"/>
                <w:i w:val="0"/>
                <w:iCs w:val="0"/>
                <w:caps w:val="0"/>
                <w:color w:val="000000"/>
                <w:spacing w:val="0"/>
                <w:sz w:val="30"/>
                <w:szCs w:val="30"/>
                <w:shd w:val="clear" w:fill="FFFFFF"/>
              </w:rPr>
              <w:t>：设计 “校园规则优化” 项目，学生分组制定改进方案并进行可行性论证；</w:t>
            </w:r>
          </w:p>
          <w:p w14:paraId="6288EF00">
            <w:pPr>
              <w:keepNext w:val="0"/>
              <w:keepLines w:val="0"/>
              <w:widowControl/>
              <w:suppressLineNumbers w:val="0"/>
              <w:shd w:val="clear" w:fill="FFFFFF"/>
              <w:ind w:left="0" w:firstLine="0"/>
              <w:jc w:val="left"/>
              <w:rPr>
                <w:rFonts w:hint="eastAsia" w:ascii="宋体" w:hAnsi="宋体" w:eastAsia="宋体" w:cs="宋体"/>
                <w:i w:val="0"/>
                <w:iCs w:val="0"/>
                <w:caps w:val="0"/>
                <w:color w:val="000000"/>
                <w:spacing w:val="0"/>
                <w:sz w:val="30"/>
                <w:szCs w:val="30"/>
                <w:shd w:val="clear" w:fill="FFFFFF"/>
              </w:rPr>
            </w:pPr>
            <w:r>
              <w:rPr>
                <w:rStyle w:val="8"/>
                <w:rFonts w:hint="eastAsia" w:ascii="宋体" w:hAnsi="宋体" w:eastAsia="宋体" w:cs="宋体"/>
                <w:b/>
                <w:bCs/>
                <w:i w:val="0"/>
                <w:iCs w:val="0"/>
                <w:caps w:val="0"/>
                <w:color w:val="000000"/>
                <w:spacing w:val="0"/>
                <w:sz w:val="30"/>
                <w:szCs w:val="30"/>
                <w:shd w:val="clear" w:fill="FFFFFF"/>
              </w:rPr>
              <w:t>评价体系</w:t>
            </w:r>
            <w:r>
              <w:rPr>
                <w:rFonts w:hint="eastAsia" w:ascii="宋体" w:hAnsi="宋体" w:eastAsia="宋体" w:cs="宋体"/>
                <w:i w:val="0"/>
                <w:iCs w:val="0"/>
                <w:caps w:val="0"/>
                <w:color w:val="000000"/>
                <w:spacing w:val="0"/>
                <w:sz w:val="30"/>
                <w:szCs w:val="30"/>
                <w:shd w:val="clear" w:fill="FFFFFF"/>
              </w:rPr>
              <w:t>：</w:t>
            </w:r>
          </w:p>
          <w:p w14:paraId="5226DEBA">
            <w:pPr>
              <w:keepNext w:val="0"/>
              <w:keepLines w:val="0"/>
              <w:widowControl/>
              <w:suppressLineNumbers w:val="0"/>
              <w:shd w:val="clear" w:fill="FFFFFF"/>
              <w:ind w:left="0" w:firstLine="0"/>
              <w:jc w:val="left"/>
              <w:rPr>
                <w:rFonts w:hint="eastAsia" w:ascii="宋体" w:hAnsi="宋体" w:eastAsia="宋体" w:cs="宋体"/>
                <w:i w:val="0"/>
                <w:iCs w:val="0"/>
                <w:caps w:val="0"/>
                <w:color w:val="000000"/>
                <w:spacing w:val="0"/>
                <w:sz w:val="30"/>
                <w:szCs w:val="30"/>
                <w:shd w:val="clear" w:fill="FFFFFF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aps w:val="0"/>
                <w:color w:val="000000"/>
                <w:spacing w:val="0"/>
                <w:sz w:val="30"/>
                <w:szCs w:val="30"/>
                <w:shd w:val="clear" w:fill="FFFFFF"/>
              </w:rPr>
              <w:t>过程性评价：使用《课堂参与量规》记录学生在案例分析、小组汇报中的表现；</w:t>
            </w:r>
          </w:p>
          <w:p w14:paraId="1BFAAEF3">
            <w:pPr>
              <w:keepNext w:val="0"/>
              <w:keepLines w:val="0"/>
              <w:widowControl/>
              <w:suppressLineNumbers w:val="0"/>
              <w:shd w:val="clear" w:fill="FFFFFF"/>
              <w:ind w:left="0" w:firstLine="0"/>
              <w:jc w:val="left"/>
              <w:rPr>
                <w:rFonts w:hint="eastAsia" w:ascii="宋体" w:hAnsi="宋体" w:eastAsia="宋体" w:cs="宋体"/>
                <w:i w:val="0"/>
                <w:iCs w:val="0"/>
                <w:caps w:val="0"/>
                <w:color w:val="000000"/>
                <w:spacing w:val="0"/>
                <w:sz w:val="30"/>
                <w:szCs w:val="30"/>
                <w:shd w:val="clear" w:fill="FFFFFF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aps w:val="0"/>
                <w:color w:val="000000"/>
                <w:spacing w:val="0"/>
                <w:sz w:val="30"/>
                <w:szCs w:val="30"/>
                <w:shd w:val="clear" w:fill="FFFFFF"/>
              </w:rPr>
              <w:t>终结性评价：通过 “法治情境辨析题” 检测知识迁移能力，同时结合项目方案的创新性与合规性评分。</w:t>
            </w:r>
          </w:p>
          <w:p w14:paraId="55B35C96">
            <w:pPr>
              <w:keepNext w:val="0"/>
              <w:keepLines w:val="0"/>
              <w:widowControl/>
              <w:numPr>
                <w:ilvl w:val="0"/>
                <w:numId w:val="1"/>
              </w:numPr>
              <w:suppressLineNumbers w:val="0"/>
              <w:shd w:val="clear" w:fill="FFFFFF"/>
              <w:ind w:left="0" w:leftChars="0"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aps w:val="0"/>
                <w:color w:val="000000"/>
                <w:spacing w:val="0"/>
                <w:sz w:val="30"/>
                <w:szCs w:val="30"/>
                <w:shd w:val="clear" w:fill="FFFFFF"/>
                <w:lang w:eastAsia="zh-CN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aps w:val="0"/>
                <w:color w:val="000000"/>
                <w:spacing w:val="0"/>
                <w:sz w:val="30"/>
                <w:szCs w:val="30"/>
                <w:shd w:val="clear" w:fill="FFFFFF"/>
                <w:lang w:eastAsia="zh-CN"/>
              </w:rPr>
              <w:t>教师分享</w:t>
            </w:r>
          </w:p>
          <w:p w14:paraId="580E1E9E">
            <w:pPr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shd w:val="clear" w:fill="FFFFFF"/>
              <w:ind w:leftChars="0"/>
              <w:jc w:val="left"/>
              <w:rPr>
                <w:rFonts w:hint="eastAsia" w:ascii="宋体" w:hAnsi="宋体" w:eastAsia="宋体" w:cs="宋体"/>
                <w:i w:val="0"/>
                <w:iCs w:val="0"/>
                <w:caps w:val="0"/>
                <w:color w:val="000000"/>
                <w:spacing w:val="0"/>
                <w:sz w:val="30"/>
                <w:szCs w:val="30"/>
                <w:shd w:val="clear" w:fill="FFFFFF"/>
                <w:lang w:eastAsia="zh-CN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aps w:val="0"/>
                <w:color w:val="000000"/>
                <w:spacing w:val="0"/>
                <w:sz w:val="30"/>
                <w:szCs w:val="30"/>
                <w:shd w:val="clear" w:fill="FFFFFF"/>
                <w:lang w:eastAsia="zh-CN"/>
              </w:rPr>
              <w:t>冉得月：</w:t>
            </w:r>
          </w:p>
          <w:p w14:paraId="28BAD146">
            <w:pPr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shd w:val="clear" w:fill="FFFFFF"/>
              <w:ind w:leftChars="0" w:firstLine="600" w:firstLineChars="200"/>
              <w:jc w:val="left"/>
              <w:rPr>
                <w:rFonts w:hint="eastAsia" w:ascii="宋体" w:hAnsi="宋体" w:eastAsia="宋体" w:cs="宋体"/>
                <w:i w:val="0"/>
                <w:iCs w:val="0"/>
                <w:caps w:val="0"/>
                <w:color w:val="000000"/>
                <w:spacing w:val="0"/>
                <w:sz w:val="30"/>
                <w:szCs w:val="30"/>
                <w:shd w:val="clear" w:fill="FFFFFF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aps w:val="0"/>
                <w:color w:val="000000"/>
                <w:spacing w:val="0"/>
                <w:sz w:val="30"/>
                <w:szCs w:val="30"/>
                <w:shd w:val="clear" w:fill="FFFFFF"/>
              </w:rPr>
              <w:t>课例中 “教学目标→评价任务→教学活动” 的闭环设计极具参考价值。例如，目标中 “列举依法维权案例” 对应课堂中的 “案例卡片分类” 活动，而评价量规明确要求 “案例符合法律条文且逻辑清晰”。这种对应关系让教学方向更精准，后续我将在《文化自信》一课中，把 “分析传统文化当代价值” 的目标转化为 “文化创新方案设计” 任务，并制定 “观点创新性”“史料支撑度” 等评价指标。</w:t>
            </w:r>
          </w:p>
          <w:p w14:paraId="0585C45E">
            <w:pPr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shd w:val="clear" w:fill="FFFFFF"/>
              <w:ind w:leftChars="0"/>
              <w:jc w:val="left"/>
              <w:rPr>
                <w:rFonts w:hint="eastAsia" w:ascii="宋体" w:hAnsi="宋体" w:eastAsia="宋体" w:cs="宋体"/>
                <w:i w:val="0"/>
                <w:iCs w:val="0"/>
                <w:caps w:val="0"/>
                <w:color w:val="000000"/>
                <w:spacing w:val="0"/>
                <w:sz w:val="30"/>
                <w:szCs w:val="30"/>
                <w:shd w:val="clear" w:fill="FFFFFF"/>
                <w:lang w:eastAsia="zh-CN"/>
              </w:rPr>
            </w:pPr>
          </w:p>
          <w:p w14:paraId="47B6B4BA">
            <w:pPr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shd w:val="clear" w:fill="FFFFFF"/>
              <w:ind w:leftChars="0"/>
              <w:jc w:val="left"/>
              <w:rPr>
                <w:rFonts w:hint="eastAsia" w:ascii="宋体" w:hAnsi="宋体" w:eastAsia="宋体" w:cs="宋体"/>
                <w:i w:val="0"/>
                <w:iCs w:val="0"/>
                <w:caps w:val="0"/>
                <w:color w:val="000000"/>
                <w:spacing w:val="0"/>
                <w:sz w:val="30"/>
                <w:szCs w:val="30"/>
                <w:shd w:val="clear" w:fill="FFFFFF"/>
                <w:lang w:eastAsia="zh-CN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aps w:val="0"/>
                <w:color w:val="000000"/>
                <w:spacing w:val="0"/>
                <w:sz w:val="30"/>
                <w:szCs w:val="30"/>
                <w:shd w:val="clear" w:fill="FFFFFF"/>
                <w:lang w:eastAsia="zh-CN"/>
              </w:rPr>
              <w:t>李娜：</w:t>
            </w:r>
          </w:p>
          <w:p w14:paraId="4B743EE5">
            <w:pPr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shd w:val="clear" w:fill="FFFFFF"/>
              <w:ind w:leftChars="0" w:firstLine="600" w:firstLineChars="200"/>
              <w:jc w:val="left"/>
              <w:rPr>
                <w:rFonts w:hint="eastAsia" w:ascii="宋体" w:hAnsi="宋体" w:eastAsia="宋体" w:cs="宋体"/>
                <w:i w:val="0"/>
                <w:iCs w:val="0"/>
                <w:caps w:val="0"/>
                <w:color w:val="000000"/>
                <w:spacing w:val="0"/>
                <w:sz w:val="30"/>
                <w:szCs w:val="30"/>
                <w:shd w:val="clear" w:fill="FFFFFF"/>
                <w:lang w:eastAsia="zh-CN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aps w:val="0"/>
                <w:color w:val="000000"/>
                <w:spacing w:val="0"/>
                <w:sz w:val="30"/>
                <w:szCs w:val="30"/>
                <w:shd w:val="clear" w:fill="FFFFFF"/>
              </w:rPr>
              <w:t xml:space="preserve">目标的可观测性是关键。课例将 “树立法治观念” 这一抽象目标拆解为 “能运用法律术语分析案例”“在辩论中遵守逻辑规则” 等具体行为，使评价有了明确依据。建议教研组共同梳理各单元核心素养的 “行为表现指标”，如 “政治认同” 可对应 </w:t>
            </w:r>
            <w:r>
              <w:rPr>
                <w:rFonts w:hint="eastAsia" w:ascii="宋体" w:hAnsi="宋体" w:eastAsia="宋体" w:cs="宋体"/>
                <w:i w:val="0"/>
                <w:iCs w:val="0"/>
                <w:caps w:val="0"/>
                <w:color w:val="000000"/>
                <w:spacing w:val="0"/>
                <w:sz w:val="30"/>
                <w:szCs w:val="30"/>
                <w:shd w:val="clear" w:fill="FFFFFF"/>
                <w:lang w:eastAsia="zh-CN"/>
              </w:rPr>
              <w:t>“</w:t>
            </w:r>
            <w:r>
              <w:rPr>
                <w:rFonts w:hint="eastAsia" w:ascii="宋体" w:hAnsi="宋体" w:eastAsia="宋体" w:cs="宋体"/>
                <w:i w:val="0"/>
                <w:iCs w:val="0"/>
                <w:caps w:val="0"/>
                <w:color w:val="000000"/>
                <w:spacing w:val="0"/>
                <w:sz w:val="30"/>
                <w:szCs w:val="30"/>
                <w:shd w:val="clear" w:fill="FFFFFF"/>
              </w:rPr>
              <w:t>能结合时政说明制度优势</w:t>
            </w:r>
            <w:r>
              <w:rPr>
                <w:rFonts w:hint="eastAsia" w:ascii="宋体" w:hAnsi="宋体" w:eastAsia="宋体" w:cs="宋体"/>
                <w:i w:val="0"/>
                <w:iCs w:val="0"/>
                <w:caps w:val="0"/>
                <w:color w:val="000000"/>
                <w:spacing w:val="0"/>
                <w:sz w:val="30"/>
                <w:szCs w:val="30"/>
                <w:shd w:val="clear" w:fill="FFFFFF"/>
                <w:lang w:eastAsia="zh-CN"/>
              </w:rPr>
              <w:t>”</w:t>
            </w:r>
            <w:r>
              <w:rPr>
                <w:rFonts w:hint="eastAsia" w:ascii="宋体" w:hAnsi="宋体" w:eastAsia="宋体" w:cs="宋体"/>
                <w:i w:val="0"/>
                <w:iCs w:val="0"/>
                <w:caps w:val="0"/>
                <w:color w:val="000000"/>
                <w:spacing w:val="0"/>
                <w:sz w:val="30"/>
                <w:szCs w:val="30"/>
                <w:shd w:val="clear" w:fill="FFFFFF"/>
              </w:rPr>
              <w:t>等可量化描述</w:t>
            </w:r>
            <w:r>
              <w:rPr>
                <w:rFonts w:hint="eastAsia" w:ascii="宋体" w:hAnsi="宋体" w:eastAsia="宋体" w:cs="宋体"/>
                <w:i w:val="0"/>
                <w:iCs w:val="0"/>
                <w:caps w:val="0"/>
                <w:color w:val="000000"/>
                <w:spacing w:val="0"/>
                <w:sz w:val="30"/>
                <w:szCs w:val="30"/>
                <w:shd w:val="clear" w:fill="FFFFFF"/>
                <w:lang w:eastAsia="zh-CN"/>
              </w:rPr>
              <w:t>。</w:t>
            </w:r>
          </w:p>
          <w:p w14:paraId="2097633F">
            <w:pPr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shd w:val="clear" w:fill="FFFFFF"/>
              <w:jc w:val="left"/>
              <w:rPr>
                <w:rFonts w:hint="eastAsia" w:ascii="宋体" w:hAnsi="宋体" w:eastAsia="宋体" w:cs="宋体"/>
                <w:i w:val="0"/>
                <w:iCs w:val="0"/>
                <w:caps w:val="0"/>
                <w:color w:val="000000"/>
                <w:spacing w:val="0"/>
                <w:sz w:val="30"/>
                <w:szCs w:val="30"/>
                <w:shd w:val="clear" w:fill="FFFFFF"/>
                <w:lang w:eastAsia="zh-CN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aps w:val="0"/>
                <w:color w:val="000000"/>
                <w:spacing w:val="0"/>
                <w:sz w:val="30"/>
                <w:szCs w:val="30"/>
                <w:shd w:val="clear" w:fill="FFFFFF"/>
                <w:lang w:eastAsia="zh-CN"/>
              </w:rPr>
              <w:t>张淑敏：</w:t>
            </w:r>
          </w:p>
          <w:p w14:paraId="1FC7A4A1">
            <w:pPr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shd w:val="clear" w:fill="FFFFFF"/>
              <w:jc w:val="left"/>
              <w:rPr>
                <w:rFonts w:hint="eastAsia" w:ascii="宋体" w:hAnsi="宋体" w:eastAsia="宋体" w:cs="宋体"/>
                <w:i w:val="0"/>
                <w:iCs w:val="0"/>
                <w:caps w:val="0"/>
                <w:snapToGrid w:val="0"/>
                <w:color w:val="000000"/>
                <w:spacing w:val="0"/>
                <w:kern w:val="0"/>
                <w:sz w:val="30"/>
                <w:szCs w:val="30"/>
                <w:shd w:val="clear" w:fill="FFFFFF"/>
                <w:lang w:val="en-US" w:eastAsia="en-US" w:bidi="ar-SA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aps w:val="0"/>
                <w:color w:val="000000"/>
                <w:spacing w:val="0"/>
                <w:sz w:val="30"/>
                <w:szCs w:val="30"/>
                <w:shd w:val="clear" w:fill="FFFFFF"/>
                <w:lang w:val="en-US" w:eastAsia="zh-CN"/>
              </w:rPr>
              <w:t xml:space="preserve">     </w:t>
            </w:r>
            <w:r>
              <w:rPr>
                <w:rFonts w:hint="eastAsia" w:ascii="宋体" w:hAnsi="宋体" w:eastAsia="宋体" w:cs="宋体"/>
                <w:i w:val="0"/>
                <w:iCs w:val="0"/>
                <w:caps w:val="0"/>
                <w:snapToGrid w:val="0"/>
                <w:color w:val="000000"/>
                <w:spacing w:val="0"/>
                <w:kern w:val="0"/>
                <w:sz w:val="30"/>
                <w:szCs w:val="30"/>
                <w:shd w:val="clear" w:fill="FFFFFF"/>
                <w:lang w:val="en-US" w:eastAsia="en-US" w:bidi="ar-SA"/>
              </w:rPr>
              <w:t>课例中 “三色评价贴” 的使用让人印象深刻 —— 学生用 “绿色贴” 标记已掌握的法律概念，“黄色贴” 标注待解决的疑惑，“红色贴” 记录拓展思考。这种可视化评价既帮助教师实时调整教学节奏，又培养了学生的元认知能力。我计划在《哲学与生活》课中引入 “思维可视化工具”，让学生用思维导图记录知识点关联，并通过互评贴纸标注理解难点。</w:t>
            </w:r>
          </w:p>
          <w:p w14:paraId="1560D188">
            <w:pPr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shd w:val="clear" w:fill="FFFFFF"/>
              <w:jc w:val="left"/>
              <w:rPr>
                <w:rFonts w:hint="eastAsia" w:ascii="宋体" w:hAnsi="宋体" w:eastAsia="宋体" w:cs="宋体"/>
                <w:i w:val="0"/>
                <w:iCs w:val="0"/>
                <w:caps w:val="0"/>
                <w:snapToGrid w:val="0"/>
                <w:color w:val="000000"/>
                <w:spacing w:val="0"/>
                <w:kern w:val="0"/>
                <w:sz w:val="30"/>
                <w:szCs w:val="30"/>
                <w:shd w:val="clear" w:fill="FFFFFF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aps w:val="0"/>
                <w:snapToGrid w:val="0"/>
                <w:color w:val="000000"/>
                <w:spacing w:val="0"/>
                <w:kern w:val="0"/>
                <w:sz w:val="30"/>
                <w:szCs w:val="30"/>
                <w:shd w:val="clear" w:fill="FFFFFF"/>
                <w:lang w:val="en-US" w:eastAsia="zh-CN" w:bidi="ar-SA"/>
              </w:rPr>
              <w:t>舒瑞：</w:t>
            </w:r>
          </w:p>
          <w:p w14:paraId="07AD382D">
            <w:pPr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shd w:val="clear" w:fill="FFFFFF"/>
              <w:jc w:val="left"/>
              <w:rPr>
                <w:rFonts w:hint="default" w:ascii="宋体" w:hAnsi="宋体" w:eastAsia="宋体" w:cs="宋体"/>
                <w:i w:val="0"/>
                <w:iCs w:val="0"/>
                <w:caps w:val="0"/>
                <w:snapToGrid w:val="0"/>
                <w:color w:val="000000"/>
                <w:spacing w:val="0"/>
                <w:kern w:val="0"/>
                <w:sz w:val="30"/>
                <w:szCs w:val="30"/>
                <w:shd w:val="clear" w:fill="FFFFFF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aps w:val="0"/>
                <w:snapToGrid w:val="0"/>
                <w:color w:val="000000"/>
                <w:spacing w:val="0"/>
                <w:kern w:val="0"/>
                <w:sz w:val="30"/>
                <w:szCs w:val="30"/>
                <w:shd w:val="clear" w:fill="FFFFFF"/>
                <w:lang w:val="en-US" w:eastAsia="zh-CN" w:bidi="ar-SA"/>
              </w:rPr>
              <w:t xml:space="preserve">    </w:t>
            </w:r>
            <w:r>
              <w:rPr>
                <w:rFonts w:hint="eastAsia" w:ascii="宋体" w:hAnsi="宋体" w:eastAsia="宋体" w:cs="宋体"/>
                <w:i w:val="0"/>
                <w:iCs w:val="0"/>
                <w:caps w:val="0"/>
                <w:snapToGrid w:val="0"/>
                <w:color w:val="000000"/>
                <w:spacing w:val="0"/>
                <w:kern w:val="0"/>
                <w:sz w:val="30"/>
                <w:szCs w:val="30"/>
                <w:shd w:val="clear" w:fill="FFFFFF"/>
                <w:lang w:val="en-US" w:eastAsia="en-US" w:bidi="ar-SA"/>
              </w:rPr>
              <w:t>评价的最终目的是促进学习。课例在项目汇报后，要求学生根据教师反馈和同伴建议修改方案，并计入最终成绩。这种 “评价 — 反馈 — 改进” 的循环，让评价成为学习的延伸而非终结。我将在 “生涯规划” 单元中，让学生根据《职业素养评价量表》多次修改个人规划书，强化目标导向的学习习惯。</w:t>
            </w:r>
          </w:p>
        </w:tc>
      </w:tr>
    </w:tbl>
    <w:p w14:paraId="2F9A0C18">
      <w:pPr>
        <w:rPr>
          <w:rFonts w:ascii="Arial"/>
          <w:sz w:val="21"/>
        </w:rPr>
      </w:pPr>
      <w:r>
        <w:rPr>
          <w:rFonts w:ascii="Arial"/>
          <w:sz w:val="21"/>
        </w:rPr>
        <w:br w:type="page"/>
      </w:r>
      <w:r>
        <w:rPr>
          <w:rFonts w:ascii="Arial"/>
          <w:sz w:val="21"/>
        </w:rPr>
        <w:br w:type="page"/>
      </w:r>
    </w:p>
    <w:p w14:paraId="74DE765C">
      <w:pPr>
        <w:spacing w:line="317" w:lineRule="auto"/>
        <w:rPr>
          <w:rFonts w:ascii="Arial"/>
          <w:sz w:val="21"/>
        </w:rPr>
      </w:pPr>
      <w:r>
        <w:drawing>
          <wp:anchor distT="0" distB="0" distL="0" distR="0" simplePos="0" relativeHeight="251705344" behindDoc="0" locked="0" layoutInCell="1" allowOverlap="1">
            <wp:simplePos x="0" y="0"/>
            <wp:positionH relativeFrom="column">
              <wp:posOffset>5494655</wp:posOffset>
            </wp:positionH>
            <wp:positionV relativeFrom="paragraph">
              <wp:posOffset>9525</wp:posOffset>
            </wp:positionV>
            <wp:extent cx="778510" cy="627380"/>
            <wp:effectExtent l="0" t="0" r="2540" b="1270"/>
            <wp:wrapNone/>
            <wp:docPr id="53" name="IM 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" name="IM 4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778527" cy="62768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0" distR="0" simplePos="0" relativeHeight="251704320" behindDoc="0" locked="0" layoutInCell="1" allowOverlap="1">
            <wp:simplePos x="0" y="0"/>
            <wp:positionH relativeFrom="column">
              <wp:posOffset>-333375</wp:posOffset>
            </wp:positionH>
            <wp:positionV relativeFrom="paragraph">
              <wp:posOffset>10160</wp:posOffset>
            </wp:positionV>
            <wp:extent cx="831850" cy="592455"/>
            <wp:effectExtent l="0" t="0" r="6350" b="17145"/>
            <wp:wrapNone/>
            <wp:docPr id="54" name="IM 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IM 2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831694" cy="59224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370249FF">
      <w:pPr>
        <w:spacing w:before="114" w:line="228" w:lineRule="auto"/>
        <w:jc w:val="center"/>
        <w:rPr>
          <w:rFonts w:hint="default" w:ascii="楷体" w:hAnsi="楷体" w:eastAsia="楷体" w:cs="楷体"/>
          <w:b/>
          <w:bCs/>
          <w:color w:val="843C0B"/>
          <w:spacing w:val="6"/>
          <w:sz w:val="32"/>
          <w:szCs w:val="32"/>
          <w:lang w:val="en-US" w:eastAsia="zh-CN"/>
        </w:rPr>
      </w:pPr>
      <w:r>
        <mc:AlternateContent>
          <mc:Choice Requires="wps">
            <w:drawing>
              <wp:anchor distT="0" distB="0" distL="114300" distR="114300" simplePos="0" relativeHeight="251703296" behindDoc="0" locked="0" layoutInCell="1" allowOverlap="1">
                <wp:simplePos x="0" y="0"/>
                <wp:positionH relativeFrom="column">
                  <wp:posOffset>368300</wp:posOffset>
                </wp:positionH>
                <wp:positionV relativeFrom="paragraph">
                  <wp:posOffset>346710</wp:posOffset>
                </wp:positionV>
                <wp:extent cx="5274310" cy="6350"/>
                <wp:effectExtent l="0" t="0" r="0" b="0"/>
                <wp:wrapNone/>
                <wp:docPr id="55" name="任意多边形 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274310" cy="6350"/>
                        </a:xfrm>
                        <a:custGeom>
                          <a:avLst/>
                          <a:gdLst/>
                          <a:ahLst/>
                          <a:cxnLst/>
                          <a:pathLst>
                            <a:path w="8305" h="10">
                              <a:moveTo>
                                <a:pt x="0" y="0"/>
                              </a:moveTo>
                              <a:lnTo>
                                <a:pt x="8305" y="0"/>
                              </a:lnTo>
                              <a:lnTo>
                                <a:pt x="8305" y="9"/>
                              </a:lnTo>
                              <a:lnTo>
                                <a:pt x="0" y="9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993300"/>
                        </a:solidFill>
                        <a:ln>
                          <a:noFill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00" style="position:absolute;left:0pt;margin-left:29pt;margin-top:27.3pt;height:0.5pt;width:415.3pt;z-index:251703296;mso-width-relative:page;mso-height-relative:page;" fillcolor="#993300" filled="t" stroked="f" coordsize="8305,10" o:gfxdata="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" path="m0,0l8305,0,8305,9,0,9,0,0xe">
                <v:path/>
                <v:fill on="t" focussize="0,0"/>
                <v:stroke on="f"/>
                <v:imagedata o:title=""/>
                <o:lock v:ext="edit"/>
              </v:shape>
            </w:pict>
          </mc:Fallback>
        </mc:AlternateContent>
      </w:r>
      <w:r>
        <w:rPr>
          <w:rFonts w:hint="eastAsia" w:ascii="楷体" w:hAnsi="楷体" w:eastAsia="楷体" w:cs="楷体"/>
          <w:b/>
          <w:bCs/>
          <w:color w:val="843C0B"/>
          <w:spacing w:val="6"/>
          <w:sz w:val="35"/>
          <w:szCs w:val="35"/>
          <w:lang w:val="en-US" w:eastAsia="zh-CN"/>
        </w:rPr>
        <w:t>风</w:t>
      </w:r>
      <w:r>
        <w:rPr>
          <w:rFonts w:hint="eastAsia" w:ascii="楷体" w:hAnsi="楷体" w:eastAsia="楷体" w:cs="楷体"/>
          <w:b/>
          <w:bCs/>
          <w:color w:val="843C0B"/>
          <w:spacing w:val="6"/>
          <w:sz w:val="32"/>
          <w:szCs w:val="32"/>
          <w:lang w:val="en-US" w:eastAsia="zh-CN"/>
        </w:rPr>
        <w:t>声雨声读书声声声入耳 家事国事天下事事事关心</w:t>
      </w:r>
    </w:p>
    <w:p w14:paraId="7741A102">
      <w:pPr>
        <w:spacing w:before="307" w:line="227" w:lineRule="auto"/>
        <w:jc w:val="center"/>
        <w:outlineLvl w:val="0"/>
        <w:rPr>
          <w:rFonts w:hint="default" w:ascii="黑体" w:hAnsi="黑体" w:eastAsia="黑体" w:cs="黑体"/>
          <w:b/>
          <w:bCs/>
          <w:spacing w:val="6"/>
          <w:sz w:val="31"/>
          <w:szCs w:val="31"/>
          <w:lang w:val="en-US" w:eastAsia="zh-CN"/>
        </w:rPr>
      </w:pPr>
      <w:r>
        <w:rPr>
          <w:rFonts w:hint="eastAsia" w:ascii="黑体" w:hAnsi="黑体" w:eastAsia="黑体" w:cs="黑体"/>
          <w:b/>
          <w:bCs/>
          <w:spacing w:val="6"/>
          <w:sz w:val="31"/>
          <w:szCs w:val="31"/>
          <w:lang w:val="en-US" w:eastAsia="zh-CN"/>
        </w:rPr>
        <w:t>思政组教研记录</w:t>
      </w:r>
    </w:p>
    <w:p w14:paraId="348F8DAB">
      <w:pPr>
        <w:spacing w:line="143" w:lineRule="exact"/>
      </w:pPr>
    </w:p>
    <w:tbl>
      <w:tblPr>
        <w:tblStyle w:val="9"/>
        <w:tblW w:w="0" w:type="auto"/>
        <w:tblInd w:w="118" w:type="dxa"/>
        <w:tblBorders>
          <w:top w:val="single" w:color="000000" w:sz="2" w:space="0"/>
          <w:left w:val="single" w:color="000000" w:sz="2" w:space="0"/>
          <w:bottom w:val="single" w:color="000000" w:sz="2" w:space="0"/>
          <w:right w:val="single" w:color="000000" w:sz="2" w:space="0"/>
          <w:insideH w:val="single" w:color="000000" w:sz="2" w:space="0"/>
          <w:insideV w:val="single" w:color="000000" w:sz="2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1069"/>
        <w:gridCol w:w="1447"/>
        <w:gridCol w:w="800"/>
        <w:gridCol w:w="1249"/>
        <w:gridCol w:w="816"/>
        <w:gridCol w:w="1299"/>
        <w:gridCol w:w="1083"/>
        <w:gridCol w:w="1464"/>
      </w:tblGrid>
      <w:tr w14:paraId="29CC9A36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89" w:hRule="atLeast"/>
        </w:trPr>
        <w:tc>
          <w:tcPr>
            <w:tcW w:w="1069" w:type="dxa"/>
            <w:vAlign w:val="top"/>
          </w:tcPr>
          <w:p w14:paraId="576F6D88">
            <w:pPr>
              <w:pStyle w:val="10"/>
              <w:spacing w:before="148" w:line="218" w:lineRule="auto"/>
              <w:ind w:left="149"/>
            </w:pPr>
            <w:r>
              <w:rPr>
                <w:b/>
                <w:bCs/>
                <w:spacing w:val="-22"/>
              </w:rPr>
              <w:t>时</w:t>
            </w:r>
            <w:r>
              <w:rPr>
                <w:spacing w:val="22"/>
              </w:rPr>
              <w:t xml:space="preserve">  </w:t>
            </w:r>
            <w:r>
              <w:rPr>
                <w:b/>
                <w:bCs/>
                <w:spacing w:val="-22"/>
              </w:rPr>
              <w:t>间</w:t>
            </w:r>
          </w:p>
        </w:tc>
        <w:tc>
          <w:tcPr>
            <w:tcW w:w="1447" w:type="dxa"/>
            <w:vAlign w:val="top"/>
          </w:tcPr>
          <w:p w14:paraId="5FD67685">
            <w:pPr>
              <w:spacing w:before="196" w:line="189" w:lineRule="auto"/>
              <w:ind w:left="166"/>
              <w:jc w:val="center"/>
              <w:rPr>
                <w:rFonts w:hint="default" w:ascii="Times New Roman" w:hAnsi="Times New Roman" w:eastAsia="宋体" w:cs="Times New Roman"/>
                <w:sz w:val="28"/>
                <w:szCs w:val="28"/>
                <w:lang w:val="en-US" w:eastAsia="zh-CN"/>
              </w:rPr>
            </w:pPr>
            <w:r>
              <w:rPr>
                <w:rFonts w:hint="eastAsia" w:ascii="Times New Roman" w:hAnsi="Times New Roman" w:eastAsia="宋体" w:cs="Times New Roman"/>
                <w:sz w:val="28"/>
                <w:szCs w:val="28"/>
                <w:lang w:val="en-US" w:eastAsia="zh-CN"/>
              </w:rPr>
              <w:t>3月26日</w:t>
            </w:r>
          </w:p>
        </w:tc>
        <w:tc>
          <w:tcPr>
            <w:tcW w:w="800" w:type="dxa"/>
            <w:vAlign w:val="top"/>
          </w:tcPr>
          <w:p w14:paraId="3A8CD81C">
            <w:pPr>
              <w:pStyle w:val="10"/>
              <w:spacing w:before="148" w:line="218" w:lineRule="auto"/>
              <w:ind w:left="135"/>
              <w:jc w:val="center"/>
            </w:pPr>
            <w:r>
              <w:rPr>
                <w:b/>
                <w:bCs/>
                <w:spacing w:val="-13"/>
              </w:rPr>
              <w:t>周次</w:t>
            </w:r>
          </w:p>
        </w:tc>
        <w:tc>
          <w:tcPr>
            <w:tcW w:w="1249" w:type="dxa"/>
            <w:vAlign w:val="top"/>
          </w:tcPr>
          <w:p w14:paraId="1F539D4F">
            <w:pPr>
              <w:pStyle w:val="10"/>
              <w:spacing w:before="148" w:line="218" w:lineRule="auto"/>
              <w:jc w:val="center"/>
              <w:rPr>
                <w:rFonts w:hint="eastAsia" w:eastAsia="仿宋"/>
                <w:lang w:eastAsia="zh"/>
              </w:rPr>
            </w:pPr>
            <w:r>
              <w:rPr>
                <w:rFonts w:hint="eastAsia"/>
                <w:lang w:eastAsia="zh"/>
              </w:rPr>
              <w:t>第</w:t>
            </w:r>
            <w:r>
              <w:rPr>
                <w:rFonts w:hint="eastAsia"/>
                <w:lang w:eastAsia="zh-CN"/>
              </w:rPr>
              <w:t>六</w:t>
            </w:r>
            <w:r>
              <w:rPr>
                <w:rFonts w:hint="eastAsia"/>
                <w:lang w:eastAsia="zh"/>
              </w:rPr>
              <w:t>周</w:t>
            </w:r>
          </w:p>
        </w:tc>
        <w:tc>
          <w:tcPr>
            <w:tcW w:w="816" w:type="dxa"/>
            <w:vAlign w:val="top"/>
          </w:tcPr>
          <w:p w14:paraId="53181456">
            <w:pPr>
              <w:pStyle w:val="10"/>
              <w:spacing w:before="148" w:line="218" w:lineRule="auto"/>
              <w:ind w:left="144"/>
              <w:jc w:val="center"/>
            </w:pPr>
            <w:r>
              <w:rPr>
                <w:b/>
                <w:bCs/>
                <w:spacing w:val="-12"/>
              </w:rPr>
              <w:t>地点</w:t>
            </w:r>
          </w:p>
        </w:tc>
        <w:tc>
          <w:tcPr>
            <w:tcW w:w="1299" w:type="dxa"/>
            <w:vAlign w:val="top"/>
          </w:tcPr>
          <w:p w14:paraId="32FCEDC1">
            <w:pPr>
              <w:pStyle w:val="10"/>
              <w:spacing w:before="148" w:line="218" w:lineRule="auto"/>
              <w:jc w:val="center"/>
              <w:rPr>
                <w:rFonts w:hint="default" w:eastAsia="仿宋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504会议室</w:t>
            </w:r>
          </w:p>
        </w:tc>
        <w:tc>
          <w:tcPr>
            <w:tcW w:w="1083" w:type="dxa"/>
            <w:vAlign w:val="top"/>
          </w:tcPr>
          <w:p w14:paraId="1286AB17">
            <w:pPr>
              <w:pStyle w:val="10"/>
              <w:spacing w:before="148" w:line="218" w:lineRule="auto"/>
              <w:ind w:left="139"/>
              <w:jc w:val="center"/>
            </w:pPr>
            <w:r>
              <w:rPr>
                <w:b/>
                <w:bCs/>
                <w:spacing w:val="-9"/>
              </w:rPr>
              <w:t>组织人</w:t>
            </w:r>
          </w:p>
        </w:tc>
        <w:tc>
          <w:tcPr>
            <w:tcW w:w="1464" w:type="dxa"/>
            <w:vAlign w:val="top"/>
          </w:tcPr>
          <w:p w14:paraId="16029CBE">
            <w:pPr>
              <w:pStyle w:val="10"/>
              <w:spacing w:before="148" w:line="218" w:lineRule="auto"/>
              <w:ind w:left="331"/>
              <w:jc w:val="both"/>
              <w:rPr>
                <w:rFonts w:hint="eastAsia" w:eastAsia="仿宋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张淑敏</w:t>
            </w:r>
          </w:p>
        </w:tc>
      </w:tr>
      <w:tr w14:paraId="52F6AC8F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804" w:hRule="atLeast"/>
        </w:trPr>
        <w:tc>
          <w:tcPr>
            <w:tcW w:w="1069" w:type="dxa"/>
            <w:vAlign w:val="top"/>
          </w:tcPr>
          <w:p w14:paraId="6B96D7FC">
            <w:pPr>
              <w:pStyle w:val="10"/>
              <w:spacing w:before="81" w:line="235" w:lineRule="auto"/>
              <w:ind w:left="133" w:right="110" w:hanging="4"/>
            </w:pPr>
            <w:r>
              <w:rPr>
                <w:b/>
                <w:bCs/>
                <w:spacing w:val="-9"/>
              </w:rPr>
              <w:t>应出席</w:t>
            </w:r>
            <w:r>
              <w:rPr>
                <w:spacing w:val="1"/>
              </w:rPr>
              <w:t xml:space="preserve"> </w:t>
            </w:r>
            <w:r>
              <w:rPr>
                <w:b/>
                <w:bCs/>
                <w:spacing w:val="-23"/>
              </w:rPr>
              <w:t>人</w:t>
            </w:r>
            <w:r>
              <w:rPr>
                <w:spacing w:val="9"/>
              </w:rPr>
              <w:t xml:space="preserve">  </w:t>
            </w:r>
            <w:r>
              <w:rPr>
                <w:b/>
                <w:bCs/>
                <w:spacing w:val="-23"/>
              </w:rPr>
              <w:t>数</w:t>
            </w:r>
          </w:p>
        </w:tc>
        <w:tc>
          <w:tcPr>
            <w:tcW w:w="8158" w:type="dxa"/>
            <w:gridSpan w:val="7"/>
            <w:vAlign w:val="center"/>
          </w:tcPr>
          <w:p w14:paraId="25557A42">
            <w:pPr>
              <w:pStyle w:val="10"/>
              <w:spacing w:before="45" w:line="276" w:lineRule="auto"/>
              <w:ind w:left="1661" w:right="578" w:hanging="986"/>
              <w:jc w:val="center"/>
              <w:rPr>
                <w:rFonts w:hint="eastAsia" w:eastAsia="仿宋"/>
                <w:lang w:eastAsia="zh"/>
              </w:rPr>
            </w:pPr>
            <w:r>
              <w:rPr>
                <w:rFonts w:hint="eastAsia" w:ascii="Times New Roman" w:hAnsi="Times New Roman" w:eastAsia="宋体" w:cs="Times New Roman"/>
                <w:lang w:val="en-US" w:eastAsia="zh-CN"/>
              </w:rPr>
              <w:t>冉得月</w:t>
            </w:r>
            <w:r>
              <w:rPr>
                <w:rFonts w:hint="eastAsia" w:ascii="Times New Roman" w:hAnsi="Times New Roman" w:eastAsia="宋体" w:cs="Times New Roman"/>
                <w:lang w:val="en-US" w:eastAsia="zh"/>
              </w:rPr>
              <w:t>、</w:t>
            </w:r>
            <w:r>
              <w:rPr>
                <w:rFonts w:hint="eastAsia" w:ascii="Times New Roman" w:hAnsi="Times New Roman" w:eastAsia="宋体" w:cs="Times New Roman"/>
                <w:lang w:val="en-US" w:eastAsia="zh-CN"/>
              </w:rPr>
              <w:t>李娜</w:t>
            </w:r>
            <w:r>
              <w:rPr>
                <w:rFonts w:hint="eastAsia" w:ascii="Times New Roman" w:hAnsi="Times New Roman" w:eastAsia="宋体" w:cs="Times New Roman"/>
                <w:lang w:val="en-US" w:eastAsia="zh"/>
              </w:rPr>
              <w:t>、</w:t>
            </w:r>
            <w:r>
              <w:rPr>
                <w:rFonts w:hint="eastAsia" w:ascii="Times New Roman" w:hAnsi="Times New Roman" w:eastAsia="宋体" w:cs="Times New Roman"/>
                <w:lang w:val="en-US" w:eastAsia="zh-CN"/>
              </w:rPr>
              <w:t>张淑敏</w:t>
            </w:r>
            <w:r>
              <w:rPr>
                <w:rFonts w:hint="eastAsia" w:ascii="Times New Roman" w:hAnsi="Times New Roman" w:eastAsia="宋体" w:cs="Times New Roman"/>
                <w:lang w:val="en-US" w:eastAsia="zh"/>
              </w:rPr>
              <w:t>、</w:t>
            </w:r>
            <w:r>
              <w:rPr>
                <w:rFonts w:hint="eastAsia" w:ascii="Times New Roman" w:hAnsi="Times New Roman" w:eastAsia="宋体" w:cs="Times New Roman"/>
                <w:lang w:val="en-US" w:eastAsia="zh-CN"/>
              </w:rPr>
              <w:t>舒瑞</w:t>
            </w:r>
          </w:p>
        </w:tc>
      </w:tr>
      <w:tr w14:paraId="2A6630D3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805" w:hRule="atLeast"/>
        </w:trPr>
        <w:tc>
          <w:tcPr>
            <w:tcW w:w="1069" w:type="dxa"/>
            <w:vAlign w:val="top"/>
          </w:tcPr>
          <w:p w14:paraId="7ECB8735">
            <w:pPr>
              <w:pStyle w:val="10"/>
              <w:spacing w:before="82" w:line="235" w:lineRule="auto"/>
              <w:ind w:left="128" w:right="110" w:hanging="1"/>
            </w:pPr>
            <w:r>
              <w:rPr>
                <w:b/>
                <w:bCs/>
                <w:spacing w:val="-8"/>
              </w:rPr>
              <w:t>缺席人</w:t>
            </w:r>
            <w:r>
              <w:t xml:space="preserve"> </w:t>
            </w:r>
            <w:r>
              <w:rPr>
                <w:b/>
                <w:bCs/>
                <w:spacing w:val="-22"/>
              </w:rPr>
              <w:t>姓</w:t>
            </w:r>
            <w:r>
              <w:rPr>
                <w:spacing w:val="10"/>
              </w:rPr>
              <w:t xml:space="preserve">  </w:t>
            </w:r>
            <w:r>
              <w:rPr>
                <w:b/>
                <w:bCs/>
                <w:spacing w:val="-22"/>
              </w:rPr>
              <w:t>名</w:t>
            </w:r>
          </w:p>
        </w:tc>
        <w:tc>
          <w:tcPr>
            <w:tcW w:w="8158" w:type="dxa"/>
            <w:gridSpan w:val="7"/>
            <w:vAlign w:val="center"/>
          </w:tcPr>
          <w:p w14:paraId="4A5ECE3E">
            <w:pPr>
              <w:pStyle w:val="10"/>
              <w:spacing w:before="304" w:line="226" w:lineRule="auto"/>
              <w:ind w:left="3957"/>
              <w:jc w:val="both"/>
              <w:rPr>
                <w:rFonts w:hint="eastAsia" w:eastAsia="仿宋"/>
                <w:lang w:eastAsia="zh"/>
              </w:rPr>
            </w:pPr>
            <w:r>
              <w:rPr>
                <w:rFonts w:hint="eastAsia"/>
                <w:lang w:eastAsia="zh"/>
              </w:rPr>
              <w:t>无</w:t>
            </w:r>
          </w:p>
        </w:tc>
      </w:tr>
      <w:tr w14:paraId="79E64595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805" w:hRule="atLeast"/>
        </w:trPr>
        <w:tc>
          <w:tcPr>
            <w:tcW w:w="1069" w:type="dxa"/>
            <w:vAlign w:val="top"/>
          </w:tcPr>
          <w:p w14:paraId="7F86520D">
            <w:pPr>
              <w:pStyle w:val="10"/>
              <w:spacing w:before="82" w:line="235" w:lineRule="auto"/>
              <w:ind w:left="137" w:right="110"/>
            </w:pPr>
            <w:r>
              <w:rPr>
                <w:b/>
                <w:bCs/>
                <w:spacing w:val="-27"/>
              </w:rPr>
              <w:t>活</w:t>
            </w:r>
            <w:r>
              <w:rPr>
                <w:spacing w:val="11"/>
              </w:rPr>
              <w:t xml:space="preserve">  </w:t>
            </w:r>
            <w:r>
              <w:rPr>
                <w:b/>
                <w:bCs/>
                <w:spacing w:val="-27"/>
              </w:rPr>
              <w:t>动</w:t>
            </w:r>
            <w:r>
              <w:rPr>
                <w:spacing w:val="1"/>
              </w:rPr>
              <w:t xml:space="preserve"> </w:t>
            </w:r>
            <w:r>
              <w:rPr>
                <w:b/>
                <w:bCs/>
                <w:spacing w:val="-25"/>
              </w:rPr>
              <w:t>主</w:t>
            </w:r>
            <w:r>
              <w:rPr>
                <w:spacing w:val="10"/>
              </w:rPr>
              <w:t xml:space="preserve">  </w:t>
            </w:r>
            <w:r>
              <w:rPr>
                <w:b/>
                <w:bCs/>
                <w:spacing w:val="-25"/>
              </w:rPr>
              <w:t>题</w:t>
            </w:r>
          </w:p>
        </w:tc>
        <w:tc>
          <w:tcPr>
            <w:tcW w:w="8158" w:type="dxa"/>
            <w:gridSpan w:val="7"/>
            <w:vAlign w:val="center"/>
          </w:tcPr>
          <w:p w14:paraId="0FCDBEC5">
            <w:pPr>
              <w:spacing w:before="307" w:line="227" w:lineRule="auto"/>
              <w:ind w:left="0" w:leftChars="0" w:firstLine="0" w:firstLineChars="0"/>
              <w:jc w:val="center"/>
              <w:outlineLvl w:val="0"/>
              <w:rPr>
                <w:rFonts w:hint="default" w:eastAsia="宋体"/>
                <w:lang w:val="en-US" w:eastAsia="zh-CN"/>
              </w:rPr>
            </w:pPr>
            <w:r>
              <w:rPr>
                <w:rFonts w:hint="eastAsia" w:ascii="Times New Roman" w:hAnsi="Times New Roman" w:eastAsia="宋体" w:cs="Times New Roman"/>
                <w:snapToGrid w:val="0"/>
                <w:color w:val="000000"/>
                <w:kern w:val="0"/>
                <w:sz w:val="28"/>
                <w:szCs w:val="28"/>
                <w:lang w:val="en-US" w:eastAsia="zh-CN" w:bidi="ar-SA"/>
              </w:rPr>
              <w:t>教学评一体化建设</w:t>
            </w:r>
          </w:p>
        </w:tc>
      </w:tr>
      <w:tr w14:paraId="6F90BA64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9695" w:hRule="atLeast"/>
        </w:trPr>
        <w:tc>
          <w:tcPr>
            <w:tcW w:w="1069" w:type="dxa"/>
            <w:textDirection w:val="tbRlV"/>
            <w:vAlign w:val="top"/>
          </w:tcPr>
          <w:p w14:paraId="349A4442">
            <w:pPr>
              <w:spacing w:line="288" w:lineRule="auto"/>
              <w:rPr>
                <w:rFonts w:ascii="Arial"/>
                <w:sz w:val="21"/>
              </w:rPr>
            </w:pPr>
          </w:p>
          <w:p w14:paraId="5A12E313">
            <w:pPr>
              <w:pStyle w:val="10"/>
              <w:spacing w:before="94" w:line="205" w:lineRule="auto"/>
              <w:ind w:left="3309"/>
            </w:pPr>
            <w:r>
              <w:rPr>
                <w:b/>
                <w:bCs/>
                <w:spacing w:val="4"/>
              </w:rPr>
              <w:t>活</w:t>
            </w:r>
            <w:r>
              <w:rPr>
                <w:spacing w:val="28"/>
              </w:rPr>
              <w:t xml:space="preserve">    </w:t>
            </w:r>
            <w:r>
              <w:rPr>
                <w:b/>
                <w:bCs/>
                <w:spacing w:val="4"/>
              </w:rPr>
              <w:t>动</w:t>
            </w:r>
            <w:r>
              <w:rPr>
                <w:spacing w:val="28"/>
              </w:rPr>
              <w:t xml:space="preserve">    </w:t>
            </w:r>
            <w:r>
              <w:rPr>
                <w:b/>
                <w:bCs/>
                <w:spacing w:val="4"/>
              </w:rPr>
              <w:t>记</w:t>
            </w:r>
            <w:r>
              <w:rPr>
                <w:spacing w:val="28"/>
              </w:rPr>
              <w:t xml:space="preserve">    </w:t>
            </w:r>
            <w:r>
              <w:rPr>
                <w:b/>
                <w:bCs/>
                <w:spacing w:val="4"/>
              </w:rPr>
              <w:t>录</w:t>
            </w:r>
          </w:p>
        </w:tc>
        <w:tc>
          <w:tcPr>
            <w:tcW w:w="8158" w:type="dxa"/>
            <w:gridSpan w:val="7"/>
            <w:vAlign w:val="top"/>
          </w:tcPr>
          <w:p w14:paraId="14FD86FF">
            <w:pPr>
              <w:keepNext w:val="0"/>
              <w:keepLines w:val="0"/>
              <w:widowControl/>
              <w:numPr>
                <w:ilvl w:val="0"/>
                <w:numId w:val="1"/>
              </w:numPr>
              <w:suppressLineNumbers w:val="0"/>
              <w:shd w:val="clear" w:fill="FFFFFF"/>
              <w:ind w:left="0" w:firstLine="0"/>
              <w:jc w:val="left"/>
              <w:rPr>
                <w:rFonts w:hint="eastAsia" w:ascii="宋体" w:hAnsi="宋体" w:eastAsia="宋体" w:cs="宋体"/>
                <w:i w:val="0"/>
                <w:iCs w:val="0"/>
                <w:caps w:val="0"/>
                <w:snapToGrid w:val="0"/>
                <w:color w:val="000000"/>
                <w:spacing w:val="0"/>
                <w:kern w:val="0"/>
                <w:sz w:val="30"/>
                <w:szCs w:val="30"/>
                <w:shd w:val="clear" w:fill="FFFFFF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aps w:val="0"/>
                <w:snapToGrid w:val="0"/>
                <w:color w:val="000000"/>
                <w:spacing w:val="0"/>
                <w:kern w:val="0"/>
                <w:sz w:val="30"/>
                <w:szCs w:val="30"/>
                <w:shd w:val="clear" w:fill="FFFFFF"/>
                <w:lang w:val="en-US" w:eastAsia="zh-CN" w:bidi="ar"/>
              </w:rPr>
              <w:t>活动内容</w:t>
            </w:r>
          </w:p>
          <w:p w14:paraId="742AC3CC">
            <w:pPr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shd w:val="clear" w:fill="FFFFFF"/>
              <w:jc w:val="left"/>
              <w:rPr>
                <w:rFonts w:hint="eastAsia" w:ascii="宋体" w:hAnsi="宋体" w:eastAsia="宋体" w:cs="宋体"/>
                <w:i w:val="0"/>
                <w:iCs w:val="0"/>
                <w:caps w:val="0"/>
                <w:snapToGrid w:val="0"/>
                <w:color w:val="000000"/>
                <w:spacing w:val="0"/>
                <w:kern w:val="0"/>
                <w:sz w:val="30"/>
                <w:szCs w:val="30"/>
                <w:shd w:val="clear" w:fill="FFFFFF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aps w:val="0"/>
                <w:snapToGrid w:val="0"/>
                <w:color w:val="000000"/>
                <w:spacing w:val="0"/>
                <w:kern w:val="0"/>
                <w:sz w:val="30"/>
                <w:szCs w:val="30"/>
                <w:shd w:val="clear" w:fill="FFFFFF"/>
                <w:lang w:val="en-US" w:eastAsia="zh-CN" w:bidi="ar-SA"/>
              </w:rPr>
              <w:t>观看“教学评一体化”专业解读；</w:t>
            </w:r>
          </w:p>
          <w:p w14:paraId="5CDFF581">
            <w:pPr>
              <w:keepNext w:val="0"/>
              <w:keepLines w:val="0"/>
              <w:widowControl/>
              <w:numPr>
                <w:ilvl w:val="0"/>
                <w:numId w:val="1"/>
              </w:numPr>
              <w:suppressLineNumbers w:val="0"/>
              <w:shd w:val="clear" w:fill="FFFFFF"/>
              <w:ind w:left="0" w:leftChars="0"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aps w:val="0"/>
                <w:snapToGrid w:val="0"/>
                <w:color w:val="000000"/>
                <w:spacing w:val="0"/>
                <w:kern w:val="0"/>
                <w:sz w:val="30"/>
                <w:szCs w:val="30"/>
                <w:shd w:val="clear" w:fill="FFFFFF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aps w:val="0"/>
                <w:snapToGrid w:val="0"/>
                <w:color w:val="000000"/>
                <w:spacing w:val="0"/>
                <w:kern w:val="0"/>
                <w:sz w:val="30"/>
                <w:szCs w:val="30"/>
                <w:shd w:val="clear" w:fill="FFFFFF"/>
                <w:lang w:val="en-US" w:eastAsia="zh-CN" w:bidi="ar-SA"/>
              </w:rPr>
              <w:t>分享学习心得</w:t>
            </w:r>
          </w:p>
          <w:p w14:paraId="6BCDECC5">
            <w:pPr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shd w:val="clear" w:fill="FFFFFF"/>
              <w:ind w:leftChars="0"/>
              <w:jc w:val="left"/>
              <w:rPr>
                <w:rFonts w:hint="eastAsia" w:ascii="宋体" w:hAnsi="宋体" w:eastAsia="宋体" w:cs="宋体"/>
                <w:i w:val="0"/>
                <w:iCs w:val="0"/>
                <w:caps w:val="0"/>
                <w:snapToGrid w:val="0"/>
                <w:color w:val="000000"/>
                <w:spacing w:val="0"/>
                <w:kern w:val="0"/>
                <w:sz w:val="30"/>
                <w:szCs w:val="30"/>
                <w:shd w:val="clear" w:fill="FFFFFF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aps w:val="0"/>
                <w:snapToGrid w:val="0"/>
                <w:color w:val="000000"/>
                <w:spacing w:val="0"/>
                <w:kern w:val="0"/>
                <w:sz w:val="30"/>
                <w:szCs w:val="30"/>
                <w:shd w:val="clear" w:fill="FFFFFF"/>
                <w:lang w:val="en-US" w:eastAsia="zh-CN" w:bidi="ar-SA"/>
              </w:rPr>
              <w:t>冉得月：</w:t>
            </w:r>
          </w:p>
          <w:p w14:paraId="130515F2">
            <w:pPr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shd w:val="clear" w:fill="FFFFFF"/>
              <w:ind w:leftChars="0"/>
              <w:jc w:val="left"/>
              <w:rPr>
                <w:rFonts w:hint="eastAsia" w:ascii="宋体" w:hAnsi="宋体" w:eastAsia="宋体" w:cs="宋体"/>
                <w:i w:val="0"/>
                <w:iCs w:val="0"/>
                <w:caps w:val="0"/>
                <w:snapToGrid w:val="0"/>
                <w:color w:val="000000"/>
                <w:spacing w:val="0"/>
                <w:kern w:val="0"/>
                <w:sz w:val="30"/>
                <w:szCs w:val="30"/>
                <w:shd w:val="clear" w:fill="FFFFFF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aps w:val="0"/>
                <w:snapToGrid w:val="0"/>
                <w:color w:val="000000"/>
                <w:spacing w:val="0"/>
                <w:kern w:val="0"/>
                <w:sz w:val="30"/>
                <w:szCs w:val="30"/>
                <w:shd w:val="clear" w:fill="FFFFFF"/>
                <w:lang w:val="en-US" w:eastAsia="zh-CN" w:bidi="ar-SA"/>
              </w:rPr>
              <w:t>过去认为 “评价” 是教学后的环节，学习后才意识到它应贯穿教学全过程。如课标中提到 “评价是教学的有机组成部分”，这要求我们在设计教案时同步思考：“如何证明学生达到了目标？” 例如在《经济与社会》“共同富裕” 教学中，可提前设计 “政策解读报告” 评价任务，通过学生对区域发展案例的分析深度，反推教学中需补充的经济学原理。三维模型中的 “目标统领” 原则给我启发。以往设计教学目标时常用 “理解”“掌握” 等模糊表述，现在需转化为可观测的行为指标。如将 “树立文化自信” 细化为 “能在辩论中用 2 个非遗创新案例反驳‘传统文化过时论’”，这种转化让评价有了明确标尺，也让教学活动更具针对性。</w:t>
            </w:r>
          </w:p>
          <w:p w14:paraId="06824C9A">
            <w:pPr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shd w:val="clear" w:fill="FFFFFF"/>
              <w:ind w:leftChars="0"/>
              <w:jc w:val="left"/>
              <w:rPr>
                <w:rFonts w:hint="eastAsia" w:ascii="宋体" w:hAnsi="宋体" w:eastAsia="宋体" w:cs="宋体"/>
                <w:i w:val="0"/>
                <w:iCs w:val="0"/>
                <w:caps w:val="0"/>
                <w:snapToGrid w:val="0"/>
                <w:color w:val="000000"/>
                <w:spacing w:val="0"/>
                <w:kern w:val="0"/>
                <w:sz w:val="30"/>
                <w:szCs w:val="30"/>
                <w:shd w:val="clear" w:fill="FFFFFF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aps w:val="0"/>
                <w:snapToGrid w:val="0"/>
                <w:color w:val="000000"/>
                <w:spacing w:val="0"/>
                <w:kern w:val="0"/>
                <w:sz w:val="30"/>
                <w:szCs w:val="30"/>
                <w:shd w:val="clear" w:fill="FFFFFF"/>
                <w:lang w:val="en-US" w:eastAsia="zh-CN" w:bidi="ar-SA"/>
              </w:rPr>
              <w:t>李娜：</w:t>
            </w:r>
          </w:p>
          <w:p w14:paraId="22C980A5">
            <w:pPr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shd w:val="clear" w:fill="FFFFFF"/>
              <w:ind w:leftChars="0"/>
              <w:jc w:val="left"/>
              <w:rPr>
                <w:rFonts w:hint="eastAsia" w:ascii="宋体" w:hAnsi="宋体" w:eastAsia="宋体" w:cs="宋体"/>
                <w:i w:val="0"/>
                <w:iCs w:val="0"/>
                <w:caps w:val="0"/>
                <w:snapToGrid w:val="0"/>
                <w:color w:val="000000"/>
                <w:spacing w:val="0"/>
                <w:kern w:val="0"/>
                <w:sz w:val="30"/>
                <w:szCs w:val="30"/>
                <w:shd w:val="clear" w:fill="FFFFFF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aps w:val="0"/>
                <w:snapToGrid w:val="0"/>
                <w:color w:val="000000"/>
                <w:spacing w:val="0"/>
                <w:kern w:val="0"/>
                <w:sz w:val="30"/>
                <w:szCs w:val="30"/>
                <w:shd w:val="clear" w:fill="FFFFFF"/>
                <w:lang w:val="en-US" w:eastAsia="zh-CN" w:bidi="ar-SA"/>
              </w:rPr>
              <w:t xml:space="preserve">   学习中提到的 “苏格拉底式提问评价法” 令人印象深刻 —— 通过递进式提问（如 “你为什么这样认为？”“这个观点的前提是什么？”）评估学生思维深度。计划在《哲学与文化》“矛盾观” 教学中尝试：学生分析社会热点时，教师用预设问题链引导，同时用《批判性思维评价量表》记录其回答的逻辑性与辩证性，这种动态评价比静态答题更能反映素养水平。成长档案袋评价的系统性值得借鉴。可按 “学期主题 — 单元目标 — 评价证据” 构建档案结构，例如在 “法治中国” 单元中，收集学生的 “案例分析报告”“模拟法庭记录”“社会普法实践照片” 等，形成多维度成长轨迹。这种评价方式能让学生直观看到自己在 “法治意识” 素养上的进步，也为教师提供了长期教学改进的数据支撑。</w:t>
            </w:r>
          </w:p>
          <w:p w14:paraId="5B1580FD">
            <w:pPr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shd w:val="clear" w:fill="FFFFFF"/>
              <w:ind w:leftChars="0"/>
              <w:jc w:val="left"/>
              <w:rPr>
                <w:rFonts w:hint="eastAsia" w:ascii="宋体" w:hAnsi="宋体" w:eastAsia="宋体" w:cs="宋体"/>
                <w:i w:val="0"/>
                <w:iCs w:val="0"/>
                <w:caps w:val="0"/>
                <w:snapToGrid w:val="0"/>
                <w:color w:val="000000"/>
                <w:spacing w:val="0"/>
                <w:kern w:val="0"/>
                <w:sz w:val="30"/>
                <w:szCs w:val="30"/>
                <w:shd w:val="clear" w:fill="FFFFFF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aps w:val="0"/>
                <w:snapToGrid w:val="0"/>
                <w:color w:val="000000"/>
                <w:spacing w:val="0"/>
                <w:kern w:val="0"/>
                <w:sz w:val="30"/>
                <w:szCs w:val="30"/>
                <w:shd w:val="clear" w:fill="FFFFFF"/>
                <w:lang w:val="en-US" w:eastAsia="zh-CN" w:bidi="ar-SA"/>
              </w:rPr>
              <w:t>张淑敏：</w:t>
            </w:r>
          </w:p>
          <w:p w14:paraId="0ADD39E1">
            <w:pPr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shd w:val="clear" w:fill="FFFFFF"/>
              <w:ind w:leftChars="0" w:firstLine="600" w:firstLineChars="200"/>
              <w:jc w:val="left"/>
              <w:rPr>
                <w:rFonts w:hint="eastAsia" w:ascii="宋体" w:hAnsi="宋体" w:eastAsia="宋体" w:cs="宋体"/>
                <w:i w:val="0"/>
                <w:iCs w:val="0"/>
                <w:caps w:val="0"/>
                <w:snapToGrid w:val="0"/>
                <w:color w:val="000000"/>
                <w:spacing w:val="0"/>
                <w:kern w:val="0"/>
                <w:sz w:val="30"/>
                <w:szCs w:val="30"/>
                <w:shd w:val="clear" w:fill="FFFFFF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aps w:val="0"/>
                <w:snapToGrid w:val="0"/>
                <w:color w:val="000000"/>
                <w:spacing w:val="0"/>
                <w:kern w:val="0"/>
                <w:sz w:val="30"/>
                <w:szCs w:val="30"/>
                <w:shd w:val="clear" w:fill="FFFFFF"/>
                <w:lang w:val="en-US" w:eastAsia="zh-CN" w:bidi="ar-SA"/>
              </w:rPr>
              <w:t>学习资料中 “评价结果的三重应用”（改进学生学习、优化教师教学、完善课程设计）给我新启示。例如在 “生态文明建设” 单元测试后，若发现多数学生对 “‘双碳’目标的经济逻辑” 理解不深，可立即调整后续教学：增加 “产业转型案例研讨” 活动，并在单元拓展课中引入经济学的 “外部性理论” 分析模型，这种 “以评促教” 的即时性是传统教学缺乏的。增值性评价的理念颠覆了传统评分视角。过去关注学生 “是否达到平均分”，现在应关注 “相对于自己的进步”。计划在高三复习课中建立 “个人素养发展坐标图”，将每位学生的 “政治认同”“科学精神” 等指标按阶段测试数据可视化，让学生看到自己在观点论证严谨性“价值判断合理性” 等方面的成长，这种评价更能激发学习内驱力。</w:t>
            </w:r>
          </w:p>
          <w:p w14:paraId="7A74A9DE">
            <w:pPr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shd w:val="clear" w:fill="FFFFFF"/>
              <w:ind w:leftChars="0"/>
              <w:jc w:val="left"/>
              <w:rPr>
                <w:rFonts w:hint="eastAsia" w:ascii="宋体" w:hAnsi="宋体" w:eastAsia="宋体" w:cs="宋体"/>
                <w:i w:val="0"/>
                <w:iCs w:val="0"/>
                <w:caps w:val="0"/>
                <w:snapToGrid w:val="0"/>
                <w:color w:val="000000"/>
                <w:spacing w:val="0"/>
                <w:kern w:val="0"/>
                <w:sz w:val="30"/>
                <w:szCs w:val="30"/>
                <w:shd w:val="clear" w:fill="FFFFFF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aps w:val="0"/>
                <w:snapToGrid w:val="0"/>
                <w:color w:val="000000"/>
                <w:spacing w:val="0"/>
                <w:kern w:val="0"/>
                <w:sz w:val="30"/>
                <w:szCs w:val="30"/>
                <w:shd w:val="clear" w:fill="FFFFFF"/>
                <w:lang w:val="en-US" w:eastAsia="zh-CN" w:bidi="ar-SA"/>
              </w:rPr>
              <w:t>舒瑞：</w:t>
            </w:r>
          </w:p>
          <w:p w14:paraId="44CB308A">
            <w:pPr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shd w:val="clear" w:fill="FFFFFF"/>
              <w:ind w:leftChars="0"/>
              <w:jc w:val="left"/>
              <w:rPr>
                <w:rFonts w:hint="eastAsia" w:ascii="宋体" w:hAnsi="宋体" w:eastAsia="宋体" w:cs="宋体"/>
                <w:i w:val="0"/>
                <w:iCs w:val="0"/>
                <w:caps w:val="0"/>
                <w:snapToGrid w:val="0"/>
                <w:color w:val="000000"/>
                <w:spacing w:val="0"/>
                <w:kern w:val="0"/>
                <w:sz w:val="30"/>
                <w:szCs w:val="30"/>
                <w:shd w:val="clear" w:fill="FFFFFF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aps w:val="0"/>
                <w:snapToGrid w:val="0"/>
                <w:color w:val="000000"/>
                <w:spacing w:val="0"/>
                <w:kern w:val="0"/>
                <w:sz w:val="30"/>
                <w:szCs w:val="30"/>
                <w:shd w:val="clear" w:fill="FFFFFF"/>
                <w:lang w:val="en-US" w:eastAsia="zh-CN" w:bidi="ar-SA"/>
              </w:rPr>
              <w:t>1.教学评一体化的本质是 “目标 — 教学 — 评价” 的动态统一，需打破 “先教后评” 的割裂思维，建立全程融合的教学系统；</w:t>
            </w:r>
          </w:p>
          <w:p w14:paraId="5C7E4675">
            <w:pPr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shd w:val="clear" w:fill="FFFFFF"/>
              <w:ind w:leftChars="0"/>
              <w:jc w:val="left"/>
              <w:rPr>
                <w:rFonts w:hint="eastAsia" w:ascii="宋体" w:hAnsi="宋体" w:eastAsia="宋体" w:cs="宋体"/>
                <w:i w:val="0"/>
                <w:iCs w:val="0"/>
                <w:caps w:val="0"/>
                <w:snapToGrid w:val="0"/>
                <w:color w:val="000000"/>
                <w:spacing w:val="0"/>
                <w:kern w:val="0"/>
                <w:sz w:val="30"/>
                <w:szCs w:val="30"/>
                <w:shd w:val="clear" w:fill="FFFFFF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aps w:val="0"/>
                <w:snapToGrid w:val="0"/>
                <w:color w:val="000000"/>
                <w:spacing w:val="0"/>
                <w:kern w:val="0"/>
                <w:sz w:val="30"/>
                <w:szCs w:val="30"/>
                <w:shd w:val="clear" w:fill="FFFFFF"/>
                <w:lang w:val="en-US" w:eastAsia="zh-CN" w:bidi="ar-SA"/>
              </w:rPr>
              <w:t>2.</w:t>
            </w:r>
            <w:r>
              <w:rPr>
                <w:rFonts w:hint="default" w:ascii="宋体" w:hAnsi="宋体" w:eastAsia="宋体" w:cs="宋体"/>
                <w:i w:val="0"/>
                <w:iCs w:val="0"/>
                <w:caps w:val="0"/>
                <w:snapToGrid w:val="0"/>
                <w:color w:val="000000"/>
                <w:spacing w:val="0"/>
                <w:kern w:val="0"/>
                <w:sz w:val="30"/>
                <w:szCs w:val="30"/>
                <w:shd w:val="clear" w:fill="FFFFFF"/>
                <w:lang w:val="en-US" w:eastAsia="zh-CN" w:bidi="ar-SA"/>
              </w:rPr>
              <w:t>评价的核心功能是 “促进发展”，而非 “筛选优劣”，需重点发展过程性评价与增值性评价工具；</w:t>
            </w:r>
          </w:p>
          <w:p w14:paraId="1A1577FE">
            <w:pPr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shd w:val="clear" w:fill="FFFFFF"/>
              <w:ind w:leftChars="0"/>
              <w:jc w:val="left"/>
              <w:rPr>
                <w:rFonts w:hint="eastAsia" w:ascii="宋体" w:hAnsi="宋体" w:eastAsia="宋体" w:cs="宋体"/>
                <w:i w:val="0"/>
                <w:iCs w:val="0"/>
                <w:caps w:val="0"/>
                <w:snapToGrid w:val="0"/>
                <w:color w:val="000000"/>
                <w:spacing w:val="0"/>
                <w:kern w:val="0"/>
                <w:sz w:val="30"/>
                <w:szCs w:val="30"/>
                <w:shd w:val="clear" w:fill="FFFFFF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aps w:val="0"/>
                <w:snapToGrid w:val="0"/>
                <w:color w:val="000000"/>
                <w:spacing w:val="0"/>
                <w:kern w:val="0"/>
                <w:sz w:val="30"/>
                <w:szCs w:val="30"/>
                <w:shd w:val="clear" w:fill="FFFFFF"/>
                <w:lang w:val="en-US" w:eastAsia="zh-CN" w:bidi="ar-SA"/>
              </w:rPr>
              <w:t>3.</w:t>
            </w:r>
            <w:r>
              <w:rPr>
                <w:rFonts w:hint="default" w:ascii="宋体" w:hAnsi="宋体" w:eastAsia="宋体" w:cs="宋体"/>
                <w:i w:val="0"/>
                <w:iCs w:val="0"/>
                <w:caps w:val="0"/>
                <w:snapToGrid w:val="0"/>
                <w:color w:val="000000"/>
                <w:spacing w:val="0"/>
                <w:kern w:val="0"/>
                <w:sz w:val="30"/>
                <w:szCs w:val="30"/>
                <w:shd w:val="clear" w:fill="FFFFFF"/>
                <w:lang w:val="en-US" w:eastAsia="zh-CN" w:bidi="ar-SA"/>
              </w:rPr>
              <w:t>教师需提升 “评价设计 — 数据收集 — 分析应用” 的专业能力，将评价从 “任务” 转化为 “教学决策依据”。</w:t>
            </w:r>
          </w:p>
          <w:p w14:paraId="205002C3">
            <w:pPr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shd w:val="clear" w:fill="FFFFFF"/>
              <w:jc w:val="left"/>
              <w:rPr>
                <w:rFonts w:hint="default" w:ascii="Segoe UI" w:hAnsi="Segoe UI" w:eastAsia="宋体" w:cs="Segoe UI"/>
                <w:i w:val="0"/>
                <w:iCs w:val="0"/>
                <w:caps w:val="0"/>
                <w:spacing w:val="0"/>
                <w:sz w:val="24"/>
                <w:szCs w:val="24"/>
                <w:shd w:val="clear" w:fill="FFFFFF"/>
                <w:lang w:val="en-US" w:eastAsia="zh-CN"/>
              </w:rPr>
            </w:pPr>
          </w:p>
        </w:tc>
      </w:tr>
    </w:tbl>
    <w:p w14:paraId="582F0D0A">
      <w:pPr>
        <w:rPr>
          <w:rFonts w:ascii="Arial"/>
          <w:sz w:val="21"/>
        </w:rPr>
      </w:pPr>
    </w:p>
    <w:p w14:paraId="116D3DCF">
      <w:pPr>
        <w:rPr>
          <w:rFonts w:ascii="Arial"/>
          <w:sz w:val="21"/>
        </w:rPr>
      </w:pPr>
      <w:r>
        <w:rPr>
          <w:rFonts w:ascii="Arial"/>
          <w:sz w:val="21"/>
        </w:rPr>
        <w:br w:type="page"/>
      </w:r>
    </w:p>
    <w:p w14:paraId="54E4245D">
      <w:pPr>
        <w:spacing w:line="317" w:lineRule="auto"/>
        <w:rPr>
          <w:rFonts w:ascii="Arial"/>
          <w:sz w:val="21"/>
        </w:rPr>
      </w:pPr>
      <w:r>
        <w:drawing>
          <wp:anchor distT="0" distB="0" distL="0" distR="0" simplePos="0" relativeHeight="251708416" behindDoc="0" locked="0" layoutInCell="1" allowOverlap="1">
            <wp:simplePos x="0" y="0"/>
            <wp:positionH relativeFrom="column">
              <wp:posOffset>5494655</wp:posOffset>
            </wp:positionH>
            <wp:positionV relativeFrom="paragraph">
              <wp:posOffset>9525</wp:posOffset>
            </wp:positionV>
            <wp:extent cx="778510" cy="627380"/>
            <wp:effectExtent l="0" t="0" r="2540" b="1270"/>
            <wp:wrapNone/>
            <wp:docPr id="56" name="IM 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IM 4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778527" cy="62768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0" distR="0" simplePos="0" relativeHeight="251707392" behindDoc="0" locked="0" layoutInCell="1" allowOverlap="1">
            <wp:simplePos x="0" y="0"/>
            <wp:positionH relativeFrom="column">
              <wp:posOffset>-333375</wp:posOffset>
            </wp:positionH>
            <wp:positionV relativeFrom="paragraph">
              <wp:posOffset>10160</wp:posOffset>
            </wp:positionV>
            <wp:extent cx="831850" cy="592455"/>
            <wp:effectExtent l="0" t="0" r="6350" b="17145"/>
            <wp:wrapNone/>
            <wp:docPr id="57" name="IM 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" name="IM 2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831694" cy="59224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5414D178">
      <w:pPr>
        <w:spacing w:before="114" w:line="228" w:lineRule="auto"/>
        <w:jc w:val="center"/>
        <w:rPr>
          <w:rFonts w:hint="default" w:ascii="楷体" w:hAnsi="楷体" w:eastAsia="楷体" w:cs="楷体"/>
          <w:b/>
          <w:bCs/>
          <w:color w:val="843C0B"/>
          <w:spacing w:val="6"/>
          <w:sz w:val="32"/>
          <w:szCs w:val="32"/>
          <w:lang w:val="en-US" w:eastAsia="zh-CN"/>
        </w:rPr>
      </w:pPr>
      <w:r>
        <mc:AlternateContent>
          <mc:Choice Requires="wps">
            <w:drawing>
              <wp:anchor distT="0" distB="0" distL="114300" distR="114300" simplePos="0" relativeHeight="251706368" behindDoc="0" locked="0" layoutInCell="1" allowOverlap="1">
                <wp:simplePos x="0" y="0"/>
                <wp:positionH relativeFrom="column">
                  <wp:posOffset>368300</wp:posOffset>
                </wp:positionH>
                <wp:positionV relativeFrom="paragraph">
                  <wp:posOffset>346710</wp:posOffset>
                </wp:positionV>
                <wp:extent cx="5274310" cy="6350"/>
                <wp:effectExtent l="0" t="0" r="0" b="0"/>
                <wp:wrapNone/>
                <wp:docPr id="58" name="任意多边形 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274310" cy="6350"/>
                        </a:xfrm>
                        <a:custGeom>
                          <a:avLst/>
                          <a:gdLst/>
                          <a:ahLst/>
                          <a:cxnLst/>
                          <a:pathLst>
                            <a:path w="8305" h="10">
                              <a:moveTo>
                                <a:pt x="0" y="0"/>
                              </a:moveTo>
                              <a:lnTo>
                                <a:pt x="8305" y="0"/>
                              </a:lnTo>
                              <a:lnTo>
                                <a:pt x="8305" y="9"/>
                              </a:lnTo>
                              <a:lnTo>
                                <a:pt x="0" y="9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993300"/>
                        </a:solidFill>
                        <a:ln>
                          <a:noFill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00" style="position:absolute;left:0pt;margin-left:29pt;margin-top:27.3pt;height:0.5pt;width:415.3pt;z-index:251706368;mso-width-relative:page;mso-height-relative:page;" fillcolor="#993300" filled="t" stroked="f" coordsize="8305,10" o:gfxdata="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" path="m0,0l8305,0,8305,9,0,9,0,0xe">
                <v:path/>
                <v:fill on="t" focussize="0,0"/>
                <v:stroke on="f"/>
                <v:imagedata o:title=""/>
                <o:lock v:ext="edit"/>
              </v:shape>
            </w:pict>
          </mc:Fallback>
        </mc:AlternateContent>
      </w:r>
      <w:r>
        <w:rPr>
          <w:rFonts w:hint="eastAsia" w:ascii="楷体" w:hAnsi="楷体" w:eastAsia="楷体" w:cs="楷体"/>
          <w:b/>
          <w:bCs/>
          <w:color w:val="843C0B"/>
          <w:spacing w:val="6"/>
          <w:sz w:val="35"/>
          <w:szCs w:val="35"/>
          <w:lang w:val="en-US" w:eastAsia="zh-CN"/>
        </w:rPr>
        <w:t>风</w:t>
      </w:r>
      <w:r>
        <w:rPr>
          <w:rFonts w:hint="eastAsia" w:ascii="楷体" w:hAnsi="楷体" w:eastAsia="楷体" w:cs="楷体"/>
          <w:b/>
          <w:bCs/>
          <w:color w:val="843C0B"/>
          <w:spacing w:val="6"/>
          <w:sz w:val="32"/>
          <w:szCs w:val="32"/>
          <w:lang w:val="en-US" w:eastAsia="zh-CN"/>
        </w:rPr>
        <w:t>声雨声读书声声声入耳 家事国事天下事事事关心</w:t>
      </w:r>
    </w:p>
    <w:p w14:paraId="72678E9C">
      <w:pPr>
        <w:spacing w:before="307" w:line="227" w:lineRule="auto"/>
        <w:jc w:val="center"/>
        <w:outlineLvl w:val="0"/>
        <w:rPr>
          <w:rFonts w:hint="default" w:ascii="黑体" w:hAnsi="黑体" w:eastAsia="黑体" w:cs="黑体"/>
          <w:b/>
          <w:bCs/>
          <w:spacing w:val="6"/>
          <w:sz w:val="31"/>
          <w:szCs w:val="31"/>
          <w:lang w:val="en-US" w:eastAsia="zh-CN"/>
        </w:rPr>
      </w:pPr>
      <w:r>
        <w:rPr>
          <w:rFonts w:hint="eastAsia" w:ascii="黑体" w:hAnsi="黑体" w:eastAsia="黑体" w:cs="黑体"/>
          <w:b/>
          <w:bCs/>
          <w:spacing w:val="6"/>
          <w:sz w:val="31"/>
          <w:szCs w:val="31"/>
          <w:lang w:val="en-US" w:eastAsia="zh-CN"/>
        </w:rPr>
        <w:t>思政组教研记录</w:t>
      </w:r>
    </w:p>
    <w:p w14:paraId="6D2F4B0A">
      <w:pPr>
        <w:spacing w:line="143" w:lineRule="exact"/>
      </w:pPr>
    </w:p>
    <w:tbl>
      <w:tblPr>
        <w:tblStyle w:val="9"/>
        <w:tblW w:w="0" w:type="auto"/>
        <w:tblInd w:w="118" w:type="dxa"/>
        <w:tblBorders>
          <w:top w:val="single" w:color="000000" w:sz="2" w:space="0"/>
          <w:left w:val="single" w:color="000000" w:sz="2" w:space="0"/>
          <w:bottom w:val="single" w:color="000000" w:sz="2" w:space="0"/>
          <w:right w:val="single" w:color="000000" w:sz="2" w:space="0"/>
          <w:insideH w:val="single" w:color="000000" w:sz="2" w:space="0"/>
          <w:insideV w:val="single" w:color="000000" w:sz="2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1069"/>
        <w:gridCol w:w="1447"/>
        <w:gridCol w:w="800"/>
        <w:gridCol w:w="1249"/>
        <w:gridCol w:w="816"/>
        <w:gridCol w:w="1299"/>
        <w:gridCol w:w="1083"/>
        <w:gridCol w:w="1464"/>
      </w:tblGrid>
      <w:tr w14:paraId="182DB028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89" w:hRule="atLeast"/>
        </w:trPr>
        <w:tc>
          <w:tcPr>
            <w:tcW w:w="1069" w:type="dxa"/>
            <w:vAlign w:val="top"/>
          </w:tcPr>
          <w:p w14:paraId="5EFA282E">
            <w:pPr>
              <w:pStyle w:val="10"/>
              <w:spacing w:before="148" w:line="218" w:lineRule="auto"/>
              <w:ind w:left="149"/>
            </w:pPr>
            <w:r>
              <w:rPr>
                <w:b/>
                <w:bCs/>
                <w:spacing w:val="-22"/>
              </w:rPr>
              <w:t>时</w:t>
            </w:r>
            <w:r>
              <w:rPr>
                <w:spacing w:val="22"/>
              </w:rPr>
              <w:t xml:space="preserve">  </w:t>
            </w:r>
            <w:r>
              <w:rPr>
                <w:b/>
                <w:bCs/>
                <w:spacing w:val="-22"/>
              </w:rPr>
              <w:t>间</w:t>
            </w:r>
          </w:p>
        </w:tc>
        <w:tc>
          <w:tcPr>
            <w:tcW w:w="1447" w:type="dxa"/>
            <w:vAlign w:val="top"/>
          </w:tcPr>
          <w:p w14:paraId="298E6DB6">
            <w:pPr>
              <w:spacing w:before="196" w:line="189" w:lineRule="auto"/>
              <w:ind w:left="166"/>
              <w:jc w:val="center"/>
              <w:rPr>
                <w:rFonts w:hint="default" w:ascii="Times New Roman" w:hAnsi="Times New Roman" w:eastAsia="宋体" w:cs="Times New Roman"/>
                <w:sz w:val="28"/>
                <w:szCs w:val="28"/>
                <w:lang w:val="en-US" w:eastAsia="zh-CN"/>
              </w:rPr>
            </w:pPr>
            <w:r>
              <w:rPr>
                <w:rFonts w:hint="eastAsia" w:ascii="Times New Roman" w:hAnsi="Times New Roman" w:eastAsia="宋体" w:cs="Times New Roman"/>
                <w:sz w:val="28"/>
                <w:szCs w:val="28"/>
                <w:lang w:val="en-US" w:eastAsia="zh-CN"/>
              </w:rPr>
              <w:t>4月2日</w:t>
            </w:r>
          </w:p>
        </w:tc>
        <w:tc>
          <w:tcPr>
            <w:tcW w:w="800" w:type="dxa"/>
            <w:vAlign w:val="top"/>
          </w:tcPr>
          <w:p w14:paraId="7E34816F">
            <w:pPr>
              <w:pStyle w:val="10"/>
              <w:spacing w:before="148" w:line="218" w:lineRule="auto"/>
              <w:ind w:left="135"/>
              <w:jc w:val="center"/>
            </w:pPr>
            <w:r>
              <w:rPr>
                <w:b/>
                <w:bCs/>
                <w:spacing w:val="-13"/>
              </w:rPr>
              <w:t>周次</w:t>
            </w:r>
          </w:p>
        </w:tc>
        <w:tc>
          <w:tcPr>
            <w:tcW w:w="1249" w:type="dxa"/>
            <w:vAlign w:val="top"/>
          </w:tcPr>
          <w:p w14:paraId="16A7BD45">
            <w:pPr>
              <w:pStyle w:val="10"/>
              <w:spacing w:before="148" w:line="218" w:lineRule="auto"/>
              <w:jc w:val="center"/>
              <w:rPr>
                <w:rFonts w:hint="eastAsia" w:eastAsia="仿宋"/>
                <w:lang w:eastAsia="zh"/>
              </w:rPr>
            </w:pPr>
            <w:r>
              <w:rPr>
                <w:rFonts w:hint="eastAsia"/>
                <w:lang w:eastAsia="zh"/>
              </w:rPr>
              <w:t>第</w:t>
            </w:r>
            <w:r>
              <w:rPr>
                <w:rFonts w:hint="eastAsia"/>
                <w:lang w:eastAsia="zh-CN"/>
              </w:rPr>
              <w:t>七</w:t>
            </w:r>
            <w:r>
              <w:rPr>
                <w:rFonts w:hint="eastAsia"/>
                <w:lang w:eastAsia="zh"/>
              </w:rPr>
              <w:t>周</w:t>
            </w:r>
          </w:p>
        </w:tc>
        <w:tc>
          <w:tcPr>
            <w:tcW w:w="816" w:type="dxa"/>
            <w:vAlign w:val="top"/>
          </w:tcPr>
          <w:p w14:paraId="5C53BE92">
            <w:pPr>
              <w:pStyle w:val="10"/>
              <w:spacing w:before="148" w:line="218" w:lineRule="auto"/>
              <w:ind w:left="144"/>
              <w:jc w:val="center"/>
            </w:pPr>
            <w:r>
              <w:rPr>
                <w:b/>
                <w:bCs/>
                <w:spacing w:val="-12"/>
              </w:rPr>
              <w:t>地点</w:t>
            </w:r>
          </w:p>
        </w:tc>
        <w:tc>
          <w:tcPr>
            <w:tcW w:w="1299" w:type="dxa"/>
            <w:vAlign w:val="top"/>
          </w:tcPr>
          <w:p w14:paraId="20FFD94D">
            <w:pPr>
              <w:pStyle w:val="10"/>
              <w:spacing w:before="148" w:line="218" w:lineRule="auto"/>
              <w:jc w:val="center"/>
              <w:rPr>
                <w:rFonts w:hint="default" w:eastAsia="仿宋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504会议室</w:t>
            </w:r>
          </w:p>
        </w:tc>
        <w:tc>
          <w:tcPr>
            <w:tcW w:w="1083" w:type="dxa"/>
            <w:vAlign w:val="top"/>
          </w:tcPr>
          <w:p w14:paraId="1B335962">
            <w:pPr>
              <w:pStyle w:val="10"/>
              <w:spacing w:before="148" w:line="218" w:lineRule="auto"/>
              <w:ind w:left="139"/>
              <w:jc w:val="center"/>
            </w:pPr>
            <w:r>
              <w:rPr>
                <w:b/>
                <w:bCs/>
                <w:spacing w:val="-9"/>
              </w:rPr>
              <w:t>组织人</w:t>
            </w:r>
          </w:p>
        </w:tc>
        <w:tc>
          <w:tcPr>
            <w:tcW w:w="1464" w:type="dxa"/>
            <w:vAlign w:val="top"/>
          </w:tcPr>
          <w:p w14:paraId="55833FCF">
            <w:pPr>
              <w:pStyle w:val="10"/>
              <w:spacing w:before="148" w:line="218" w:lineRule="auto"/>
              <w:ind w:left="331"/>
              <w:jc w:val="both"/>
              <w:rPr>
                <w:rFonts w:hint="eastAsia" w:eastAsia="仿宋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张淑敏</w:t>
            </w:r>
          </w:p>
        </w:tc>
      </w:tr>
      <w:tr w14:paraId="5E334262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804" w:hRule="atLeast"/>
        </w:trPr>
        <w:tc>
          <w:tcPr>
            <w:tcW w:w="1069" w:type="dxa"/>
            <w:vAlign w:val="top"/>
          </w:tcPr>
          <w:p w14:paraId="795D59CA">
            <w:pPr>
              <w:pStyle w:val="10"/>
              <w:spacing w:before="81" w:line="235" w:lineRule="auto"/>
              <w:ind w:left="133" w:right="110" w:hanging="4"/>
            </w:pPr>
            <w:r>
              <w:rPr>
                <w:b/>
                <w:bCs/>
                <w:spacing w:val="-9"/>
              </w:rPr>
              <w:t>应出席</w:t>
            </w:r>
            <w:r>
              <w:rPr>
                <w:spacing w:val="1"/>
              </w:rPr>
              <w:t xml:space="preserve"> </w:t>
            </w:r>
            <w:r>
              <w:rPr>
                <w:b/>
                <w:bCs/>
                <w:spacing w:val="-23"/>
              </w:rPr>
              <w:t>人</w:t>
            </w:r>
            <w:r>
              <w:rPr>
                <w:spacing w:val="9"/>
              </w:rPr>
              <w:t xml:space="preserve">  </w:t>
            </w:r>
            <w:r>
              <w:rPr>
                <w:b/>
                <w:bCs/>
                <w:spacing w:val="-23"/>
              </w:rPr>
              <w:t>数</w:t>
            </w:r>
          </w:p>
        </w:tc>
        <w:tc>
          <w:tcPr>
            <w:tcW w:w="8158" w:type="dxa"/>
            <w:gridSpan w:val="7"/>
            <w:vAlign w:val="center"/>
          </w:tcPr>
          <w:p w14:paraId="5A5C39CA">
            <w:pPr>
              <w:pStyle w:val="10"/>
              <w:spacing w:before="45" w:line="276" w:lineRule="auto"/>
              <w:ind w:left="1661" w:right="578" w:hanging="986"/>
              <w:jc w:val="center"/>
              <w:rPr>
                <w:rFonts w:hint="eastAsia" w:eastAsia="仿宋"/>
                <w:lang w:eastAsia="zh"/>
              </w:rPr>
            </w:pPr>
            <w:r>
              <w:rPr>
                <w:rFonts w:hint="eastAsia" w:ascii="Times New Roman" w:hAnsi="Times New Roman" w:eastAsia="宋体" w:cs="Times New Roman"/>
                <w:lang w:val="en-US" w:eastAsia="zh-CN"/>
              </w:rPr>
              <w:t>冉得月</w:t>
            </w:r>
            <w:r>
              <w:rPr>
                <w:rFonts w:hint="eastAsia" w:ascii="Times New Roman" w:hAnsi="Times New Roman" w:eastAsia="宋体" w:cs="Times New Roman"/>
                <w:lang w:val="en-US" w:eastAsia="zh"/>
              </w:rPr>
              <w:t>、</w:t>
            </w:r>
            <w:r>
              <w:rPr>
                <w:rFonts w:hint="eastAsia" w:ascii="Times New Roman" w:hAnsi="Times New Roman" w:eastAsia="宋体" w:cs="Times New Roman"/>
                <w:lang w:val="en-US" w:eastAsia="zh-CN"/>
              </w:rPr>
              <w:t>李娜</w:t>
            </w:r>
            <w:r>
              <w:rPr>
                <w:rFonts w:hint="eastAsia" w:ascii="Times New Roman" w:hAnsi="Times New Roman" w:eastAsia="宋体" w:cs="Times New Roman"/>
                <w:lang w:val="en-US" w:eastAsia="zh"/>
              </w:rPr>
              <w:t>、</w:t>
            </w:r>
            <w:r>
              <w:rPr>
                <w:rFonts w:hint="eastAsia" w:ascii="Times New Roman" w:hAnsi="Times New Roman" w:eastAsia="宋体" w:cs="Times New Roman"/>
                <w:lang w:val="en-US" w:eastAsia="zh-CN"/>
              </w:rPr>
              <w:t>张淑敏</w:t>
            </w:r>
            <w:r>
              <w:rPr>
                <w:rFonts w:hint="eastAsia" w:ascii="Times New Roman" w:hAnsi="Times New Roman" w:eastAsia="宋体" w:cs="Times New Roman"/>
                <w:lang w:val="en-US" w:eastAsia="zh"/>
              </w:rPr>
              <w:t>、</w:t>
            </w:r>
            <w:r>
              <w:rPr>
                <w:rFonts w:hint="eastAsia" w:ascii="Times New Roman" w:hAnsi="Times New Roman" w:eastAsia="宋体" w:cs="Times New Roman"/>
                <w:lang w:val="en-US" w:eastAsia="zh-CN"/>
              </w:rPr>
              <w:t>舒瑞</w:t>
            </w:r>
          </w:p>
        </w:tc>
      </w:tr>
      <w:tr w14:paraId="2565C2C1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805" w:hRule="atLeast"/>
        </w:trPr>
        <w:tc>
          <w:tcPr>
            <w:tcW w:w="1069" w:type="dxa"/>
            <w:vAlign w:val="top"/>
          </w:tcPr>
          <w:p w14:paraId="4235B304">
            <w:pPr>
              <w:pStyle w:val="10"/>
              <w:spacing w:before="82" w:line="235" w:lineRule="auto"/>
              <w:ind w:left="128" w:right="110" w:hanging="1"/>
            </w:pPr>
            <w:r>
              <w:rPr>
                <w:b/>
                <w:bCs/>
                <w:spacing w:val="-8"/>
              </w:rPr>
              <w:t>缺席人</w:t>
            </w:r>
            <w:r>
              <w:t xml:space="preserve"> </w:t>
            </w:r>
            <w:r>
              <w:rPr>
                <w:b/>
                <w:bCs/>
                <w:spacing w:val="-22"/>
              </w:rPr>
              <w:t>姓</w:t>
            </w:r>
            <w:r>
              <w:rPr>
                <w:spacing w:val="10"/>
              </w:rPr>
              <w:t xml:space="preserve">  </w:t>
            </w:r>
            <w:r>
              <w:rPr>
                <w:b/>
                <w:bCs/>
                <w:spacing w:val="-22"/>
              </w:rPr>
              <w:t>名</w:t>
            </w:r>
          </w:p>
        </w:tc>
        <w:tc>
          <w:tcPr>
            <w:tcW w:w="8158" w:type="dxa"/>
            <w:gridSpan w:val="7"/>
            <w:vAlign w:val="center"/>
          </w:tcPr>
          <w:p w14:paraId="643A55C5">
            <w:pPr>
              <w:pStyle w:val="10"/>
              <w:spacing w:before="304" w:line="226" w:lineRule="auto"/>
              <w:ind w:left="3957"/>
              <w:jc w:val="both"/>
              <w:rPr>
                <w:rFonts w:hint="eastAsia" w:eastAsia="仿宋"/>
                <w:lang w:eastAsia="zh"/>
              </w:rPr>
            </w:pPr>
            <w:r>
              <w:rPr>
                <w:rFonts w:hint="eastAsia"/>
                <w:lang w:eastAsia="zh"/>
              </w:rPr>
              <w:t>无</w:t>
            </w:r>
          </w:p>
        </w:tc>
      </w:tr>
      <w:tr w14:paraId="5117E83F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805" w:hRule="atLeast"/>
        </w:trPr>
        <w:tc>
          <w:tcPr>
            <w:tcW w:w="1069" w:type="dxa"/>
            <w:vAlign w:val="top"/>
          </w:tcPr>
          <w:p w14:paraId="2D25B7A3">
            <w:pPr>
              <w:pStyle w:val="10"/>
              <w:spacing w:before="82" w:line="235" w:lineRule="auto"/>
              <w:ind w:left="137" w:right="110"/>
            </w:pPr>
            <w:r>
              <w:rPr>
                <w:b/>
                <w:bCs/>
                <w:spacing w:val="-27"/>
              </w:rPr>
              <w:t>活</w:t>
            </w:r>
            <w:r>
              <w:rPr>
                <w:spacing w:val="11"/>
              </w:rPr>
              <w:t xml:space="preserve">  </w:t>
            </w:r>
            <w:r>
              <w:rPr>
                <w:b/>
                <w:bCs/>
                <w:spacing w:val="-27"/>
              </w:rPr>
              <w:t>动</w:t>
            </w:r>
            <w:r>
              <w:rPr>
                <w:spacing w:val="1"/>
              </w:rPr>
              <w:t xml:space="preserve"> </w:t>
            </w:r>
            <w:r>
              <w:rPr>
                <w:b/>
                <w:bCs/>
                <w:spacing w:val="-25"/>
              </w:rPr>
              <w:t>主</w:t>
            </w:r>
            <w:r>
              <w:rPr>
                <w:spacing w:val="10"/>
              </w:rPr>
              <w:t xml:space="preserve">  </w:t>
            </w:r>
            <w:r>
              <w:rPr>
                <w:b/>
                <w:bCs/>
                <w:spacing w:val="-25"/>
              </w:rPr>
              <w:t>题</w:t>
            </w:r>
          </w:p>
        </w:tc>
        <w:tc>
          <w:tcPr>
            <w:tcW w:w="8158" w:type="dxa"/>
            <w:gridSpan w:val="7"/>
            <w:vAlign w:val="center"/>
          </w:tcPr>
          <w:p w14:paraId="63BEC8D7">
            <w:pPr>
              <w:spacing w:before="307" w:line="227" w:lineRule="auto"/>
              <w:ind w:left="0" w:leftChars="0" w:firstLine="0" w:firstLineChars="0"/>
              <w:jc w:val="center"/>
              <w:outlineLvl w:val="0"/>
              <w:rPr>
                <w:rFonts w:hint="default" w:eastAsia="宋体"/>
                <w:lang w:val="en-US" w:eastAsia="zh-CN"/>
              </w:rPr>
            </w:pPr>
            <w:r>
              <w:rPr>
                <w:rFonts w:hint="eastAsia" w:ascii="Times New Roman" w:hAnsi="Times New Roman" w:eastAsia="宋体" w:cs="Times New Roman"/>
                <w:snapToGrid w:val="0"/>
                <w:color w:val="000000"/>
                <w:kern w:val="0"/>
                <w:sz w:val="28"/>
                <w:szCs w:val="28"/>
                <w:lang w:val="en-US" w:eastAsia="zh-CN" w:bidi="ar-SA"/>
              </w:rPr>
              <w:t>教学评一体化建设-在教学实施中遇到的问题探讨</w:t>
            </w:r>
          </w:p>
        </w:tc>
      </w:tr>
      <w:tr w14:paraId="6BA0E7CC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9695" w:hRule="atLeast"/>
        </w:trPr>
        <w:tc>
          <w:tcPr>
            <w:tcW w:w="1069" w:type="dxa"/>
            <w:textDirection w:val="tbRlV"/>
            <w:vAlign w:val="top"/>
          </w:tcPr>
          <w:p w14:paraId="18CB8F13">
            <w:pPr>
              <w:spacing w:line="288" w:lineRule="auto"/>
              <w:rPr>
                <w:rFonts w:ascii="Arial"/>
                <w:sz w:val="21"/>
              </w:rPr>
            </w:pPr>
          </w:p>
          <w:p w14:paraId="7DDA55A1">
            <w:pPr>
              <w:pStyle w:val="10"/>
              <w:spacing w:before="94" w:line="205" w:lineRule="auto"/>
              <w:ind w:left="3309"/>
            </w:pPr>
            <w:r>
              <w:rPr>
                <w:b/>
                <w:bCs/>
                <w:spacing w:val="4"/>
              </w:rPr>
              <w:t>活</w:t>
            </w:r>
            <w:r>
              <w:rPr>
                <w:spacing w:val="28"/>
              </w:rPr>
              <w:t xml:space="preserve">    </w:t>
            </w:r>
            <w:r>
              <w:rPr>
                <w:b/>
                <w:bCs/>
                <w:spacing w:val="4"/>
              </w:rPr>
              <w:t>动</w:t>
            </w:r>
            <w:r>
              <w:rPr>
                <w:spacing w:val="28"/>
              </w:rPr>
              <w:t xml:space="preserve">    </w:t>
            </w:r>
            <w:r>
              <w:rPr>
                <w:b/>
                <w:bCs/>
                <w:spacing w:val="4"/>
              </w:rPr>
              <w:t>记</w:t>
            </w:r>
            <w:r>
              <w:rPr>
                <w:spacing w:val="28"/>
              </w:rPr>
              <w:t xml:space="preserve">    </w:t>
            </w:r>
            <w:r>
              <w:rPr>
                <w:b/>
                <w:bCs/>
                <w:spacing w:val="4"/>
              </w:rPr>
              <w:t>录</w:t>
            </w:r>
          </w:p>
        </w:tc>
        <w:tc>
          <w:tcPr>
            <w:tcW w:w="8158" w:type="dxa"/>
            <w:gridSpan w:val="7"/>
            <w:vAlign w:val="top"/>
          </w:tcPr>
          <w:p w14:paraId="70EB2A95">
            <w:pPr>
              <w:keepNext w:val="0"/>
              <w:keepLines w:val="0"/>
              <w:widowControl/>
              <w:numPr>
                <w:ilvl w:val="0"/>
                <w:numId w:val="1"/>
              </w:numPr>
              <w:suppressLineNumbers w:val="0"/>
              <w:shd w:val="clear" w:fill="FFFFFF"/>
              <w:ind w:left="0" w:firstLine="0"/>
              <w:jc w:val="left"/>
              <w:rPr>
                <w:rFonts w:hint="eastAsia" w:ascii="宋体" w:hAnsi="宋体" w:eastAsia="宋体" w:cs="宋体"/>
                <w:i w:val="0"/>
                <w:iCs w:val="0"/>
                <w:caps w:val="0"/>
                <w:snapToGrid w:val="0"/>
                <w:color w:val="000000"/>
                <w:spacing w:val="0"/>
                <w:kern w:val="0"/>
                <w:sz w:val="30"/>
                <w:szCs w:val="30"/>
                <w:shd w:val="clear" w:fill="FFFFFF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aps w:val="0"/>
                <w:snapToGrid w:val="0"/>
                <w:color w:val="000000"/>
                <w:spacing w:val="0"/>
                <w:kern w:val="0"/>
                <w:sz w:val="30"/>
                <w:szCs w:val="30"/>
                <w:shd w:val="clear" w:fill="FFFFFF"/>
                <w:lang w:val="en-US" w:eastAsia="zh-CN" w:bidi="ar"/>
              </w:rPr>
              <w:t>活动内容</w:t>
            </w:r>
          </w:p>
          <w:p w14:paraId="7E8E07D4">
            <w:pPr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shd w:val="clear" w:fill="FFFFFF"/>
              <w:jc w:val="left"/>
              <w:rPr>
                <w:rFonts w:hint="eastAsia" w:ascii="宋体" w:hAnsi="宋体" w:eastAsia="宋体" w:cs="宋体"/>
                <w:sz w:val="32"/>
                <w:szCs w:val="32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aps w:val="0"/>
                <w:spacing w:val="0"/>
                <w:sz w:val="32"/>
                <w:szCs w:val="32"/>
                <w:shd w:val="clear" w:fill="FFFFFF"/>
                <w:lang w:val="en-US" w:eastAsia="zh-CN"/>
              </w:rPr>
              <w:t xml:space="preserve">舒瑞：    </w:t>
            </w:r>
          </w:p>
          <w:p w14:paraId="29A3539C">
            <w:pPr>
              <w:keepNext w:val="0"/>
              <w:keepLines w:val="0"/>
              <w:widowControl/>
              <w:suppressLineNumbers w:val="0"/>
              <w:pBdr>
                <w:left w:val="none" w:color="auto" w:sz="0" w:space="0"/>
              </w:pBdr>
              <w:shd w:val="clear" w:fill="FFFFFF"/>
              <w:spacing w:before="0" w:beforeAutospacing="0" w:after="0" w:afterAutospacing="0"/>
              <w:ind w:firstLine="640" w:firstLineChars="200"/>
              <w:jc w:val="left"/>
              <w:rPr>
                <w:rFonts w:hint="eastAsia" w:ascii="宋体" w:hAnsi="宋体" w:eastAsia="宋体" w:cs="宋体"/>
                <w:i w:val="0"/>
                <w:iCs w:val="0"/>
                <w:caps w:val="0"/>
                <w:snapToGrid w:val="0"/>
                <w:color w:val="000000"/>
                <w:spacing w:val="0"/>
                <w:kern w:val="0"/>
                <w:sz w:val="32"/>
                <w:szCs w:val="32"/>
                <w:shd w:val="clear" w:fill="FFFFFF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aps w:val="0"/>
                <w:snapToGrid w:val="0"/>
                <w:color w:val="000000"/>
                <w:spacing w:val="0"/>
                <w:kern w:val="0"/>
                <w:sz w:val="32"/>
                <w:szCs w:val="32"/>
                <w:shd w:val="clear" w:fill="FFFFFF"/>
                <w:lang w:val="en-US" w:eastAsia="zh-CN" w:bidi="ar"/>
              </w:rPr>
              <w:t>低学段思政目标难以转化为可观测行为。如 “培养家国情怀” 对一年级学生而言过于抽象，曾尝试用 “是否能说出国旗图案含义” 作为评价指标，但部分学生因语言表达能力不足，无法完整描述，导致评价失真。而直接观察行为（如升国旗时是否立正）又难以判断内心认同，陷入 “重形式轻实质” 的困境。</w:t>
            </w:r>
          </w:p>
          <w:p w14:paraId="738B5DB0">
            <w:pPr>
              <w:keepNext w:val="0"/>
              <w:keepLines w:val="0"/>
              <w:widowControl/>
              <w:suppressLineNumbers w:val="0"/>
              <w:pBdr>
                <w:left w:val="none" w:color="auto" w:sz="0" w:space="0"/>
              </w:pBdr>
              <w:shd w:val="clear" w:fill="FFFFFF"/>
              <w:spacing w:before="0" w:beforeAutospacing="0" w:after="0" w:afterAutospacing="0"/>
              <w:jc w:val="left"/>
              <w:rPr>
                <w:rFonts w:hint="eastAsia" w:ascii="宋体" w:hAnsi="宋体" w:eastAsia="宋体" w:cs="宋体"/>
                <w:i w:val="0"/>
                <w:iCs w:val="0"/>
                <w:caps w:val="0"/>
                <w:snapToGrid w:val="0"/>
                <w:color w:val="000000"/>
                <w:spacing w:val="0"/>
                <w:kern w:val="0"/>
                <w:sz w:val="32"/>
                <w:szCs w:val="32"/>
                <w:shd w:val="clear" w:fill="FFFFFF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aps w:val="0"/>
                <w:snapToGrid w:val="0"/>
                <w:color w:val="000000"/>
                <w:spacing w:val="0"/>
                <w:kern w:val="0"/>
                <w:sz w:val="32"/>
                <w:szCs w:val="32"/>
                <w:shd w:val="clear" w:fill="FFFFFF"/>
                <w:lang w:val="en-US" w:eastAsia="zh-CN" w:bidi="ar"/>
              </w:rPr>
              <w:t>张淑敏：</w:t>
            </w:r>
          </w:p>
          <w:p w14:paraId="634685B6">
            <w:pPr>
              <w:keepNext w:val="0"/>
              <w:keepLines w:val="0"/>
              <w:widowControl/>
              <w:suppressLineNumbers w:val="0"/>
              <w:pBdr>
                <w:left w:val="none" w:color="auto" w:sz="0" w:space="0"/>
              </w:pBdr>
              <w:shd w:val="clear" w:fill="FFFFFF"/>
              <w:spacing w:before="0" w:beforeAutospacing="0" w:after="0" w:afterAutospacing="0"/>
              <w:ind w:firstLine="640" w:firstLineChars="200"/>
              <w:jc w:val="left"/>
              <w:rPr>
                <w:rFonts w:hint="eastAsia" w:ascii="宋体" w:hAnsi="宋体" w:eastAsia="宋体" w:cs="宋体"/>
                <w:i w:val="0"/>
                <w:iCs w:val="0"/>
                <w:caps w:val="0"/>
                <w:snapToGrid w:val="0"/>
                <w:color w:val="000000"/>
                <w:spacing w:val="0"/>
                <w:kern w:val="0"/>
                <w:sz w:val="32"/>
                <w:szCs w:val="32"/>
                <w:shd w:val="clear" w:fill="FFFFFF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aps w:val="0"/>
                <w:snapToGrid w:val="0"/>
                <w:color w:val="000000"/>
                <w:spacing w:val="0"/>
                <w:kern w:val="0"/>
                <w:sz w:val="32"/>
                <w:szCs w:val="32"/>
                <w:shd w:val="clear" w:fill="FFFFFF"/>
                <w:lang w:val="en-US" w:eastAsia="zh-CN" w:bidi="ar"/>
              </w:rPr>
              <w:t>初中学段目标与小学、高中的衔接断层。例如 “法治意识” 在小学要求 “认识规则”，初中要求 “理解法律条文”，但如何界定 “认识” 与 “理解” 的评价差异？曾出现过给初中生的 “交通规则” 评价任务与小学高年级重复，缺乏素养进阶性。</w:t>
            </w:r>
          </w:p>
          <w:p w14:paraId="0A351BE9">
            <w:pPr>
              <w:keepNext w:val="0"/>
              <w:keepLines w:val="0"/>
              <w:widowControl/>
              <w:suppressLineNumbers w:val="0"/>
              <w:pBdr>
                <w:left w:val="none" w:color="auto" w:sz="0" w:space="0"/>
              </w:pBdr>
              <w:shd w:val="clear" w:fill="FFFFFF"/>
              <w:spacing w:before="0" w:beforeAutospacing="0" w:after="0" w:afterAutospacing="0"/>
              <w:jc w:val="left"/>
              <w:rPr>
                <w:rFonts w:hint="eastAsia" w:ascii="宋体" w:hAnsi="宋体" w:eastAsia="宋体" w:cs="宋体"/>
                <w:i w:val="0"/>
                <w:iCs w:val="0"/>
                <w:caps w:val="0"/>
                <w:snapToGrid w:val="0"/>
                <w:color w:val="000000"/>
                <w:spacing w:val="0"/>
                <w:kern w:val="0"/>
                <w:sz w:val="32"/>
                <w:szCs w:val="32"/>
                <w:shd w:val="clear" w:fill="FFFFFF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aps w:val="0"/>
                <w:snapToGrid w:val="0"/>
                <w:color w:val="000000"/>
                <w:spacing w:val="0"/>
                <w:kern w:val="0"/>
                <w:sz w:val="32"/>
                <w:szCs w:val="32"/>
                <w:shd w:val="clear" w:fill="FFFFFF"/>
                <w:lang w:val="en-US" w:eastAsia="zh-CN" w:bidi="ar"/>
              </w:rPr>
              <w:t>冉得月：</w:t>
            </w:r>
          </w:p>
          <w:p w14:paraId="363DA67D">
            <w:pPr>
              <w:keepNext w:val="0"/>
              <w:keepLines w:val="0"/>
              <w:widowControl/>
              <w:suppressLineNumbers w:val="0"/>
              <w:pBdr>
                <w:left w:val="none" w:color="auto" w:sz="0" w:space="0"/>
              </w:pBdr>
              <w:shd w:val="clear" w:fill="FFFFFF"/>
              <w:spacing w:before="0" w:beforeAutospacing="0" w:after="0" w:afterAutospacing="0"/>
              <w:ind w:firstLine="640" w:firstLineChars="200"/>
              <w:jc w:val="left"/>
              <w:rPr>
                <w:rFonts w:hint="default" w:ascii="宋体" w:hAnsi="宋体" w:eastAsia="宋体" w:cs="宋体"/>
                <w:i w:val="0"/>
                <w:iCs w:val="0"/>
                <w:caps w:val="0"/>
                <w:snapToGrid w:val="0"/>
                <w:color w:val="000000"/>
                <w:spacing w:val="0"/>
                <w:kern w:val="0"/>
                <w:sz w:val="32"/>
                <w:szCs w:val="32"/>
                <w:shd w:val="clear" w:fill="FFFFFF"/>
                <w:lang w:val="en-US" w:eastAsia="zh-CN" w:bidi="ar"/>
              </w:rPr>
            </w:pPr>
            <w:r>
              <w:rPr>
                <w:rFonts w:hint="default" w:ascii="宋体" w:hAnsi="宋体" w:eastAsia="宋体" w:cs="宋体"/>
                <w:i w:val="0"/>
                <w:iCs w:val="0"/>
                <w:caps w:val="0"/>
                <w:snapToGrid w:val="0"/>
                <w:color w:val="000000"/>
                <w:spacing w:val="0"/>
                <w:kern w:val="0"/>
                <w:sz w:val="32"/>
                <w:szCs w:val="32"/>
                <w:shd w:val="clear" w:fill="FFFFFF"/>
                <w:lang w:val="en-US" w:eastAsia="zh-CN" w:bidi="ar"/>
              </w:rPr>
              <w:t>评价工具对小学生认知水平适配不足。尝试用 “四色评价卡”（红黄绿蓝代表不同掌握程度），但二年级学生常因颜色偏好随意选择，而非真实反馈；引入 “课堂表现量表” 时，学生不理解 “逻辑清晰”“观点明确” 等抽象指标，导致评价结果无效，需将指标转化为 “能说出 3 个好朋友的优点” 等具象行为。</w:t>
            </w:r>
          </w:p>
          <w:p w14:paraId="1FDCE8E9">
            <w:pPr>
              <w:keepNext w:val="0"/>
              <w:keepLines w:val="0"/>
              <w:widowControl/>
              <w:suppressLineNumbers w:val="0"/>
              <w:pBdr>
                <w:left w:val="none" w:color="auto" w:sz="0" w:space="0"/>
              </w:pBdr>
              <w:shd w:val="clear" w:fill="FFFFFF"/>
              <w:spacing w:before="0" w:beforeAutospacing="0" w:after="0" w:afterAutospacing="0"/>
              <w:jc w:val="left"/>
              <w:rPr>
                <w:rFonts w:hint="eastAsia" w:ascii="宋体" w:hAnsi="宋体" w:eastAsia="宋体" w:cs="宋体"/>
                <w:i w:val="0"/>
                <w:iCs w:val="0"/>
                <w:caps w:val="0"/>
                <w:snapToGrid w:val="0"/>
                <w:color w:val="000000"/>
                <w:spacing w:val="0"/>
                <w:kern w:val="0"/>
                <w:sz w:val="32"/>
                <w:szCs w:val="32"/>
                <w:shd w:val="clear" w:fill="FFFFFF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aps w:val="0"/>
                <w:snapToGrid w:val="0"/>
                <w:color w:val="000000"/>
                <w:spacing w:val="0"/>
                <w:kern w:val="0"/>
                <w:sz w:val="32"/>
                <w:szCs w:val="32"/>
                <w:shd w:val="clear" w:fill="FFFFFF"/>
                <w:lang w:val="en-US" w:eastAsia="zh-CN" w:bidi="ar"/>
              </w:rPr>
              <w:t>李娜：</w:t>
            </w:r>
          </w:p>
          <w:p w14:paraId="3481983B">
            <w:pPr>
              <w:keepNext w:val="0"/>
              <w:keepLines w:val="0"/>
              <w:widowControl/>
              <w:suppressLineNumbers w:val="0"/>
              <w:pBdr>
                <w:left w:val="none" w:color="auto" w:sz="0" w:space="0"/>
              </w:pBdr>
              <w:shd w:val="clear" w:fill="FFFFFF"/>
              <w:spacing w:before="0" w:beforeAutospacing="0" w:after="0" w:afterAutospacing="0"/>
              <w:ind w:firstLine="640"/>
              <w:jc w:val="left"/>
              <w:rPr>
                <w:rFonts w:hint="default" w:ascii="宋体" w:hAnsi="宋体" w:eastAsia="宋体" w:cs="宋体"/>
                <w:i w:val="0"/>
                <w:iCs w:val="0"/>
                <w:caps w:val="0"/>
                <w:snapToGrid w:val="0"/>
                <w:color w:val="000000"/>
                <w:spacing w:val="0"/>
                <w:kern w:val="0"/>
                <w:sz w:val="32"/>
                <w:szCs w:val="32"/>
                <w:shd w:val="clear" w:fill="FFFFFF"/>
                <w:lang w:val="en-US" w:eastAsia="zh-CN" w:bidi="ar"/>
              </w:rPr>
            </w:pPr>
            <w:r>
              <w:rPr>
                <w:rFonts w:hint="default" w:ascii="宋体" w:hAnsi="宋体" w:eastAsia="宋体" w:cs="宋体"/>
                <w:i w:val="0"/>
                <w:iCs w:val="0"/>
                <w:caps w:val="0"/>
                <w:snapToGrid w:val="0"/>
                <w:color w:val="000000"/>
                <w:spacing w:val="0"/>
                <w:kern w:val="0"/>
                <w:sz w:val="32"/>
                <w:szCs w:val="32"/>
                <w:shd w:val="clear" w:fill="FFFFFF"/>
                <w:lang w:val="en-US" w:eastAsia="zh-CN" w:bidi="ar"/>
              </w:rPr>
              <w:t>初中生互评的情绪化与公平性问题突出。在 “集体荣誉感” 主题中，小组互评出现 “按人缘打分” 现象，甚至有学生因小组矛盾故意压低分数。曾有班级因互评争议引发冲突，反映出初中生虽具备一定评价能力，但仍需系统引导评价标准与情绪管理。</w:t>
            </w:r>
          </w:p>
          <w:p w14:paraId="2BD9DA55">
            <w:pPr>
              <w:keepNext w:val="0"/>
              <w:keepLines w:val="0"/>
              <w:widowControl/>
              <w:suppressLineNumbers w:val="0"/>
              <w:pBdr>
                <w:left w:val="none" w:color="auto" w:sz="0" w:space="0"/>
              </w:pBdr>
              <w:shd w:val="clear" w:fill="FFFFFF"/>
              <w:spacing w:before="0" w:beforeAutospacing="0" w:after="0" w:afterAutospacing="0"/>
              <w:jc w:val="left"/>
              <w:rPr>
                <w:rFonts w:hint="default" w:ascii="宋体" w:hAnsi="宋体" w:eastAsia="宋体" w:cs="宋体"/>
                <w:i w:val="0"/>
                <w:iCs w:val="0"/>
                <w:caps w:val="0"/>
                <w:snapToGrid w:val="0"/>
                <w:color w:val="000000"/>
                <w:spacing w:val="0"/>
                <w:kern w:val="0"/>
                <w:sz w:val="32"/>
                <w:szCs w:val="32"/>
                <w:shd w:val="clear" w:fill="FFFFFF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aps w:val="0"/>
                <w:snapToGrid w:val="0"/>
                <w:color w:val="000000"/>
                <w:spacing w:val="0"/>
                <w:kern w:val="0"/>
                <w:sz w:val="32"/>
                <w:szCs w:val="32"/>
                <w:shd w:val="clear" w:fill="FFFFFF"/>
                <w:lang w:val="en-US" w:eastAsia="zh-CN" w:bidi="ar"/>
              </w:rPr>
              <w:t xml:space="preserve">    二、策略应对</w:t>
            </w:r>
          </w:p>
          <w:p w14:paraId="4108B981">
            <w:pPr>
              <w:keepNext w:val="0"/>
              <w:keepLines w:val="0"/>
              <w:widowControl/>
              <w:suppressLineNumbers w:val="0"/>
              <w:pBdr>
                <w:left w:val="none" w:color="auto" w:sz="0" w:space="0"/>
              </w:pBdr>
              <w:shd w:val="clear" w:fill="FFFFFF"/>
              <w:spacing w:before="0" w:beforeAutospacing="0" w:after="0" w:afterAutospacing="0"/>
              <w:jc w:val="left"/>
              <w:rPr>
                <w:rFonts w:hint="default" w:ascii="宋体" w:hAnsi="宋体" w:eastAsia="宋体" w:cs="宋体"/>
                <w:i w:val="0"/>
                <w:iCs w:val="0"/>
                <w:caps w:val="0"/>
                <w:snapToGrid w:val="0"/>
                <w:color w:val="000000"/>
                <w:spacing w:val="0"/>
                <w:kern w:val="0"/>
                <w:sz w:val="32"/>
                <w:szCs w:val="32"/>
                <w:shd w:val="clear" w:fill="FFFFFF"/>
                <w:lang w:val="en-US" w:eastAsia="zh-CN" w:bidi="ar"/>
              </w:rPr>
            </w:pPr>
            <w:r>
              <w:rPr>
                <w:rFonts w:hint="default" w:ascii="宋体" w:hAnsi="宋体" w:eastAsia="宋体" w:cs="宋体"/>
                <w:i w:val="0"/>
                <w:iCs w:val="0"/>
                <w:caps w:val="0"/>
                <w:snapToGrid w:val="0"/>
                <w:color w:val="000000"/>
                <w:spacing w:val="0"/>
                <w:kern w:val="0"/>
                <w:sz w:val="32"/>
                <w:szCs w:val="32"/>
                <w:shd w:val="clear" w:fill="FFFFFF"/>
                <w:lang w:val="en-US" w:eastAsia="zh-CN" w:bidi="ar"/>
              </w:rPr>
              <w:t>开发 “三级具象化目标模型”：</w:t>
            </w:r>
          </w:p>
          <w:p w14:paraId="6C569E49">
            <w:pPr>
              <w:keepNext w:val="0"/>
              <w:keepLines w:val="0"/>
              <w:widowControl/>
              <w:suppressLineNumbers w:val="0"/>
              <w:pBdr>
                <w:left w:val="none" w:color="auto" w:sz="0" w:space="0"/>
              </w:pBdr>
              <w:shd w:val="clear" w:fill="FFFFFF"/>
              <w:spacing w:before="0" w:beforeAutospacing="0" w:after="0" w:afterAutospacing="0"/>
              <w:ind w:firstLine="640"/>
              <w:jc w:val="left"/>
              <w:rPr>
                <w:rFonts w:hint="default" w:ascii="宋体" w:hAnsi="宋体" w:eastAsia="宋体" w:cs="宋体"/>
                <w:i w:val="0"/>
                <w:iCs w:val="0"/>
                <w:caps w:val="0"/>
                <w:snapToGrid w:val="0"/>
                <w:color w:val="000000"/>
                <w:spacing w:val="0"/>
                <w:kern w:val="0"/>
                <w:sz w:val="32"/>
                <w:szCs w:val="32"/>
                <w:shd w:val="clear" w:fill="FFFFFF"/>
                <w:lang w:val="en-US" w:eastAsia="zh-CN" w:bidi="ar"/>
              </w:rPr>
            </w:pPr>
            <w:r>
              <w:rPr>
                <w:rFonts w:hint="default" w:ascii="宋体" w:hAnsi="宋体" w:eastAsia="宋体" w:cs="宋体"/>
                <w:i w:val="0"/>
                <w:iCs w:val="0"/>
                <w:caps w:val="0"/>
                <w:snapToGrid w:val="0"/>
                <w:color w:val="000000"/>
                <w:spacing w:val="0"/>
                <w:kern w:val="0"/>
                <w:sz w:val="32"/>
                <w:szCs w:val="32"/>
                <w:shd w:val="clear" w:fill="FFFFFF"/>
                <w:lang w:val="en-US" w:eastAsia="zh-CN" w:bidi="ar"/>
              </w:rPr>
              <w:t>低年级（1—2 年级）：将 “爱国情感” 转化为 “能指认国旗、国徽图案”“会唱国歌” 等动作行为，通过 “情境模拟 — 行为观察” 评价（如在角色扮演中观察是否正确使用国旗道具）；</w:t>
            </w:r>
          </w:p>
          <w:p w14:paraId="2ABD13AF">
            <w:pPr>
              <w:keepNext w:val="0"/>
              <w:keepLines w:val="0"/>
              <w:widowControl/>
              <w:suppressLineNumbers w:val="0"/>
              <w:pBdr>
                <w:left w:val="none" w:color="auto" w:sz="0" w:space="0"/>
              </w:pBdr>
              <w:shd w:val="clear" w:fill="FFFFFF"/>
              <w:spacing w:before="0" w:beforeAutospacing="0" w:after="0" w:afterAutospacing="0"/>
              <w:ind w:firstLine="640"/>
              <w:jc w:val="left"/>
              <w:rPr>
                <w:rFonts w:hint="default" w:ascii="宋体" w:hAnsi="宋体" w:eastAsia="宋体" w:cs="宋体"/>
                <w:i w:val="0"/>
                <w:iCs w:val="0"/>
                <w:caps w:val="0"/>
                <w:snapToGrid w:val="0"/>
                <w:color w:val="000000"/>
                <w:spacing w:val="0"/>
                <w:kern w:val="0"/>
                <w:sz w:val="32"/>
                <w:szCs w:val="32"/>
                <w:shd w:val="clear" w:fill="FFFFFF"/>
                <w:lang w:val="en-US" w:eastAsia="zh-CN" w:bidi="ar"/>
              </w:rPr>
            </w:pPr>
            <w:r>
              <w:rPr>
                <w:rFonts w:hint="default" w:ascii="宋体" w:hAnsi="宋体" w:eastAsia="宋体" w:cs="宋体"/>
                <w:i w:val="0"/>
                <w:iCs w:val="0"/>
                <w:caps w:val="0"/>
                <w:snapToGrid w:val="0"/>
                <w:color w:val="000000"/>
                <w:spacing w:val="0"/>
                <w:kern w:val="0"/>
                <w:sz w:val="32"/>
                <w:szCs w:val="32"/>
                <w:shd w:val="clear" w:fill="FFFFFF"/>
                <w:lang w:val="en-US" w:eastAsia="zh-CN" w:bidi="ar"/>
              </w:rPr>
              <w:t>中年级（3—4 年级）：将 “责任意识” 转化为 “能主动整理班级图书角”“在小组活动中轮流承担任务” 等可量化行为，用 “任务打卡表” 记录完成频次；</w:t>
            </w:r>
          </w:p>
          <w:p w14:paraId="3523FED7">
            <w:pPr>
              <w:keepNext w:val="0"/>
              <w:keepLines w:val="0"/>
              <w:widowControl/>
              <w:suppressLineNumbers w:val="0"/>
              <w:pBdr>
                <w:left w:val="none" w:color="auto" w:sz="0" w:space="0"/>
              </w:pBdr>
              <w:shd w:val="clear" w:fill="FFFFFF"/>
              <w:spacing w:before="0" w:beforeAutospacing="0" w:after="0" w:afterAutospacing="0"/>
              <w:ind w:firstLine="640"/>
              <w:jc w:val="left"/>
              <w:rPr>
                <w:rFonts w:hint="default" w:ascii="宋体" w:hAnsi="宋体" w:eastAsia="宋体" w:cs="宋体"/>
                <w:i w:val="0"/>
                <w:iCs w:val="0"/>
                <w:caps w:val="0"/>
                <w:snapToGrid w:val="0"/>
                <w:color w:val="000000"/>
                <w:spacing w:val="0"/>
                <w:kern w:val="0"/>
                <w:sz w:val="32"/>
                <w:szCs w:val="32"/>
                <w:shd w:val="clear" w:fill="FFFFFF"/>
                <w:lang w:val="en-US" w:eastAsia="zh-CN" w:bidi="ar"/>
              </w:rPr>
            </w:pPr>
            <w:r>
              <w:rPr>
                <w:rFonts w:hint="default" w:ascii="宋体" w:hAnsi="宋体" w:eastAsia="宋体" w:cs="宋体"/>
                <w:i w:val="0"/>
                <w:iCs w:val="0"/>
                <w:caps w:val="0"/>
                <w:snapToGrid w:val="0"/>
                <w:color w:val="000000"/>
                <w:spacing w:val="0"/>
                <w:kern w:val="0"/>
                <w:sz w:val="32"/>
                <w:szCs w:val="32"/>
                <w:shd w:val="clear" w:fill="FFFFFF"/>
                <w:lang w:val="en-US" w:eastAsia="zh-CN" w:bidi="ar"/>
              </w:rPr>
              <w:t>高年级（5—6 年级）：将 “法治观念” 转化为 “能分析校园规则的合理性”“在辩论中说出 2 条规则的作用” 等思维行为，通过 “观点记录单” 评价逻辑严谨性。</w:t>
            </w:r>
          </w:p>
          <w:p w14:paraId="23EC278A">
            <w:pPr>
              <w:keepNext w:val="0"/>
              <w:keepLines w:val="0"/>
              <w:widowControl/>
              <w:suppressLineNumbers w:val="0"/>
              <w:pBdr>
                <w:left w:val="none" w:color="auto" w:sz="0" w:space="0"/>
              </w:pBdr>
              <w:shd w:val="clear" w:fill="FFFFFF"/>
              <w:spacing w:before="0" w:beforeAutospacing="0" w:after="0" w:afterAutospacing="0"/>
              <w:ind w:firstLine="640"/>
              <w:jc w:val="left"/>
              <w:rPr>
                <w:rFonts w:hint="default" w:ascii="宋体" w:hAnsi="宋体" w:eastAsia="宋体" w:cs="宋体"/>
                <w:i w:val="0"/>
                <w:iCs w:val="0"/>
                <w:caps w:val="0"/>
                <w:snapToGrid w:val="0"/>
                <w:color w:val="000000"/>
                <w:spacing w:val="0"/>
                <w:kern w:val="0"/>
                <w:sz w:val="32"/>
                <w:szCs w:val="32"/>
                <w:shd w:val="clear" w:fill="FFFFFF"/>
                <w:lang w:val="en-US" w:eastAsia="zh-CN" w:bidi="ar"/>
              </w:rPr>
            </w:pPr>
            <w:r>
              <w:rPr>
                <w:rFonts w:hint="default" w:ascii="宋体" w:hAnsi="宋体" w:eastAsia="宋体" w:cs="宋体"/>
                <w:i w:val="0"/>
                <w:iCs w:val="0"/>
                <w:caps w:val="0"/>
                <w:snapToGrid w:val="0"/>
                <w:color w:val="000000"/>
                <w:spacing w:val="0"/>
                <w:kern w:val="0"/>
                <w:sz w:val="32"/>
                <w:szCs w:val="32"/>
                <w:shd w:val="clear" w:fill="FFFFFF"/>
                <w:lang w:val="en-US" w:eastAsia="zh-CN" w:bidi="ar"/>
              </w:rPr>
              <w:t>推行 “成长型反馈对话” 模式：</w:t>
            </w:r>
          </w:p>
          <w:p w14:paraId="5D614483">
            <w:pPr>
              <w:keepNext w:val="0"/>
              <w:keepLines w:val="0"/>
              <w:widowControl/>
              <w:suppressLineNumbers w:val="0"/>
              <w:pBdr>
                <w:left w:val="none" w:color="auto" w:sz="0" w:space="0"/>
              </w:pBdr>
              <w:shd w:val="clear" w:fill="FFFFFF"/>
              <w:spacing w:before="0" w:beforeAutospacing="0" w:after="0" w:afterAutospacing="0"/>
              <w:ind w:firstLine="640"/>
              <w:jc w:val="left"/>
              <w:rPr>
                <w:rFonts w:hint="default" w:ascii="宋体" w:hAnsi="宋体" w:eastAsia="宋体" w:cs="宋体"/>
                <w:i w:val="0"/>
                <w:iCs w:val="0"/>
                <w:caps w:val="0"/>
                <w:snapToGrid w:val="0"/>
                <w:color w:val="000000"/>
                <w:spacing w:val="0"/>
                <w:kern w:val="0"/>
                <w:sz w:val="32"/>
                <w:szCs w:val="32"/>
                <w:shd w:val="clear" w:fill="FFFFFF"/>
                <w:lang w:val="en-US" w:eastAsia="zh-CN" w:bidi="ar"/>
              </w:rPr>
            </w:pPr>
            <w:r>
              <w:rPr>
                <w:rFonts w:hint="default" w:ascii="宋体" w:hAnsi="宋体" w:eastAsia="宋体" w:cs="宋体"/>
                <w:i w:val="0"/>
                <w:iCs w:val="0"/>
                <w:caps w:val="0"/>
                <w:snapToGrid w:val="0"/>
                <w:color w:val="000000"/>
                <w:spacing w:val="0"/>
                <w:kern w:val="0"/>
                <w:sz w:val="32"/>
                <w:szCs w:val="32"/>
                <w:shd w:val="clear" w:fill="FFFFFF"/>
                <w:lang w:val="en-US" w:eastAsia="zh-CN" w:bidi="ar"/>
              </w:rPr>
              <w:t>描述事实：“你在‘网络谣言辨析’讨论中举了 3 个真实案例”；</w:t>
            </w:r>
          </w:p>
          <w:p w14:paraId="1C01689F">
            <w:pPr>
              <w:keepNext w:val="0"/>
              <w:keepLines w:val="0"/>
              <w:widowControl/>
              <w:suppressLineNumbers w:val="0"/>
              <w:pBdr>
                <w:left w:val="none" w:color="auto" w:sz="0" w:space="0"/>
              </w:pBdr>
              <w:shd w:val="clear" w:fill="FFFFFF"/>
              <w:spacing w:before="0" w:beforeAutospacing="0" w:after="0" w:afterAutospacing="0"/>
              <w:ind w:firstLine="640"/>
              <w:jc w:val="left"/>
              <w:rPr>
                <w:rFonts w:hint="default" w:ascii="宋体" w:hAnsi="宋体" w:eastAsia="宋体" w:cs="宋体"/>
                <w:i w:val="0"/>
                <w:iCs w:val="0"/>
                <w:caps w:val="0"/>
                <w:snapToGrid w:val="0"/>
                <w:color w:val="000000"/>
                <w:spacing w:val="0"/>
                <w:kern w:val="0"/>
                <w:sz w:val="32"/>
                <w:szCs w:val="32"/>
                <w:shd w:val="clear" w:fill="FFFFFF"/>
                <w:lang w:val="en-US" w:eastAsia="zh-CN" w:bidi="ar"/>
              </w:rPr>
            </w:pPr>
            <w:r>
              <w:rPr>
                <w:rFonts w:hint="default" w:ascii="宋体" w:hAnsi="宋体" w:eastAsia="宋体" w:cs="宋体"/>
                <w:i w:val="0"/>
                <w:iCs w:val="0"/>
                <w:caps w:val="0"/>
                <w:snapToGrid w:val="0"/>
                <w:color w:val="000000"/>
                <w:spacing w:val="0"/>
                <w:kern w:val="0"/>
                <w:sz w:val="32"/>
                <w:szCs w:val="32"/>
                <w:shd w:val="clear" w:fill="FFFFFF"/>
                <w:lang w:val="en-US" w:eastAsia="zh-CN" w:bidi="ar"/>
              </w:rPr>
              <w:t>关联素养：“这体现了你‘信息甄别’能力中的‘证据意识’”；</w:t>
            </w:r>
          </w:p>
          <w:p w14:paraId="3DA9AF60">
            <w:pPr>
              <w:keepNext w:val="0"/>
              <w:keepLines w:val="0"/>
              <w:widowControl/>
              <w:suppressLineNumbers w:val="0"/>
              <w:pBdr>
                <w:left w:val="none" w:color="auto" w:sz="0" w:space="0"/>
              </w:pBdr>
              <w:shd w:val="clear" w:fill="FFFFFF"/>
              <w:spacing w:before="0" w:beforeAutospacing="0" w:after="0" w:afterAutospacing="0"/>
              <w:ind w:firstLine="640"/>
              <w:jc w:val="left"/>
              <w:rPr>
                <w:rFonts w:hint="default" w:ascii="宋体" w:hAnsi="宋体" w:eastAsia="宋体" w:cs="宋体"/>
                <w:i w:val="0"/>
                <w:iCs w:val="0"/>
                <w:caps w:val="0"/>
                <w:snapToGrid w:val="0"/>
                <w:color w:val="000000"/>
                <w:spacing w:val="0"/>
                <w:kern w:val="0"/>
                <w:sz w:val="32"/>
                <w:szCs w:val="32"/>
                <w:shd w:val="clear" w:fill="FFFFFF"/>
                <w:lang w:val="en-US" w:eastAsia="zh-CN" w:bidi="ar"/>
              </w:rPr>
            </w:pPr>
            <w:r>
              <w:rPr>
                <w:rFonts w:hint="default" w:ascii="宋体" w:hAnsi="宋体" w:eastAsia="宋体" w:cs="宋体"/>
                <w:i w:val="0"/>
                <w:iCs w:val="0"/>
                <w:caps w:val="0"/>
                <w:snapToGrid w:val="0"/>
                <w:color w:val="000000"/>
                <w:spacing w:val="0"/>
                <w:kern w:val="0"/>
                <w:sz w:val="32"/>
                <w:szCs w:val="32"/>
                <w:shd w:val="clear" w:fill="FFFFFF"/>
                <w:lang w:val="en-US" w:eastAsia="zh-CN" w:bidi="ar"/>
              </w:rPr>
              <w:t>提供工具：“下次可尝试用‘来源 — 逻辑 — 证据’三步法检验信息”；</w:t>
            </w:r>
          </w:p>
          <w:p w14:paraId="672E09EB">
            <w:pPr>
              <w:keepNext w:val="0"/>
              <w:keepLines w:val="0"/>
              <w:widowControl/>
              <w:suppressLineNumbers w:val="0"/>
              <w:pBdr>
                <w:left w:val="none" w:color="auto" w:sz="0" w:space="0"/>
              </w:pBdr>
              <w:shd w:val="clear" w:fill="FFFFFF"/>
              <w:spacing w:before="0" w:beforeAutospacing="0" w:after="0" w:afterAutospacing="0"/>
              <w:ind w:firstLine="640"/>
              <w:jc w:val="left"/>
              <w:rPr>
                <w:rFonts w:hint="default" w:ascii="宋体" w:hAnsi="宋体" w:eastAsia="宋体" w:cs="宋体"/>
                <w:i w:val="0"/>
                <w:iCs w:val="0"/>
                <w:caps w:val="0"/>
                <w:snapToGrid w:val="0"/>
                <w:color w:val="000000"/>
                <w:spacing w:val="0"/>
                <w:kern w:val="0"/>
                <w:sz w:val="32"/>
                <w:szCs w:val="32"/>
                <w:shd w:val="clear" w:fill="FFFFFF"/>
                <w:lang w:val="en-US" w:eastAsia="zh-CN" w:bidi="ar"/>
              </w:rPr>
            </w:pPr>
          </w:p>
          <w:p w14:paraId="362D5CDA">
            <w:pPr>
              <w:keepNext w:val="0"/>
              <w:keepLines w:val="0"/>
              <w:widowControl/>
              <w:suppressLineNumbers w:val="0"/>
              <w:pBdr>
                <w:left w:val="none" w:color="auto" w:sz="0" w:space="0"/>
              </w:pBdr>
              <w:shd w:val="clear" w:fill="FFFFFF"/>
              <w:spacing w:before="0" w:beforeAutospacing="0" w:after="0" w:afterAutospacing="0"/>
              <w:jc w:val="left"/>
              <w:rPr>
                <w:rFonts w:hint="default" w:ascii="宋体" w:hAnsi="宋体" w:eastAsia="宋体" w:cs="宋体"/>
                <w:i w:val="0"/>
                <w:iCs w:val="0"/>
                <w:caps w:val="0"/>
                <w:snapToGrid w:val="0"/>
                <w:color w:val="000000"/>
                <w:spacing w:val="0"/>
                <w:kern w:val="0"/>
                <w:sz w:val="32"/>
                <w:szCs w:val="32"/>
                <w:shd w:val="clear" w:fill="FFFFFF"/>
                <w:lang w:val="en-US" w:eastAsia="zh-CN" w:bidi="ar"/>
              </w:rPr>
            </w:pPr>
          </w:p>
          <w:p w14:paraId="56FAC9EB">
            <w:pPr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pBdr>
                <w:left w:val="none" w:color="auto" w:sz="0" w:space="0"/>
              </w:pBdr>
              <w:spacing w:before="0" w:beforeAutospacing="1" w:after="0" w:afterAutospacing="1"/>
            </w:pPr>
          </w:p>
          <w:p w14:paraId="1155BC2A">
            <w:pPr>
              <w:keepNext w:val="0"/>
              <w:keepLines w:val="0"/>
              <w:widowControl/>
              <w:suppressLineNumbers w:val="0"/>
              <w:pBdr>
                <w:left w:val="none" w:color="auto" w:sz="0" w:space="0"/>
              </w:pBdr>
              <w:shd w:val="clear" w:fill="FFFFFF"/>
              <w:spacing w:before="0" w:beforeAutospacing="0" w:after="0" w:afterAutospacing="0"/>
              <w:jc w:val="left"/>
              <w:rPr>
                <w:rFonts w:hint="default" w:ascii="Segoe UI" w:hAnsi="Segoe UI" w:eastAsia="宋体" w:cs="Segoe UI"/>
                <w:i w:val="0"/>
                <w:iCs w:val="0"/>
                <w:caps w:val="0"/>
                <w:spacing w:val="0"/>
                <w:sz w:val="24"/>
                <w:szCs w:val="24"/>
                <w:shd w:val="clear" w:fill="FFFFFF"/>
                <w:lang w:val="en-US" w:eastAsia="zh-CN"/>
              </w:rPr>
            </w:pPr>
          </w:p>
          <w:p w14:paraId="23F9DF55">
            <w:pPr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pBdr>
                <w:left w:val="none" w:color="auto" w:sz="0" w:space="0"/>
              </w:pBdr>
              <w:spacing w:before="0" w:beforeAutospacing="1" w:after="0" w:afterAutospacing="1"/>
            </w:pPr>
          </w:p>
          <w:p w14:paraId="20B3D77D">
            <w:pPr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pBdr>
                <w:left w:val="none" w:color="auto" w:sz="0" w:space="0"/>
              </w:pBdr>
              <w:spacing w:before="0" w:beforeAutospacing="1" w:after="0" w:afterAutospacing="1"/>
            </w:pPr>
          </w:p>
          <w:p w14:paraId="68412AE2">
            <w:pPr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shd w:val="clear" w:fill="FFFFFF"/>
              <w:jc w:val="left"/>
              <w:rPr>
                <w:rFonts w:hint="default" w:ascii="Segoe UI" w:hAnsi="Segoe UI" w:eastAsia="宋体" w:cs="Segoe UI"/>
                <w:i w:val="0"/>
                <w:iCs w:val="0"/>
                <w:caps w:val="0"/>
                <w:spacing w:val="0"/>
                <w:sz w:val="24"/>
                <w:szCs w:val="24"/>
                <w:shd w:val="clear" w:fill="FFFFFF"/>
                <w:lang w:val="en-US" w:eastAsia="zh-CN"/>
              </w:rPr>
            </w:pPr>
          </w:p>
        </w:tc>
      </w:tr>
    </w:tbl>
    <w:p w14:paraId="5F535C4D">
      <w:pPr>
        <w:rPr>
          <w:rFonts w:ascii="Arial"/>
          <w:sz w:val="21"/>
        </w:rPr>
      </w:pPr>
    </w:p>
    <w:p w14:paraId="7CC069CE">
      <w:pPr>
        <w:rPr>
          <w:rFonts w:ascii="Arial"/>
          <w:sz w:val="21"/>
        </w:rPr>
      </w:pPr>
    </w:p>
    <w:p w14:paraId="6CFE980C">
      <w:pPr>
        <w:rPr>
          <w:rFonts w:ascii="Arial"/>
          <w:sz w:val="21"/>
        </w:rPr>
      </w:pPr>
      <w:r>
        <w:rPr>
          <w:rFonts w:ascii="Arial"/>
          <w:sz w:val="21"/>
        </w:rPr>
        <w:br w:type="page"/>
      </w:r>
    </w:p>
    <w:p w14:paraId="70C1C3D2">
      <w:pPr>
        <w:spacing w:line="317" w:lineRule="auto"/>
        <w:rPr>
          <w:rFonts w:ascii="Arial"/>
          <w:sz w:val="21"/>
        </w:rPr>
      </w:pPr>
      <w:r>
        <w:drawing>
          <wp:anchor distT="0" distB="0" distL="0" distR="0" simplePos="0" relativeHeight="251711488" behindDoc="0" locked="0" layoutInCell="1" allowOverlap="1">
            <wp:simplePos x="0" y="0"/>
            <wp:positionH relativeFrom="column">
              <wp:posOffset>5494655</wp:posOffset>
            </wp:positionH>
            <wp:positionV relativeFrom="paragraph">
              <wp:posOffset>9525</wp:posOffset>
            </wp:positionV>
            <wp:extent cx="778510" cy="627380"/>
            <wp:effectExtent l="0" t="0" r="2540" b="1270"/>
            <wp:wrapNone/>
            <wp:docPr id="59" name="IM 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" name="IM 4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778527" cy="62768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0" distR="0" simplePos="0" relativeHeight="251710464" behindDoc="0" locked="0" layoutInCell="1" allowOverlap="1">
            <wp:simplePos x="0" y="0"/>
            <wp:positionH relativeFrom="column">
              <wp:posOffset>-333375</wp:posOffset>
            </wp:positionH>
            <wp:positionV relativeFrom="paragraph">
              <wp:posOffset>10160</wp:posOffset>
            </wp:positionV>
            <wp:extent cx="831850" cy="592455"/>
            <wp:effectExtent l="0" t="0" r="6350" b="17145"/>
            <wp:wrapNone/>
            <wp:docPr id="60" name="IM 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IM 2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831694" cy="59224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F550056">
      <w:pPr>
        <w:spacing w:before="114" w:line="228" w:lineRule="auto"/>
        <w:jc w:val="center"/>
        <w:rPr>
          <w:rFonts w:hint="default" w:ascii="楷体" w:hAnsi="楷体" w:eastAsia="楷体" w:cs="楷体"/>
          <w:b/>
          <w:bCs/>
          <w:color w:val="843C0B"/>
          <w:spacing w:val="6"/>
          <w:sz w:val="32"/>
          <w:szCs w:val="32"/>
          <w:lang w:val="en-US" w:eastAsia="zh-CN"/>
        </w:rPr>
      </w:pPr>
      <w:r>
        <mc:AlternateContent>
          <mc:Choice Requires="wps">
            <w:drawing>
              <wp:anchor distT="0" distB="0" distL="114300" distR="114300" simplePos="0" relativeHeight="251709440" behindDoc="0" locked="0" layoutInCell="1" allowOverlap="1">
                <wp:simplePos x="0" y="0"/>
                <wp:positionH relativeFrom="column">
                  <wp:posOffset>368300</wp:posOffset>
                </wp:positionH>
                <wp:positionV relativeFrom="paragraph">
                  <wp:posOffset>346710</wp:posOffset>
                </wp:positionV>
                <wp:extent cx="5274310" cy="6350"/>
                <wp:effectExtent l="0" t="0" r="0" b="0"/>
                <wp:wrapNone/>
                <wp:docPr id="61" name="任意多边形 6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274310" cy="6350"/>
                        </a:xfrm>
                        <a:custGeom>
                          <a:avLst/>
                          <a:gdLst/>
                          <a:ahLst/>
                          <a:cxnLst/>
                          <a:pathLst>
                            <a:path w="8305" h="10">
                              <a:moveTo>
                                <a:pt x="0" y="0"/>
                              </a:moveTo>
                              <a:lnTo>
                                <a:pt x="8305" y="0"/>
                              </a:lnTo>
                              <a:lnTo>
                                <a:pt x="8305" y="9"/>
                              </a:lnTo>
                              <a:lnTo>
                                <a:pt x="0" y="9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993300"/>
                        </a:solidFill>
                        <a:ln>
                          <a:noFill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00" style="position:absolute;left:0pt;margin-left:29pt;margin-top:27.3pt;height:0.5pt;width:415.3pt;z-index:251709440;mso-width-relative:page;mso-height-relative:page;" fillcolor="#993300" filled="t" stroked="f" coordsize="8305,10" o:gfxdata="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" path="m0,0l8305,0,8305,9,0,9,0,0xe">
                <v:path/>
                <v:fill on="t" focussize="0,0"/>
                <v:stroke on="f"/>
                <v:imagedata o:title=""/>
                <o:lock v:ext="edit"/>
              </v:shape>
            </w:pict>
          </mc:Fallback>
        </mc:AlternateContent>
      </w:r>
      <w:r>
        <w:rPr>
          <w:rFonts w:hint="eastAsia" w:ascii="楷体" w:hAnsi="楷体" w:eastAsia="楷体" w:cs="楷体"/>
          <w:b/>
          <w:bCs/>
          <w:color w:val="843C0B"/>
          <w:spacing w:val="6"/>
          <w:sz w:val="35"/>
          <w:szCs w:val="35"/>
          <w:lang w:val="en-US" w:eastAsia="zh-CN"/>
        </w:rPr>
        <w:t>风</w:t>
      </w:r>
      <w:r>
        <w:rPr>
          <w:rFonts w:hint="eastAsia" w:ascii="楷体" w:hAnsi="楷体" w:eastAsia="楷体" w:cs="楷体"/>
          <w:b/>
          <w:bCs/>
          <w:color w:val="843C0B"/>
          <w:spacing w:val="6"/>
          <w:sz w:val="32"/>
          <w:szCs w:val="32"/>
          <w:lang w:val="en-US" w:eastAsia="zh-CN"/>
        </w:rPr>
        <w:t>声雨声读书声声声入耳 家事国事天下事事事关心</w:t>
      </w:r>
    </w:p>
    <w:p w14:paraId="429007AD">
      <w:pPr>
        <w:spacing w:before="307" w:line="227" w:lineRule="auto"/>
        <w:jc w:val="center"/>
        <w:outlineLvl w:val="0"/>
        <w:rPr>
          <w:rFonts w:hint="default" w:ascii="黑体" w:hAnsi="黑体" w:eastAsia="黑体" w:cs="黑体"/>
          <w:b/>
          <w:bCs/>
          <w:spacing w:val="6"/>
          <w:sz w:val="31"/>
          <w:szCs w:val="31"/>
          <w:lang w:val="en-US" w:eastAsia="zh-CN"/>
        </w:rPr>
      </w:pPr>
      <w:r>
        <w:rPr>
          <w:rFonts w:hint="eastAsia" w:ascii="黑体" w:hAnsi="黑体" w:eastAsia="黑体" w:cs="黑体"/>
          <w:b/>
          <w:bCs/>
          <w:spacing w:val="6"/>
          <w:sz w:val="31"/>
          <w:szCs w:val="31"/>
          <w:lang w:val="en-US" w:eastAsia="zh-CN"/>
        </w:rPr>
        <w:t>思政组教研记录</w:t>
      </w:r>
    </w:p>
    <w:p w14:paraId="3EB45A63">
      <w:pPr>
        <w:spacing w:line="143" w:lineRule="exact"/>
      </w:pPr>
    </w:p>
    <w:tbl>
      <w:tblPr>
        <w:tblStyle w:val="9"/>
        <w:tblW w:w="0" w:type="auto"/>
        <w:tblInd w:w="118" w:type="dxa"/>
        <w:tblBorders>
          <w:top w:val="single" w:color="000000" w:sz="2" w:space="0"/>
          <w:left w:val="single" w:color="000000" w:sz="2" w:space="0"/>
          <w:bottom w:val="single" w:color="000000" w:sz="2" w:space="0"/>
          <w:right w:val="single" w:color="000000" w:sz="2" w:space="0"/>
          <w:insideH w:val="single" w:color="000000" w:sz="2" w:space="0"/>
          <w:insideV w:val="single" w:color="000000" w:sz="2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1069"/>
        <w:gridCol w:w="1447"/>
        <w:gridCol w:w="800"/>
        <w:gridCol w:w="1249"/>
        <w:gridCol w:w="816"/>
        <w:gridCol w:w="1299"/>
        <w:gridCol w:w="1083"/>
        <w:gridCol w:w="1464"/>
      </w:tblGrid>
      <w:tr w14:paraId="0642B268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89" w:hRule="atLeast"/>
        </w:trPr>
        <w:tc>
          <w:tcPr>
            <w:tcW w:w="1069" w:type="dxa"/>
            <w:vAlign w:val="top"/>
          </w:tcPr>
          <w:p w14:paraId="7D9775A2">
            <w:pPr>
              <w:pStyle w:val="10"/>
              <w:spacing w:before="148" w:line="218" w:lineRule="auto"/>
              <w:ind w:left="149"/>
            </w:pPr>
            <w:r>
              <w:rPr>
                <w:b/>
                <w:bCs/>
                <w:spacing w:val="-22"/>
              </w:rPr>
              <w:t>时</w:t>
            </w:r>
            <w:r>
              <w:rPr>
                <w:spacing w:val="22"/>
              </w:rPr>
              <w:t xml:space="preserve">  </w:t>
            </w:r>
            <w:r>
              <w:rPr>
                <w:b/>
                <w:bCs/>
                <w:spacing w:val="-22"/>
              </w:rPr>
              <w:t>间</w:t>
            </w:r>
          </w:p>
        </w:tc>
        <w:tc>
          <w:tcPr>
            <w:tcW w:w="1447" w:type="dxa"/>
            <w:vAlign w:val="top"/>
          </w:tcPr>
          <w:p w14:paraId="0AF0A5EA">
            <w:pPr>
              <w:spacing w:before="196" w:line="189" w:lineRule="auto"/>
              <w:ind w:left="166"/>
              <w:jc w:val="center"/>
              <w:rPr>
                <w:rFonts w:hint="default" w:ascii="Times New Roman" w:hAnsi="Times New Roman" w:eastAsia="宋体" w:cs="Times New Roman"/>
                <w:sz w:val="28"/>
                <w:szCs w:val="28"/>
                <w:lang w:val="en-US" w:eastAsia="zh-CN"/>
              </w:rPr>
            </w:pPr>
            <w:r>
              <w:rPr>
                <w:rFonts w:hint="eastAsia" w:ascii="Times New Roman" w:hAnsi="Times New Roman" w:eastAsia="宋体" w:cs="Times New Roman"/>
                <w:sz w:val="28"/>
                <w:szCs w:val="28"/>
                <w:lang w:val="en-US" w:eastAsia="zh-CN"/>
              </w:rPr>
              <w:t>4月9日</w:t>
            </w:r>
          </w:p>
        </w:tc>
        <w:tc>
          <w:tcPr>
            <w:tcW w:w="800" w:type="dxa"/>
            <w:vAlign w:val="top"/>
          </w:tcPr>
          <w:p w14:paraId="4112E14E">
            <w:pPr>
              <w:pStyle w:val="10"/>
              <w:spacing w:before="148" w:line="218" w:lineRule="auto"/>
              <w:ind w:left="135"/>
              <w:jc w:val="center"/>
            </w:pPr>
            <w:r>
              <w:rPr>
                <w:b/>
                <w:bCs/>
                <w:spacing w:val="-13"/>
              </w:rPr>
              <w:t>周次</w:t>
            </w:r>
          </w:p>
        </w:tc>
        <w:tc>
          <w:tcPr>
            <w:tcW w:w="1249" w:type="dxa"/>
            <w:vAlign w:val="top"/>
          </w:tcPr>
          <w:p w14:paraId="546C92F1">
            <w:pPr>
              <w:pStyle w:val="10"/>
              <w:spacing w:before="148" w:line="218" w:lineRule="auto"/>
              <w:jc w:val="center"/>
              <w:rPr>
                <w:rFonts w:hint="eastAsia" w:eastAsia="仿宋"/>
                <w:lang w:eastAsia="zh"/>
              </w:rPr>
            </w:pPr>
            <w:r>
              <w:rPr>
                <w:rFonts w:hint="eastAsia"/>
                <w:lang w:eastAsia="zh"/>
              </w:rPr>
              <w:t>第</w:t>
            </w:r>
            <w:r>
              <w:rPr>
                <w:rFonts w:hint="eastAsia"/>
                <w:lang w:eastAsia="zh-CN"/>
              </w:rPr>
              <w:t>八</w:t>
            </w:r>
            <w:r>
              <w:rPr>
                <w:rFonts w:hint="eastAsia"/>
                <w:lang w:eastAsia="zh"/>
              </w:rPr>
              <w:t>周</w:t>
            </w:r>
          </w:p>
        </w:tc>
        <w:tc>
          <w:tcPr>
            <w:tcW w:w="816" w:type="dxa"/>
            <w:vAlign w:val="top"/>
          </w:tcPr>
          <w:p w14:paraId="4765E114">
            <w:pPr>
              <w:pStyle w:val="10"/>
              <w:spacing w:before="148" w:line="218" w:lineRule="auto"/>
              <w:ind w:left="144"/>
              <w:jc w:val="center"/>
            </w:pPr>
            <w:r>
              <w:rPr>
                <w:b/>
                <w:bCs/>
                <w:spacing w:val="-12"/>
              </w:rPr>
              <w:t>地点</w:t>
            </w:r>
          </w:p>
        </w:tc>
        <w:tc>
          <w:tcPr>
            <w:tcW w:w="1299" w:type="dxa"/>
            <w:vAlign w:val="top"/>
          </w:tcPr>
          <w:p w14:paraId="3D03DB1B">
            <w:pPr>
              <w:pStyle w:val="10"/>
              <w:spacing w:before="148" w:line="218" w:lineRule="auto"/>
              <w:jc w:val="center"/>
              <w:rPr>
                <w:rFonts w:hint="default" w:eastAsia="仿宋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504会议室</w:t>
            </w:r>
          </w:p>
        </w:tc>
        <w:tc>
          <w:tcPr>
            <w:tcW w:w="1083" w:type="dxa"/>
            <w:vAlign w:val="top"/>
          </w:tcPr>
          <w:p w14:paraId="1F91199C">
            <w:pPr>
              <w:pStyle w:val="10"/>
              <w:spacing w:before="148" w:line="218" w:lineRule="auto"/>
              <w:ind w:left="139"/>
              <w:jc w:val="center"/>
            </w:pPr>
            <w:r>
              <w:rPr>
                <w:b/>
                <w:bCs/>
                <w:spacing w:val="-9"/>
              </w:rPr>
              <w:t>组织人</w:t>
            </w:r>
          </w:p>
        </w:tc>
        <w:tc>
          <w:tcPr>
            <w:tcW w:w="1464" w:type="dxa"/>
            <w:vAlign w:val="top"/>
          </w:tcPr>
          <w:p w14:paraId="5A99105B">
            <w:pPr>
              <w:pStyle w:val="10"/>
              <w:spacing w:before="148" w:line="218" w:lineRule="auto"/>
              <w:ind w:left="331"/>
              <w:jc w:val="both"/>
              <w:rPr>
                <w:rFonts w:hint="eastAsia" w:eastAsia="仿宋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张淑敏</w:t>
            </w:r>
          </w:p>
        </w:tc>
      </w:tr>
      <w:tr w14:paraId="25BF15F8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804" w:hRule="atLeast"/>
        </w:trPr>
        <w:tc>
          <w:tcPr>
            <w:tcW w:w="1069" w:type="dxa"/>
            <w:vAlign w:val="top"/>
          </w:tcPr>
          <w:p w14:paraId="56B60AD9">
            <w:pPr>
              <w:pStyle w:val="10"/>
              <w:spacing w:before="81" w:line="235" w:lineRule="auto"/>
              <w:ind w:left="133" w:right="110" w:hanging="4"/>
            </w:pPr>
            <w:r>
              <w:rPr>
                <w:b/>
                <w:bCs/>
                <w:spacing w:val="-9"/>
              </w:rPr>
              <w:t>应出席</w:t>
            </w:r>
            <w:r>
              <w:rPr>
                <w:spacing w:val="1"/>
              </w:rPr>
              <w:t xml:space="preserve"> </w:t>
            </w:r>
            <w:r>
              <w:rPr>
                <w:b/>
                <w:bCs/>
                <w:spacing w:val="-23"/>
              </w:rPr>
              <w:t>人</w:t>
            </w:r>
            <w:r>
              <w:rPr>
                <w:spacing w:val="9"/>
              </w:rPr>
              <w:t xml:space="preserve">  </w:t>
            </w:r>
            <w:r>
              <w:rPr>
                <w:b/>
                <w:bCs/>
                <w:spacing w:val="-23"/>
              </w:rPr>
              <w:t>数</w:t>
            </w:r>
          </w:p>
        </w:tc>
        <w:tc>
          <w:tcPr>
            <w:tcW w:w="8158" w:type="dxa"/>
            <w:gridSpan w:val="7"/>
            <w:vAlign w:val="center"/>
          </w:tcPr>
          <w:p w14:paraId="2C868EB7">
            <w:pPr>
              <w:pStyle w:val="10"/>
              <w:spacing w:before="45" w:line="276" w:lineRule="auto"/>
              <w:ind w:left="1661" w:right="578" w:hanging="986"/>
              <w:jc w:val="center"/>
              <w:rPr>
                <w:rFonts w:hint="eastAsia" w:eastAsia="仿宋"/>
                <w:lang w:eastAsia="zh"/>
              </w:rPr>
            </w:pPr>
            <w:r>
              <w:rPr>
                <w:rFonts w:hint="eastAsia" w:ascii="Times New Roman" w:hAnsi="Times New Roman" w:eastAsia="宋体" w:cs="Times New Roman"/>
                <w:lang w:val="en-US" w:eastAsia="zh-CN"/>
              </w:rPr>
              <w:t>冉得月</w:t>
            </w:r>
            <w:r>
              <w:rPr>
                <w:rFonts w:hint="eastAsia" w:ascii="Times New Roman" w:hAnsi="Times New Roman" w:eastAsia="宋体" w:cs="Times New Roman"/>
                <w:lang w:val="en-US" w:eastAsia="zh"/>
              </w:rPr>
              <w:t>、</w:t>
            </w:r>
            <w:r>
              <w:rPr>
                <w:rFonts w:hint="eastAsia" w:ascii="Times New Roman" w:hAnsi="Times New Roman" w:eastAsia="宋体" w:cs="Times New Roman"/>
                <w:lang w:val="en-US" w:eastAsia="zh-CN"/>
              </w:rPr>
              <w:t>李娜</w:t>
            </w:r>
            <w:r>
              <w:rPr>
                <w:rFonts w:hint="eastAsia" w:ascii="Times New Roman" w:hAnsi="Times New Roman" w:eastAsia="宋体" w:cs="Times New Roman"/>
                <w:lang w:val="en-US" w:eastAsia="zh"/>
              </w:rPr>
              <w:t>、</w:t>
            </w:r>
            <w:r>
              <w:rPr>
                <w:rFonts w:hint="eastAsia" w:ascii="Times New Roman" w:hAnsi="Times New Roman" w:eastAsia="宋体" w:cs="Times New Roman"/>
                <w:lang w:val="en-US" w:eastAsia="zh-CN"/>
              </w:rPr>
              <w:t>张淑敏</w:t>
            </w:r>
            <w:r>
              <w:rPr>
                <w:rFonts w:hint="eastAsia" w:ascii="Times New Roman" w:hAnsi="Times New Roman" w:eastAsia="宋体" w:cs="Times New Roman"/>
                <w:lang w:val="en-US" w:eastAsia="zh"/>
              </w:rPr>
              <w:t>、</w:t>
            </w:r>
            <w:r>
              <w:rPr>
                <w:rFonts w:hint="eastAsia" w:ascii="Times New Roman" w:hAnsi="Times New Roman" w:eastAsia="宋体" w:cs="Times New Roman"/>
                <w:lang w:val="en-US" w:eastAsia="zh-CN"/>
              </w:rPr>
              <w:t>舒瑞</w:t>
            </w:r>
          </w:p>
        </w:tc>
      </w:tr>
      <w:tr w14:paraId="6D9D35EF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805" w:hRule="atLeast"/>
        </w:trPr>
        <w:tc>
          <w:tcPr>
            <w:tcW w:w="1069" w:type="dxa"/>
            <w:vAlign w:val="top"/>
          </w:tcPr>
          <w:p w14:paraId="34E8E976">
            <w:pPr>
              <w:pStyle w:val="10"/>
              <w:spacing w:before="82" w:line="235" w:lineRule="auto"/>
              <w:ind w:left="128" w:right="110" w:hanging="1"/>
            </w:pPr>
            <w:r>
              <w:rPr>
                <w:b/>
                <w:bCs/>
                <w:spacing w:val="-8"/>
              </w:rPr>
              <w:t>缺席人</w:t>
            </w:r>
            <w:r>
              <w:t xml:space="preserve"> </w:t>
            </w:r>
            <w:r>
              <w:rPr>
                <w:b/>
                <w:bCs/>
                <w:spacing w:val="-22"/>
              </w:rPr>
              <w:t>姓</w:t>
            </w:r>
            <w:r>
              <w:rPr>
                <w:spacing w:val="10"/>
              </w:rPr>
              <w:t xml:space="preserve">  </w:t>
            </w:r>
            <w:r>
              <w:rPr>
                <w:b/>
                <w:bCs/>
                <w:spacing w:val="-22"/>
              </w:rPr>
              <w:t>名</w:t>
            </w:r>
          </w:p>
        </w:tc>
        <w:tc>
          <w:tcPr>
            <w:tcW w:w="8158" w:type="dxa"/>
            <w:gridSpan w:val="7"/>
            <w:vAlign w:val="center"/>
          </w:tcPr>
          <w:p w14:paraId="17A0F5FA">
            <w:pPr>
              <w:pStyle w:val="10"/>
              <w:spacing w:before="304" w:line="226" w:lineRule="auto"/>
              <w:ind w:left="3957"/>
              <w:jc w:val="both"/>
              <w:rPr>
                <w:rFonts w:hint="eastAsia" w:eastAsia="仿宋"/>
                <w:lang w:eastAsia="zh"/>
              </w:rPr>
            </w:pPr>
            <w:r>
              <w:rPr>
                <w:rFonts w:hint="eastAsia"/>
                <w:lang w:eastAsia="zh"/>
              </w:rPr>
              <w:t>无</w:t>
            </w:r>
          </w:p>
        </w:tc>
      </w:tr>
      <w:tr w14:paraId="1B61DE5C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805" w:hRule="atLeast"/>
        </w:trPr>
        <w:tc>
          <w:tcPr>
            <w:tcW w:w="1069" w:type="dxa"/>
            <w:vAlign w:val="top"/>
          </w:tcPr>
          <w:p w14:paraId="0769CF58">
            <w:pPr>
              <w:pStyle w:val="10"/>
              <w:spacing w:before="82" w:line="235" w:lineRule="auto"/>
              <w:ind w:left="137" w:right="110"/>
            </w:pPr>
            <w:r>
              <w:rPr>
                <w:b/>
                <w:bCs/>
                <w:spacing w:val="-27"/>
              </w:rPr>
              <w:t>活</w:t>
            </w:r>
            <w:r>
              <w:rPr>
                <w:spacing w:val="11"/>
              </w:rPr>
              <w:t xml:space="preserve">  </w:t>
            </w:r>
            <w:r>
              <w:rPr>
                <w:b/>
                <w:bCs/>
                <w:spacing w:val="-27"/>
              </w:rPr>
              <w:t>动</w:t>
            </w:r>
            <w:r>
              <w:rPr>
                <w:spacing w:val="1"/>
              </w:rPr>
              <w:t xml:space="preserve"> </w:t>
            </w:r>
            <w:r>
              <w:rPr>
                <w:b/>
                <w:bCs/>
                <w:spacing w:val="-25"/>
              </w:rPr>
              <w:t>主</w:t>
            </w:r>
            <w:r>
              <w:rPr>
                <w:spacing w:val="10"/>
              </w:rPr>
              <w:t xml:space="preserve">  </w:t>
            </w:r>
            <w:r>
              <w:rPr>
                <w:b/>
                <w:bCs/>
                <w:spacing w:val="-25"/>
              </w:rPr>
              <w:t>题</w:t>
            </w:r>
          </w:p>
        </w:tc>
        <w:tc>
          <w:tcPr>
            <w:tcW w:w="8158" w:type="dxa"/>
            <w:gridSpan w:val="7"/>
            <w:vAlign w:val="center"/>
          </w:tcPr>
          <w:p w14:paraId="3AE131CE">
            <w:pPr>
              <w:spacing w:before="307" w:line="227" w:lineRule="auto"/>
              <w:ind w:left="0" w:leftChars="0" w:firstLine="0" w:firstLineChars="0"/>
              <w:jc w:val="center"/>
              <w:outlineLvl w:val="0"/>
              <w:rPr>
                <w:rFonts w:hint="default" w:eastAsia="宋体"/>
                <w:lang w:val="en-US" w:eastAsia="zh-CN"/>
              </w:rPr>
            </w:pPr>
            <w:r>
              <w:rPr>
                <w:rFonts w:hint="eastAsia" w:ascii="Times New Roman" w:hAnsi="Times New Roman" w:eastAsia="宋体" w:cs="Times New Roman"/>
                <w:snapToGrid w:val="0"/>
                <w:color w:val="000000"/>
                <w:kern w:val="0"/>
                <w:sz w:val="28"/>
                <w:szCs w:val="28"/>
                <w:lang w:val="en-US" w:eastAsia="zh-CN" w:bidi="ar-SA"/>
              </w:rPr>
              <w:t>教学评一体化建设-</w:t>
            </w:r>
          </w:p>
        </w:tc>
      </w:tr>
      <w:tr w14:paraId="3C2E68B1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9695" w:hRule="atLeast"/>
        </w:trPr>
        <w:tc>
          <w:tcPr>
            <w:tcW w:w="1069" w:type="dxa"/>
            <w:textDirection w:val="tbRlV"/>
            <w:vAlign w:val="top"/>
          </w:tcPr>
          <w:p w14:paraId="720EC2DC">
            <w:pPr>
              <w:spacing w:line="288" w:lineRule="auto"/>
              <w:rPr>
                <w:rFonts w:ascii="Arial"/>
                <w:sz w:val="21"/>
              </w:rPr>
            </w:pPr>
          </w:p>
          <w:p w14:paraId="1FEAB020">
            <w:pPr>
              <w:pStyle w:val="10"/>
              <w:spacing w:before="94" w:line="205" w:lineRule="auto"/>
              <w:ind w:left="3309"/>
            </w:pPr>
            <w:r>
              <w:rPr>
                <w:b/>
                <w:bCs/>
                <w:spacing w:val="4"/>
              </w:rPr>
              <w:t>活</w:t>
            </w:r>
            <w:r>
              <w:rPr>
                <w:spacing w:val="28"/>
              </w:rPr>
              <w:t xml:space="preserve">    </w:t>
            </w:r>
            <w:r>
              <w:rPr>
                <w:b/>
                <w:bCs/>
                <w:spacing w:val="4"/>
              </w:rPr>
              <w:t>动</w:t>
            </w:r>
            <w:r>
              <w:rPr>
                <w:spacing w:val="28"/>
              </w:rPr>
              <w:t xml:space="preserve">    </w:t>
            </w:r>
            <w:r>
              <w:rPr>
                <w:b/>
                <w:bCs/>
                <w:spacing w:val="4"/>
              </w:rPr>
              <w:t>记</w:t>
            </w:r>
            <w:r>
              <w:rPr>
                <w:spacing w:val="28"/>
              </w:rPr>
              <w:t xml:space="preserve">    </w:t>
            </w:r>
            <w:r>
              <w:rPr>
                <w:b/>
                <w:bCs/>
                <w:spacing w:val="4"/>
              </w:rPr>
              <w:t>录</w:t>
            </w:r>
          </w:p>
        </w:tc>
        <w:tc>
          <w:tcPr>
            <w:tcW w:w="8158" w:type="dxa"/>
            <w:gridSpan w:val="7"/>
            <w:vAlign w:val="top"/>
          </w:tcPr>
          <w:p w14:paraId="231ECA69">
            <w:pPr>
              <w:keepNext w:val="0"/>
              <w:keepLines w:val="0"/>
              <w:pageBreakBefore w:val="0"/>
              <w:widowControl/>
              <w:numPr>
                <w:ilvl w:val="0"/>
                <w:numId w:val="1"/>
              </w:numPr>
              <w:suppressLineNumbers w:val="0"/>
              <w:shd w:val="clear" w:fill="FFFFFF"/>
              <w:kinsoku w:val="0"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beforeAutospacing="0" w:afterAutospacing="0" w:line="560" w:lineRule="exact"/>
              <w:ind w:left="0" w:firstLine="0"/>
              <w:jc w:val="left"/>
              <w:textAlignment w:val="baseline"/>
              <w:rPr>
                <w:rFonts w:hint="eastAsia" w:ascii="宋体" w:hAnsi="宋体" w:eastAsia="宋体" w:cs="宋体"/>
                <w:i w:val="0"/>
                <w:iCs w:val="0"/>
                <w:caps w:val="0"/>
                <w:snapToGrid w:val="0"/>
                <w:color w:val="000000"/>
                <w:spacing w:val="0"/>
                <w:kern w:val="0"/>
                <w:sz w:val="30"/>
                <w:szCs w:val="30"/>
                <w:shd w:val="clear" w:fill="FFFFFF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aps w:val="0"/>
                <w:snapToGrid w:val="0"/>
                <w:color w:val="000000"/>
                <w:spacing w:val="0"/>
                <w:kern w:val="0"/>
                <w:sz w:val="30"/>
                <w:szCs w:val="30"/>
                <w:shd w:val="clear" w:fill="FFFFFF"/>
                <w:lang w:val="en-US" w:eastAsia="zh-CN" w:bidi="ar"/>
              </w:rPr>
              <w:t>活动内容</w:t>
            </w:r>
          </w:p>
          <w:p w14:paraId="2DFA512A">
            <w:pPr>
              <w:pStyle w:val="2"/>
              <w:keepNext w:val="0"/>
              <w:keepLines w:val="0"/>
              <w:pageBreakBefore w:val="0"/>
              <w:widowControl/>
              <w:suppressLineNumbers w:val="0"/>
              <w:pBdr>
                <w:bottom w:val="none" w:color="auto" w:sz="0" w:space="0"/>
              </w:pBdr>
              <w:shd w:val="clear" w:fill="FFFFFF"/>
              <w:kinsoku w:val="0"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beforeAutospacing="0" w:afterAutospacing="0" w:line="560" w:lineRule="exact"/>
              <w:ind w:left="0" w:firstLine="0"/>
              <w:textAlignment w:val="baseline"/>
              <w:rPr>
                <w:rFonts w:hint="default" w:ascii="Segoe UI" w:hAnsi="Segoe UI" w:eastAsia="Segoe UI" w:cs="Segoe UI"/>
                <w:b/>
                <w:bCs/>
                <w:i w:val="0"/>
                <w:iCs w:val="0"/>
                <w:caps w:val="0"/>
                <w:color w:val="000000"/>
                <w:spacing w:val="0"/>
                <w:shd w:val="clear" w:fill="FFFFFF"/>
              </w:rPr>
            </w:pPr>
            <w:r>
              <w:rPr>
                <w:rFonts w:hint="default" w:ascii="Segoe UI" w:hAnsi="Segoe UI" w:eastAsia="Segoe UI" w:cs="Segoe UI"/>
                <w:b/>
                <w:bCs/>
                <w:i w:val="0"/>
                <w:iCs w:val="0"/>
                <w:caps w:val="0"/>
                <w:color w:val="000000"/>
                <w:spacing w:val="0"/>
                <w:shd w:val="clear" w:fill="FFFFFF"/>
              </w:rPr>
              <w:t>大中小学思政课教学评一体化现状与挑战</w:t>
            </w:r>
          </w:p>
          <w:p w14:paraId="1822A0CD">
            <w:pPr>
              <w:pStyle w:val="2"/>
              <w:keepNext w:val="0"/>
              <w:keepLines w:val="0"/>
              <w:pageBreakBefore w:val="0"/>
              <w:widowControl/>
              <w:suppressLineNumbers w:val="0"/>
              <w:pBdr>
                <w:bottom w:val="none" w:color="auto" w:sz="0" w:space="0"/>
              </w:pBdr>
              <w:shd w:val="clear" w:fill="FFFFFF"/>
              <w:kinsoku w:val="0"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beforeAutospacing="0" w:afterAutospacing="0" w:line="560" w:lineRule="exact"/>
              <w:ind w:left="0" w:firstLine="0"/>
              <w:textAlignment w:val="baseline"/>
              <w:rPr>
                <w:rFonts w:hint="eastAsia" w:ascii="宋体" w:hAnsi="宋体" w:eastAsia="宋体" w:cs="宋体"/>
                <w:i w:val="0"/>
                <w:iCs w:val="0"/>
                <w:caps w:val="0"/>
                <w:snapToGrid w:val="0"/>
                <w:color w:val="000000"/>
                <w:spacing w:val="0"/>
                <w:kern w:val="0"/>
                <w:sz w:val="32"/>
                <w:szCs w:val="32"/>
                <w:shd w:val="clear" w:fill="FFFFFF"/>
                <w:lang w:val="en-US" w:eastAsia="zh-CN" w:bidi="ar"/>
              </w:rPr>
            </w:pPr>
            <w:r>
              <w:rPr>
                <w:rStyle w:val="8"/>
                <w:rFonts w:hint="eastAsia" w:ascii="宋体" w:hAnsi="宋体" w:eastAsia="宋体" w:cs="宋体"/>
                <w:b/>
                <w:bCs/>
                <w:i w:val="0"/>
                <w:iCs w:val="0"/>
                <w:caps w:val="0"/>
                <w:snapToGrid w:val="0"/>
                <w:color w:val="000000"/>
                <w:spacing w:val="0"/>
                <w:kern w:val="0"/>
                <w:sz w:val="32"/>
                <w:szCs w:val="32"/>
                <w:shd w:val="clear" w:fill="FFFFFF"/>
                <w:lang w:val="en-US" w:eastAsia="zh-CN" w:bidi="ar"/>
              </w:rPr>
              <w:t>目标断层</w:t>
            </w:r>
            <w:r>
              <w:rPr>
                <w:rFonts w:hint="eastAsia" w:ascii="宋体" w:hAnsi="宋体" w:eastAsia="宋体" w:cs="宋体"/>
                <w:i w:val="0"/>
                <w:iCs w:val="0"/>
                <w:caps w:val="0"/>
                <w:snapToGrid w:val="0"/>
                <w:color w:val="000000"/>
                <w:spacing w:val="0"/>
                <w:kern w:val="0"/>
                <w:sz w:val="32"/>
                <w:szCs w:val="32"/>
                <w:shd w:val="clear" w:fill="FFFFFF"/>
                <w:lang w:val="en-US" w:eastAsia="zh-CN" w:bidi="ar"/>
              </w:rPr>
              <w:t>：</w:t>
            </w:r>
          </w:p>
          <w:p w14:paraId="5CD953CB">
            <w:pPr>
              <w:keepNext w:val="0"/>
              <w:keepLines w:val="0"/>
              <w:pageBreakBefore w:val="0"/>
              <w:widowControl/>
              <w:suppressLineNumbers w:val="0"/>
              <w:pBdr>
                <w:left w:val="none" w:color="auto" w:sz="0" w:space="0"/>
              </w:pBdr>
              <w:shd w:val="clear" w:fill="FFFFFF"/>
              <w:kinsoku w:val="0"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before="0" w:beforeAutospacing="0" w:after="0" w:afterAutospacing="0" w:line="560" w:lineRule="exact"/>
              <w:jc w:val="left"/>
              <w:textAlignment w:val="baseline"/>
              <w:rPr>
                <w:rFonts w:hint="eastAsia" w:ascii="宋体" w:hAnsi="宋体" w:eastAsia="宋体" w:cs="宋体"/>
                <w:i w:val="0"/>
                <w:iCs w:val="0"/>
                <w:caps w:val="0"/>
                <w:color w:val="000000"/>
                <w:spacing w:val="0"/>
                <w:sz w:val="32"/>
                <w:szCs w:val="32"/>
                <w:shd w:val="clear" w:fill="FFFFFF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aps w:val="0"/>
                <w:color w:val="000000"/>
                <w:spacing w:val="0"/>
                <w:sz w:val="32"/>
                <w:szCs w:val="32"/>
                <w:shd w:val="clear" w:fill="FFFFFF"/>
              </w:rPr>
              <w:t>小学 “爱国情感” 与大学 “国家治理现代化” 目标之间缺乏阶梯式过渡，如中学阶段 “制度认同” 评价指标未明确承接小学行为观察与大学理论分析的中间环节；</w:t>
            </w:r>
          </w:p>
          <w:p w14:paraId="6162E8DD">
            <w:pPr>
              <w:keepNext w:val="0"/>
              <w:keepLines w:val="0"/>
              <w:pageBreakBefore w:val="0"/>
              <w:widowControl/>
              <w:suppressLineNumbers w:val="0"/>
              <w:pBdr>
                <w:left w:val="none" w:color="auto" w:sz="0" w:space="0"/>
              </w:pBdr>
              <w:shd w:val="clear" w:fill="FFFFFF"/>
              <w:kinsoku w:val="0"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before="0" w:beforeAutospacing="0" w:after="0" w:afterAutospacing="0" w:line="560" w:lineRule="exact"/>
              <w:jc w:val="left"/>
              <w:textAlignment w:val="baseline"/>
              <w:rPr>
                <w:rFonts w:hint="eastAsia" w:ascii="宋体" w:hAnsi="宋体" w:eastAsia="宋体" w:cs="宋体"/>
                <w:sz w:val="32"/>
                <w:szCs w:val="32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aps w:val="0"/>
                <w:color w:val="000000"/>
                <w:spacing w:val="0"/>
                <w:sz w:val="32"/>
                <w:szCs w:val="32"/>
                <w:shd w:val="clear" w:fill="FFFFFF"/>
              </w:rPr>
              <w:t>案例：“法治教育” 在小学评价 “遵守班级规则”，中学评价 “理解法律条文”，大学评价 “法治思维应用”，但缺乏对 “规则意识 — 法律认知 — 法治信仰” 进阶过程的连续性评价。</w:t>
            </w:r>
          </w:p>
          <w:p w14:paraId="321D9C66">
            <w:pPr>
              <w:keepNext w:val="0"/>
              <w:keepLines w:val="0"/>
              <w:pageBreakBefore w:val="0"/>
              <w:widowControl/>
              <w:suppressLineNumbers w:val="0"/>
              <w:pBdr>
                <w:left w:val="none" w:color="auto" w:sz="0" w:space="0"/>
              </w:pBdr>
              <w:shd w:val="clear" w:fill="FFFFFF"/>
              <w:kinsoku w:val="0"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before="0" w:beforeAutospacing="0" w:after="0" w:afterAutospacing="0" w:line="560" w:lineRule="exact"/>
              <w:jc w:val="left"/>
              <w:textAlignment w:val="baseline"/>
              <w:rPr>
                <w:rFonts w:hint="eastAsia" w:ascii="宋体" w:hAnsi="宋体" w:eastAsia="宋体" w:cs="宋体"/>
                <w:i w:val="0"/>
                <w:iCs w:val="0"/>
                <w:caps w:val="0"/>
                <w:snapToGrid w:val="0"/>
                <w:color w:val="000000"/>
                <w:spacing w:val="0"/>
                <w:kern w:val="0"/>
                <w:sz w:val="32"/>
                <w:szCs w:val="32"/>
                <w:shd w:val="clear" w:fill="FFFFFF"/>
                <w:lang w:val="en-US" w:eastAsia="zh-CN" w:bidi="ar"/>
              </w:rPr>
            </w:pPr>
            <w:r>
              <w:rPr>
                <w:rStyle w:val="8"/>
                <w:rFonts w:hint="eastAsia" w:ascii="宋体" w:hAnsi="宋体" w:eastAsia="宋体" w:cs="宋体"/>
                <w:b/>
                <w:bCs/>
                <w:i w:val="0"/>
                <w:iCs w:val="0"/>
                <w:caps w:val="0"/>
                <w:snapToGrid w:val="0"/>
                <w:color w:val="000000"/>
                <w:spacing w:val="0"/>
                <w:kern w:val="0"/>
                <w:sz w:val="32"/>
                <w:szCs w:val="32"/>
                <w:shd w:val="clear" w:fill="FFFFFF"/>
                <w:lang w:val="en-US" w:eastAsia="zh-CN" w:bidi="ar"/>
              </w:rPr>
              <w:t>评价工具脱节</w:t>
            </w:r>
            <w:r>
              <w:rPr>
                <w:rFonts w:hint="eastAsia" w:ascii="宋体" w:hAnsi="宋体" w:eastAsia="宋体" w:cs="宋体"/>
                <w:i w:val="0"/>
                <w:iCs w:val="0"/>
                <w:caps w:val="0"/>
                <w:snapToGrid w:val="0"/>
                <w:color w:val="000000"/>
                <w:spacing w:val="0"/>
                <w:kern w:val="0"/>
                <w:sz w:val="32"/>
                <w:szCs w:val="32"/>
                <w:shd w:val="clear" w:fill="FFFFFF"/>
                <w:lang w:val="en-US" w:eastAsia="zh-CN" w:bidi="ar"/>
              </w:rPr>
              <w:t>：</w:t>
            </w:r>
          </w:p>
          <w:p w14:paraId="0F4D27DF">
            <w:pPr>
              <w:keepNext w:val="0"/>
              <w:keepLines w:val="0"/>
              <w:pageBreakBefore w:val="0"/>
              <w:widowControl/>
              <w:suppressLineNumbers w:val="0"/>
              <w:pBdr>
                <w:left w:val="none" w:color="auto" w:sz="0" w:space="0"/>
              </w:pBdr>
              <w:shd w:val="clear" w:fill="FFFFFF"/>
              <w:kinsoku w:val="0"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before="0" w:beforeAutospacing="0" w:after="0" w:afterAutospacing="0" w:line="560" w:lineRule="exact"/>
              <w:jc w:val="left"/>
              <w:textAlignment w:val="baseline"/>
              <w:rPr>
                <w:rFonts w:hint="eastAsia" w:ascii="宋体" w:hAnsi="宋体" w:eastAsia="宋体" w:cs="宋体"/>
                <w:sz w:val="32"/>
                <w:szCs w:val="32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aps w:val="0"/>
                <w:color w:val="000000"/>
                <w:spacing w:val="0"/>
                <w:sz w:val="32"/>
                <w:szCs w:val="32"/>
                <w:shd w:val="clear" w:fill="FFFFFF"/>
              </w:rPr>
              <w:t>小学使用 “情境模拟贴纸”，中学使用 “议题讨论量规”，大学使用 “学术论文评分标准”，三类工具缺乏共同的素养参照系，导致学生从中学升入大学时，评价方式突变引发适应困难。</w:t>
            </w:r>
          </w:p>
          <w:p w14:paraId="26C0ED50">
            <w:pPr>
              <w:keepNext w:val="0"/>
              <w:keepLines w:val="0"/>
              <w:pageBreakBefore w:val="0"/>
              <w:widowControl/>
              <w:suppressLineNumbers w:val="0"/>
              <w:pBdr>
                <w:left w:val="none" w:color="auto" w:sz="0" w:space="0"/>
              </w:pBdr>
              <w:shd w:val="clear" w:fill="FFFFFF"/>
              <w:kinsoku w:val="0"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before="0" w:beforeAutospacing="0" w:after="0" w:afterAutospacing="0" w:line="560" w:lineRule="exact"/>
              <w:jc w:val="left"/>
              <w:textAlignment w:val="baseline"/>
              <w:rPr>
                <w:rFonts w:hint="eastAsia" w:ascii="宋体" w:hAnsi="宋体" w:eastAsia="宋体" w:cs="宋体"/>
                <w:i w:val="0"/>
                <w:iCs w:val="0"/>
                <w:caps w:val="0"/>
                <w:snapToGrid w:val="0"/>
                <w:color w:val="000000"/>
                <w:spacing w:val="0"/>
                <w:kern w:val="0"/>
                <w:sz w:val="32"/>
                <w:szCs w:val="32"/>
                <w:shd w:val="clear" w:fill="FFFFFF"/>
                <w:lang w:val="en-US" w:eastAsia="zh-CN" w:bidi="ar"/>
              </w:rPr>
            </w:pPr>
            <w:r>
              <w:rPr>
                <w:rStyle w:val="8"/>
                <w:rFonts w:hint="eastAsia" w:ascii="宋体" w:hAnsi="宋体" w:eastAsia="宋体" w:cs="宋体"/>
                <w:b/>
                <w:bCs/>
                <w:i w:val="0"/>
                <w:iCs w:val="0"/>
                <w:caps w:val="0"/>
                <w:snapToGrid w:val="0"/>
                <w:color w:val="000000"/>
                <w:spacing w:val="0"/>
                <w:kern w:val="0"/>
                <w:sz w:val="32"/>
                <w:szCs w:val="32"/>
                <w:shd w:val="clear" w:fill="FFFFFF"/>
                <w:lang w:val="en-US" w:eastAsia="zh-CN" w:bidi="ar"/>
              </w:rPr>
              <w:t>主体协同缺失</w:t>
            </w:r>
            <w:r>
              <w:rPr>
                <w:rFonts w:hint="eastAsia" w:ascii="宋体" w:hAnsi="宋体" w:eastAsia="宋体" w:cs="宋体"/>
                <w:i w:val="0"/>
                <w:iCs w:val="0"/>
                <w:caps w:val="0"/>
                <w:snapToGrid w:val="0"/>
                <w:color w:val="000000"/>
                <w:spacing w:val="0"/>
                <w:kern w:val="0"/>
                <w:sz w:val="32"/>
                <w:szCs w:val="32"/>
                <w:shd w:val="clear" w:fill="FFFFFF"/>
                <w:lang w:val="en-US" w:eastAsia="zh-CN" w:bidi="ar"/>
              </w:rPr>
              <w:t>：</w:t>
            </w:r>
          </w:p>
          <w:p w14:paraId="30B67CAD">
            <w:pPr>
              <w:keepNext w:val="0"/>
              <w:keepLines w:val="0"/>
              <w:pageBreakBefore w:val="0"/>
              <w:widowControl/>
              <w:suppressLineNumbers w:val="0"/>
              <w:pBdr>
                <w:left w:val="none" w:color="auto" w:sz="0" w:space="0"/>
              </w:pBdr>
              <w:shd w:val="clear" w:fill="FFFFFF"/>
              <w:kinsoku w:val="0"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before="0" w:beforeAutospacing="0" w:after="0" w:afterAutospacing="0" w:line="560" w:lineRule="exact"/>
              <w:jc w:val="left"/>
              <w:textAlignment w:val="baseline"/>
              <w:rPr>
                <w:rFonts w:hint="eastAsia" w:ascii="宋体" w:hAnsi="宋体" w:eastAsia="宋体" w:cs="宋体"/>
                <w:i w:val="0"/>
                <w:iCs w:val="0"/>
                <w:caps w:val="0"/>
                <w:color w:val="000000"/>
                <w:spacing w:val="0"/>
                <w:sz w:val="32"/>
                <w:szCs w:val="32"/>
                <w:shd w:val="clear" w:fill="FFFFFF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aps w:val="0"/>
                <w:color w:val="000000"/>
                <w:spacing w:val="0"/>
                <w:sz w:val="32"/>
                <w:szCs w:val="32"/>
                <w:shd w:val="clear" w:fill="FFFFFF"/>
              </w:rPr>
              <w:t>大学教师较少参与中小学思政评价标准制定，导致中学 “政治认同” 评价侧重 “知识复述”，而大学要求 “批判建构”，中间缺乏过渡性评价引导。</w:t>
            </w:r>
          </w:p>
          <w:p w14:paraId="288F333A">
            <w:pPr>
              <w:keepNext w:val="0"/>
              <w:keepLines w:val="0"/>
              <w:pageBreakBefore w:val="0"/>
              <w:widowControl/>
              <w:suppressLineNumbers w:val="0"/>
              <w:pBdr>
                <w:left w:val="none" w:color="auto" w:sz="0" w:space="0"/>
              </w:pBdr>
              <w:shd w:val="clear" w:fill="FFFFFF"/>
              <w:kinsoku w:val="0"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before="0" w:beforeAutospacing="0" w:after="0" w:afterAutospacing="0" w:line="560" w:lineRule="exact"/>
              <w:jc w:val="left"/>
              <w:textAlignment w:val="baseline"/>
              <w:rPr>
                <w:rStyle w:val="8"/>
                <w:rFonts w:hint="default" w:ascii="宋体" w:hAnsi="宋体" w:eastAsia="宋体" w:cs="宋体"/>
                <w:b/>
                <w:bCs/>
                <w:i w:val="0"/>
                <w:iCs w:val="0"/>
                <w:caps w:val="0"/>
                <w:snapToGrid w:val="0"/>
                <w:color w:val="000000"/>
                <w:spacing w:val="0"/>
                <w:kern w:val="0"/>
                <w:sz w:val="32"/>
                <w:szCs w:val="32"/>
                <w:shd w:val="clear" w:fill="FFFFFF"/>
                <w:lang w:val="en-US" w:eastAsia="zh-CN" w:bidi="ar"/>
              </w:rPr>
            </w:pPr>
            <w:r>
              <w:rPr>
                <w:rStyle w:val="8"/>
                <w:rFonts w:hint="default" w:ascii="宋体" w:hAnsi="宋体" w:eastAsia="宋体" w:cs="宋体"/>
                <w:b/>
                <w:bCs/>
                <w:i w:val="0"/>
                <w:iCs w:val="0"/>
                <w:caps w:val="0"/>
                <w:snapToGrid w:val="0"/>
                <w:color w:val="000000"/>
                <w:spacing w:val="0"/>
                <w:kern w:val="0"/>
                <w:sz w:val="32"/>
                <w:szCs w:val="32"/>
                <w:shd w:val="clear" w:fill="FFFFFF"/>
                <w:lang w:val="en-US" w:eastAsia="zh-CN" w:bidi="ar"/>
              </w:rPr>
              <w:t>建立 “目标 — 评价” 跨学段映射机制</w:t>
            </w:r>
          </w:p>
          <w:p w14:paraId="2A19E78B">
            <w:pPr>
              <w:keepNext w:val="0"/>
              <w:keepLines w:val="0"/>
              <w:pageBreakBefore w:val="0"/>
              <w:widowControl/>
              <w:suppressLineNumbers w:val="0"/>
              <w:pBdr>
                <w:left w:val="none" w:color="auto" w:sz="0" w:space="0"/>
              </w:pBdr>
              <w:shd w:val="clear" w:fill="FFFFFF"/>
              <w:kinsoku w:val="0"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before="0" w:beforeAutospacing="0" w:after="0" w:afterAutospacing="0" w:line="560" w:lineRule="exact"/>
              <w:jc w:val="left"/>
              <w:textAlignment w:val="baseline"/>
              <w:rPr>
                <w:rFonts w:hint="eastAsia" w:ascii="宋体" w:hAnsi="宋体" w:eastAsia="宋体" w:cs="宋体"/>
                <w:i w:val="0"/>
                <w:iCs w:val="0"/>
                <w:caps w:val="0"/>
                <w:color w:val="000000"/>
                <w:spacing w:val="0"/>
                <w:sz w:val="32"/>
                <w:szCs w:val="32"/>
                <w:shd w:val="clear" w:fill="FFFFFF"/>
              </w:rPr>
            </w:pPr>
            <w:r>
              <w:rPr>
                <w:rStyle w:val="8"/>
                <w:rFonts w:hint="default" w:ascii="Segoe UI" w:hAnsi="Segoe UI" w:eastAsia="Segoe UI" w:cs="Segoe UI"/>
                <w:b/>
                <w:bCs/>
                <w:i w:val="0"/>
                <w:iCs w:val="0"/>
                <w:caps w:val="0"/>
                <w:color w:val="000000"/>
                <w:spacing w:val="0"/>
                <w:sz w:val="24"/>
                <w:szCs w:val="24"/>
                <w:shd w:val="clear" w:fill="FFFFFF"/>
              </w:rPr>
              <w:t>示例</w:t>
            </w:r>
            <w:r>
              <w:rPr>
                <w:rFonts w:hint="default" w:ascii="Segoe UI" w:hAnsi="Segoe UI" w:eastAsia="Segoe UI" w:cs="Segoe UI"/>
                <w:i w:val="0"/>
                <w:iCs w:val="0"/>
                <w:caps w:val="0"/>
                <w:color w:val="000000"/>
                <w:spacing w:val="0"/>
                <w:sz w:val="24"/>
                <w:szCs w:val="24"/>
                <w:shd w:val="clear" w:fill="FFFFFF"/>
              </w:rPr>
              <w:t>：</w:t>
            </w:r>
            <w:r>
              <w:rPr>
                <w:rFonts w:hint="default" w:ascii="宋体" w:hAnsi="宋体" w:eastAsia="宋体" w:cs="宋体"/>
                <w:i w:val="0"/>
                <w:iCs w:val="0"/>
                <w:caps w:val="0"/>
                <w:color w:val="000000"/>
                <w:spacing w:val="0"/>
                <w:sz w:val="32"/>
                <w:szCs w:val="32"/>
                <w:shd w:val="clear" w:fill="FFFFFF"/>
              </w:rPr>
              <w:t>“文化自信” 素养评价设计</w:t>
            </w:r>
          </w:p>
          <w:p w14:paraId="041E01F8">
            <w:pPr>
              <w:keepNext w:val="0"/>
              <w:keepLines w:val="0"/>
              <w:pageBreakBefore w:val="0"/>
              <w:widowControl/>
              <w:suppressLineNumbers w:val="0"/>
              <w:pBdr>
                <w:left w:val="none" w:color="auto" w:sz="0" w:space="0"/>
              </w:pBdr>
              <w:shd w:val="clear" w:fill="FFFFFF"/>
              <w:kinsoku w:val="0"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before="0" w:beforeAutospacing="0" w:after="0" w:afterAutospacing="0" w:line="560" w:lineRule="exact"/>
              <w:jc w:val="left"/>
              <w:textAlignment w:val="baseline"/>
              <w:rPr>
                <w:rFonts w:hint="eastAsia" w:ascii="宋体" w:hAnsi="宋体" w:eastAsia="宋体" w:cs="宋体"/>
                <w:i w:val="0"/>
                <w:iCs w:val="0"/>
                <w:caps w:val="0"/>
                <w:color w:val="000000"/>
                <w:spacing w:val="0"/>
                <w:sz w:val="32"/>
                <w:szCs w:val="32"/>
                <w:shd w:val="clear" w:fill="FFFFFF"/>
              </w:rPr>
            </w:pPr>
            <w:r>
              <w:rPr>
                <w:rFonts w:hint="default" w:ascii="宋体" w:hAnsi="宋体" w:eastAsia="宋体" w:cs="宋体"/>
                <w:i w:val="0"/>
                <w:iCs w:val="0"/>
                <w:caps w:val="0"/>
                <w:color w:val="000000"/>
                <w:spacing w:val="0"/>
                <w:sz w:val="32"/>
                <w:szCs w:val="32"/>
                <w:shd w:val="clear" w:fill="FFFFFF"/>
              </w:rPr>
              <w:t>小学：通过 “非遗手工制作” 评价 “对传统文化的喜爱”（观察是否主动参与）；</w:t>
            </w:r>
          </w:p>
          <w:p w14:paraId="422A4717">
            <w:pPr>
              <w:keepNext w:val="0"/>
              <w:keepLines w:val="0"/>
              <w:pageBreakBefore w:val="0"/>
              <w:widowControl/>
              <w:suppressLineNumbers w:val="0"/>
              <w:pBdr>
                <w:left w:val="none" w:color="auto" w:sz="0" w:space="0"/>
              </w:pBdr>
              <w:shd w:val="clear" w:fill="FFFFFF"/>
              <w:kinsoku w:val="0"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before="0" w:beforeAutospacing="0" w:after="0" w:afterAutospacing="0" w:line="560" w:lineRule="exact"/>
              <w:jc w:val="left"/>
              <w:textAlignment w:val="baseline"/>
              <w:rPr>
                <w:rFonts w:hint="eastAsia" w:ascii="宋体" w:hAnsi="宋体" w:eastAsia="宋体" w:cs="宋体"/>
                <w:i w:val="0"/>
                <w:iCs w:val="0"/>
                <w:caps w:val="0"/>
                <w:color w:val="000000"/>
                <w:spacing w:val="0"/>
                <w:sz w:val="32"/>
                <w:szCs w:val="32"/>
                <w:shd w:val="clear" w:fill="FFFFFF"/>
              </w:rPr>
            </w:pPr>
            <w:r>
              <w:rPr>
                <w:rFonts w:hint="default" w:ascii="宋体" w:hAnsi="宋体" w:eastAsia="宋体" w:cs="宋体"/>
                <w:i w:val="0"/>
                <w:iCs w:val="0"/>
                <w:caps w:val="0"/>
                <w:color w:val="000000"/>
                <w:spacing w:val="0"/>
                <w:sz w:val="32"/>
                <w:szCs w:val="32"/>
                <w:shd w:val="clear" w:fill="FFFFFF"/>
              </w:rPr>
              <w:t>中学：通过 “红色文化辩论赛” 评价 “文化价值判断”（评估论据的文化深度）；</w:t>
            </w:r>
          </w:p>
          <w:p w14:paraId="6970BFDF">
            <w:pPr>
              <w:keepNext w:val="0"/>
              <w:keepLines w:val="0"/>
              <w:pageBreakBefore w:val="0"/>
              <w:widowControl/>
              <w:suppressLineNumbers w:val="0"/>
              <w:pBdr>
                <w:left w:val="none" w:color="auto" w:sz="0" w:space="0"/>
              </w:pBdr>
              <w:shd w:val="clear" w:fill="FFFFFF"/>
              <w:kinsoku w:val="0"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before="0" w:beforeAutospacing="0" w:after="0" w:afterAutospacing="0" w:line="560" w:lineRule="exact"/>
              <w:jc w:val="left"/>
              <w:textAlignment w:val="baseline"/>
              <w:rPr>
                <w:rFonts w:hint="eastAsia" w:ascii="宋体" w:hAnsi="宋体" w:eastAsia="宋体" w:cs="宋体"/>
                <w:i w:val="0"/>
                <w:iCs w:val="0"/>
                <w:caps w:val="0"/>
                <w:color w:val="000000"/>
                <w:spacing w:val="0"/>
                <w:sz w:val="32"/>
                <w:szCs w:val="32"/>
                <w:shd w:val="clear" w:fill="FFFFFF"/>
              </w:rPr>
            </w:pPr>
            <w:r>
              <w:rPr>
                <w:rFonts w:hint="default" w:ascii="宋体" w:hAnsi="宋体" w:eastAsia="宋体" w:cs="宋体"/>
                <w:i w:val="0"/>
                <w:iCs w:val="0"/>
                <w:caps w:val="0"/>
                <w:color w:val="000000"/>
                <w:spacing w:val="0"/>
                <w:sz w:val="32"/>
                <w:szCs w:val="32"/>
                <w:shd w:val="clear" w:fill="FFFFFF"/>
              </w:rPr>
              <w:t>大学：通过 “文化认同调研报告” 评价 “文化批判建构”（考察对文化多样性的理论分析）。</w:t>
            </w:r>
          </w:p>
          <w:p w14:paraId="3F97ECE2">
            <w:pPr>
              <w:keepNext w:val="0"/>
              <w:keepLines w:val="0"/>
              <w:pageBreakBefore w:val="0"/>
              <w:widowControl/>
              <w:suppressLineNumbers w:val="0"/>
              <w:pBdr>
                <w:left w:val="none" w:color="auto" w:sz="0" w:space="0"/>
              </w:pBdr>
              <w:shd w:val="clear" w:fill="FFFFFF"/>
              <w:kinsoku w:val="0"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before="0" w:beforeAutospacing="0" w:after="0" w:afterAutospacing="0" w:line="560" w:lineRule="exact"/>
              <w:jc w:val="left"/>
              <w:textAlignment w:val="baseline"/>
              <w:rPr>
                <w:rFonts w:hint="default" w:ascii="宋体" w:hAnsi="宋体" w:eastAsia="宋体" w:cs="宋体"/>
                <w:i w:val="0"/>
                <w:iCs w:val="0"/>
                <w:caps w:val="0"/>
                <w:color w:val="000000"/>
                <w:spacing w:val="0"/>
                <w:sz w:val="32"/>
                <w:szCs w:val="32"/>
                <w:shd w:val="clear" w:fill="FFFFFF"/>
                <w:lang w:val="en-US" w:eastAsia="zh-CN"/>
              </w:rPr>
            </w:pPr>
          </w:p>
          <w:p w14:paraId="1284589A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suppressLineNumbers w:val="0"/>
              <w:pBdr>
                <w:left w:val="none" w:color="auto" w:sz="0" w:space="0"/>
              </w:pBdr>
              <w:kinsoku w:val="0"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before="0" w:beforeAutospacing="0" w:after="0" w:afterAutospacing="0" w:line="560" w:lineRule="exact"/>
              <w:textAlignment w:val="baseline"/>
              <w:rPr>
                <w:rFonts w:hint="eastAsia" w:ascii="宋体" w:hAnsi="宋体" w:eastAsia="宋体" w:cs="宋体"/>
                <w:sz w:val="32"/>
                <w:szCs w:val="32"/>
              </w:rPr>
            </w:pPr>
          </w:p>
          <w:p w14:paraId="45974B61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suppressLineNumbers w:val="0"/>
              <w:pBdr>
                <w:left w:val="none" w:color="auto" w:sz="0" w:space="0"/>
              </w:pBdr>
              <w:kinsoku w:val="0"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before="0" w:beforeAutospacing="0" w:after="0" w:afterAutospacing="0" w:line="560" w:lineRule="exact"/>
              <w:textAlignment w:val="baseline"/>
            </w:pPr>
          </w:p>
          <w:p w14:paraId="304A377E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suppressLineNumbers w:val="0"/>
              <w:shd w:val="clear" w:fill="FFFFFF"/>
              <w:kinsoku w:val="0"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beforeAutospacing="0" w:afterAutospacing="0" w:line="560" w:lineRule="exact"/>
              <w:jc w:val="left"/>
              <w:textAlignment w:val="baseline"/>
              <w:rPr>
                <w:rFonts w:hint="default" w:ascii="Segoe UI" w:hAnsi="Segoe UI" w:eastAsia="宋体" w:cs="Segoe UI"/>
                <w:i w:val="0"/>
                <w:iCs w:val="0"/>
                <w:caps w:val="0"/>
                <w:spacing w:val="0"/>
                <w:sz w:val="24"/>
                <w:szCs w:val="24"/>
                <w:shd w:val="clear" w:fill="FFFFFF"/>
                <w:lang w:val="en-US" w:eastAsia="zh-CN"/>
              </w:rPr>
            </w:pPr>
          </w:p>
        </w:tc>
      </w:tr>
    </w:tbl>
    <w:p w14:paraId="57B7BE8B">
      <w:pPr>
        <w:rPr>
          <w:rFonts w:ascii="Arial"/>
          <w:sz w:val="21"/>
        </w:rPr>
      </w:pPr>
      <w:r>
        <w:rPr>
          <w:rFonts w:ascii="Arial"/>
          <w:sz w:val="21"/>
        </w:rPr>
        <w:br w:type="page"/>
      </w:r>
      <w:bookmarkStart w:id="0" w:name="_GoBack"/>
      <w:bookmarkEnd w:id="0"/>
    </w:p>
    <w:p w14:paraId="43D9152D">
      <w:pPr>
        <w:rPr>
          <w:rFonts w:ascii="Arial"/>
          <w:sz w:val="21"/>
        </w:rPr>
      </w:pPr>
    </w:p>
    <w:p w14:paraId="01570ACF">
      <w:pPr>
        <w:spacing w:line="317" w:lineRule="auto"/>
        <w:rPr>
          <w:rFonts w:ascii="Arial"/>
          <w:sz w:val="21"/>
        </w:rPr>
      </w:pPr>
      <w:r>
        <w:drawing>
          <wp:anchor distT="0" distB="0" distL="0" distR="0" simplePos="0" relativeHeight="251689984" behindDoc="0" locked="0" layoutInCell="1" allowOverlap="1">
            <wp:simplePos x="0" y="0"/>
            <wp:positionH relativeFrom="column">
              <wp:posOffset>5494655</wp:posOffset>
            </wp:positionH>
            <wp:positionV relativeFrom="paragraph">
              <wp:posOffset>9525</wp:posOffset>
            </wp:positionV>
            <wp:extent cx="778510" cy="627380"/>
            <wp:effectExtent l="0" t="0" r="2540" b="1270"/>
            <wp:wrapNone/>
            <wp:docPr id="16" name="IM 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IM 4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778527" cy="62768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0" distR="0" simplePos="0" relativeHeight="251688960" behindDoc="0" locked="0" layoutInCell="1" allowOverlap="1">
            <wp:simplePos x="0" y="0"/>
            <wp:positionH relativeFrom="column">
              <wp:posOffset>-333375</wp:posOffset>
            </wp:positionH>
            <wp:positionV relativeFrom="paragraph">
              <wp:posOffset>10160</wp:posOffset>
            </wp:positionV>
            <wp:extent cx="831850" cy="592455"/>
            <wp:effectExtent l="0" t="0" r="6350" b="17145"/>
            <wp:wrapNone/>
            <wp:docPr id="23" name="IM 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IM 2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831694" cy="59224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3483066">
      <w:pPr>
        <w:spacing w:before="114" w:line="228" w:lineRule="auto"/>
        <w:jc w:val="center"/>
        <w:rPr>
          <w:rFonts w:hint="default" w:ascii="楷体" w:hAnsi="楷体" w:eastAsia="楷体" w:cs="楷体"/>
          <w:b/>
          <w:bCs/>
          <w:color w:val="843C0B"/>
          <w:spacing w:val="6"/>
          <w:sz w:val="32"/>
          <w:szCs w:val="32"/>
          <w:lang w:val="en-US" w:eastAsia="zh-CN"/>
        </w:rPr>
      </w:pPr>
      <w:r>
        <mc:AlternateContent>
          <mc:Choice Requires="wps">
            <w:drawing>
              <wp:anchor distT="0" distB="0" distL="114300" distR="114300" simplePos="0" relativeHeight="251687936" behindDoc="0" locked="0" layoutInCell="1" allowOverlap="1">
                <wp:simplePos x="0" y="0"/>
                <wp:positionH relativeFrom="column">
                  <wp:posOffset>368300</wp:posOffset>
                </wp:positionH>
                <wp:positionV relativeFrom="paragraph">
                  <wp:posOffset>346710</wp:posOffset>
                </wp:positionV>
                <wp:extent cx="5274310" cy="6350"/>
                <wp:effectExtent l="0" t="0" r="0" b="0"/>
                <wp:wrapNone/>
                <wp:docPr id="40" name="任意多边形 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274310" cy="6350"/>
                        </a:xfrm>
                        <a:custGeom>
                          <a:avLst/>
                          <a:gdLst/>
                          <a:ahLst/>
                          <a:cxnLst/>
                          <a:pathLst>
                            <a:path w="8305" h="10">
                              <a:moveTo>
                                <a:pt x="0" y="0"/>
                              </a:moveTo>
                              <a:lnTo>
                                <a:pt x="8305" y="0"/>
                              </a:lnTo>
                              <a:lnTo>
                                <a:pt x="8305" y="9"/>
                              </a:lnTo>
                              <a:lnTo>
                                <a:pt x="0" y="9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993300"/>
                        </a:solidFill>
                        <a:ln>
                          <a:noFill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00" style="position:absolute;left:0pt;margin-left:29pt;margin-top:27.3pt;height:0.5pt;width:415.3pt;z-index:251687936;mso-width-relative:page;mso-height-relative:page;" fillcolor="#993300" filled="t" stroked="f" coordsize="8305,10" o:gfxdata="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" path="m0,0l8305,0,8305,9,0,9,0,0xe">
                <v:fill on="t" focussize="0,0"/>
                <v:stroke on="f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 w:ascii="楷体" w:hAnsi="楷体" w:eastAsia="楷体" w:cs="楷体"/>
          <w:b/>
          <w:bCs/>
          <w:color w:val="843C0B"/>
          <w:spacing w:val="6"/>
          <w:sz w:val="35"/>
          <w:szCs w:val="35"/>
          <w:lang w:val="en-US" w:eastAsia="zh-CN"/>
        </w:rPr>
        <w:t>风</w:t>
      </w:r>
      <w:r>
        <w:rPr>
          <w:rFonts w:hint="eastAsia" w:ascii="楷体" w:hAnsi="楷体" w:eastAsia="楷体" w:cs="楷体"/>
          <w:b/>
          <w:bCs/>
          <w:color w:val="843C0B"/>
          <w:spacing w:val="6"/>
          <w:sz w:val="32"/>
          <w:szCs w:val="32"/>
          <w:lang w:val="en-US" w:eastAsia="zh-CN"/>
        </w:rPr>
        <w:t>声雨声读书声声声入耳 家事国事天下事事事关心</w:t>
      </w:r>
    </w:p>
    <w:p w14:paraId="4681F9A7">
      <w:pPr>
        <w:spacing w:before="307" w:line="227" w:lineRule="auto"/>
        <w:jc w:val="center"/>
        <w:outlineLvl w:val="0"/>
        <w:rPr>
          <w:rFonts w:hint="default" w:ascii="黑体" w:hAnsi="黑体" w:eastAsia="黑体" w:cs="黑体"/>
          <w:b/>
          <w:bCs/>
          <w:spacing w:val="6"/>
          <w:sz w:val="31"/>
          <w:szCs w:val="31"/>
          <w:lang w:val="en-US" w:eastAsia="zh-CN"/>
        </w:rPr>
      </w:pPr>
      <w:r>
        <w:rPr>
          <w:rFonts w:hint="eastAsia" w:ascii="黑体" w:hAnsi="黑体" w:eastAsia="黑体" w:cs="黑体"/>
          <w:b/>
          <w:bCs/>
          <w:spacing w:val="6"/>
          <w:sz w:val="31"/>
          <w:szCs w:val="31"/>
          <w:lang w:val="en-US" w:eastAsia="zh-CN"/>
        </w:rPr>
        <w:t>思政组教研记录</w:t>
      </w:r>
    </w:p>
    <w:p w14:paraId="6F414C6C">
      <w:pPr>
        <w:spacing w:line="143" w:lineRule="exact"/>
      </w:pPr>
    </w:p>
    <w:tbl>
      <w:tblPr>
        <w:tblStyle w:val="9"/>
        <w:tblW w:w="0" w:type="auto"/>
        <w:tblInd w:w="118" w:type="dxa"/>
        <w:tblBorders>
          <w:top w:val="single" w:color="000000" w:sz="2" w:space="0"/>
          <w:left w:val="single" w:color="000000" w:sz="2" w:space="0"/>
          <w:bottom w:val="single" w:color="000000" w:sz="2" w:space="0"/>
          <w:right w:val="single" w:color="000000" w:sz="2" w:space="0"/>
          <w:insideH w:val="single" w:color="000000" w:sz="2" w:space="0"/>
          <w:insideV w:val="single" w:color="000000" w:sz="2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1069"/>
        <w:gridCol w:w="1447"/>
        <w:gridCol w:w="800"/>
        <w:gridCol w:w="1249"/>
        <w:gridCol w:w="816"/>
        <w:gridCol w:w="1299"/>
        <w:gridCol w:w="1083"/>
        <w:gridCol w:w="1464"/>
      </w:tblGrid>
      <w:tr w14:paraId="13ACF13C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89" w:hRule="atLeast"/>
        </w:trPr>
        <w:tc>
          <w:tcPr>
            <w:tcW w:w="1069" w:type="dxa"/>
            <w:vAlign w:val="top"/>
          </w:tcPr>
          <w:p w14:paraId="5D6EDA7F">
            <w:pPr>
              <w:pStyle w:val="10"/>
              <w:spacing w:before="148" w:line="218" w:lineRule="auto"/>
              <w:ind w:left="149"/>
            </w:pPr>
            <w:r>
              <w:rPr>
                <w:b/>
                <w:bCs/>
                <w:spacing w:val="-22"/>
              </w:rPr>
              <w:t>时</w:t>
            </w:r>
            <w:r>
              <w:rPr>
                <w:spacing w:val="22"/>
              </w:rPr>
              <w:t xml:space="preserve">  </w:t>
            </w:r>
            <w:r>
              <w:rPr>
                <w:b/>
                <w:bCs/>
                <w:spacing w:val="-22"/>
              </w:rPr>
              <w:t>间</w:t>
            </w:r>
          </w:p>
        </w:tc>
        <w:tc>
          <w:tcPr>
            <w:tcW w:w="1447" w:type="dxa"/>
            <w:vAlign w:val="top"/>
          </w:tcPr>
          <w:p w14:paraId="47682619">
            <w:pPr>
              <w:spacing w:before="196" w:line="189" w:lineRule="auto"/>
              <w:ind w:left="166"/>
              <w:rPr>
                <w:rFonts w:hint="eastAsia" w:ascii="Times New Roman" w:hAnsi="Times New Roman" w:eastAsia="Times New Roman" w:cs="Times New Roman"/>
                <w:sz w:val="28"/>
                <w:szCs w:val="28"/>
                <w:lang w:eastAsia="zh"/>
              </w:rPr>
            </w:pPr>
            <w:r>
              <w:rPr>
                <w:rFonts w:hint="eastAsia" w:ascii="Times New Roman" w:hAnsi="Times New Roman" w:eastAsia="宋体" w:cs="Times New Roman"/>
                <w:sz w:val="28"/>
                <w:szCs w:val="28"/>
                <w:lang w:val="en-US" w:eastAsia="zh-CN"/>
              </w:rPr>
              <w:t>4</w:t>
            </w:r>
            <w:r>
              <w:rPr>
                <w:rFonts w:hint="eastAsia" w:ascii="Times New Roman" w:hAnsi="Times New Roman" w:eastAsia="Times New Roman" w:cs="Times New Roman"/>
                <w:sz w:val="28"/>
                <w:szCs w:val="28"/>
                <w:lang w:eastAsia="zh"/>
              </w:rPr>
              <w:t>月</w:t>
            </w:r>
            <w:r>
              <w:rPr>
                <w:rFonts w:hint="eastAsia" w:ascii="Times New Roman" w:hAnsi="Times New Roman" w:eastAsia="宋体" w:cs="Times New Roman"/>
                <w:sz w:val="28"/>
                <w:szCs w:val="28"/>
                <w:lang w:val="en-US" w:eastAsia="zh-CN"/>
              </w:rPr>
              <w:t>16</w:t>
            </w:r>
            <w:r>
              <w:rPr>
                <w:rFonts w:hint="eastAsia" w:ascii="Times New Roman" w:hAnsi="Times New Roman" w:eastAsia="Times New Roman" w:cs="Times New Roman"/>
                <w:sz w:val="28"/>
                <w:szCs w:val="28"/>
                <w:lang w:eastAsia="zh"/>
              </w:rPr>
              <w:t>日</w:t>
            </w:r>
          </w:p>
        </w:tc>
        <w:tc>
          <w:tcPr>
            <w:tcW w:w="800" w:type="dxa"/>
            <w:vAlign w:val="top"/>
          </w:tcPr>
          <w:p w14:paraId="00B50523">
            <w:pPr>
              <w:pStyle w:val="10"/>
              <w:spacing w:before="148" w:line="218" w:lineRule="auto"/>
              <w:ind w:left="135"/>
            </w:pPr>
            <w:r>
              <w:rPr>
                <w:b/>
                <w:bCs/>
                <w:spacing w:val="-13"/>
              </w:rPr>
              <w:t>周次</w:t>
            </w:r>
          </w:p>
        </w:tc>
        <w:tc>
          <w:tcPr>
            <w:tcW w:w="1249" w:type="dxa"/>
            <w:vAlign w:val="top"/>
          </w:tcPr>
          <w:p w14:paraId="40967FEF">
            <w:pPr>
              <w:pStyle w:val="10"/>
              <w:spacing w:before="148" w:line="218" w:lineRule="auto"/>
              <w:rPr>
                <w:rFonts w:hint="eastAsia" w:eastAsia="仿宋"/>
                <w:lang w:eastAsia="zh"/>
              </w:rPr>
            </w:pPr>
            <w:r>
              <w:rPr>
                <w:rFonts w:hint="eastAsia"/>
                <w:lang w:eastAsia="zh"/>
              </w:rPr>
              <w:t>第</w:t>
            </w:r>
            <w:r>
              <w:rPr>
                <w:rFonts w:hint="eastAsia"/>
                <w:lang w:val="en-US" w:eastAsia="zh-CN"/>
              </w:rPr>
              <w:t>9</w:t>
            </w:r>
            <w:r>
              <w:rPr>
                <w:rFonts w:hint="eastAsia"/>
                <w:lang w:eastAsia="zh"/>
              </w:rPr>
              <w:t>周</w:t>
            </w:r>
          </w:p>
        </w:tc>
        <w:tc>
          <w:tcPr>
            <w:tcW w:w="816" w:type="dxa"/>
            <w:vAlign w:val="top"/>
          </w:tcPr>
          <w:p w14:paraId="6855A194">
            <w:pPr>
              <w:pStyle w:val="10"/>
              <w:spacing w:before="148" w:line="218" w:lineRule="auto"/>
              <w:ind w:left="144"/>
            </w:pPr>
            <w:r>
              <w:rPr>
                <w:b/>
                <w:bCs/>
                <w:spacing w:val="-12"/>
              </w:rPr>
              <w:t>地点</w:t>
            </w:r>
          </w:p>
        </w:tc>
        <w:tc>
          <w:tcPr>
            <w:tcW w:w="1299" w:type="dxa"/>
            <w:vAlign w:val="top"/>
          </w:tcPr>
          <w:p w14:paraId="5645DAC5">
            <w:pPr>
              <w:pStyle w:val="10"/>
              <w:spacing w:before="148" w:line="218" w:lineRule="auto"/>
              <w:rPr>
                <w:rFonts w:hint="default" w:eastAsia="仿宋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504</w:t>
            </w:r>
          </w:p>
        </w:tc>
        <w:tc>
          <w:tcPr>
            <w:tcW w:w="1083" w:type="dxa"/>
            <w:vAlign w:val="top"/>
          </w:tcPr>
          <w:p w14:paraId="31F094C1">
            <w:pPr>
              <w:pStyle w:val="10"/>
              <w:spacing w:before="148" w:line="218" w:lineRule="auto"/>
              <w:ind w:left="139"/>
            </w:pPr>
            <w:r>
              <w:rPr>
                <w:b/>
                <w:bCs/>
                <w:spacing w:val="-9"/>
              </w:rPr>
              <w:t>组织人</w:t>
            </w:r>
          </w:p>
        </w:tc>
        <w:tc>
          <w:tcPr>
            <w:tcW w:w="1464" w:type="dxa"/>
            <w:vAlign w:val="top"/>
          </w:tcPr>
          <w:p w14:paraId="2EAFAC2F">
            <w:pPr>
              <w:pStyle w:val="10"/>
              <w:spacing w:before="148" w:line="218" w:lineRule="auto"/>
              <w:ind w:left="331"/>
              <w:rPr>
                <w:rFonts w:hint="eastAsia" w:eastAsia="仿宋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舒瑞</w:t>
            </w:r>
          </w:p>
        </w:tc>
      </w:tr>
      <w:tr w14:paraId="691A3FE8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804" w:hRule="atLeast"/>
        </w:trPr>
        <w:tc>
          <w:tcPr>
            <w:tcW w:w="1069" w:type="dxa"/>
            <w:vAlign w:val="top"/>
          </w:tcPr>
          <w:p w14:paraId="059AEAEA">
            <w:pPr>
              <w:pStyle w:val="10"/>
              <w:spacing w:before="81" w:line="235" w:lineRule="auto"/>
              <w:ind w:left="133" w:right="110" w:hanging="4"/>
            </w:pPr>
            <w:r>
              <w:rPr>
                <w:b/>
                <w:bCs/>
                <w:spacing w:val="-9"/>
              </w:rPr>
              <w:t>应出席</w:t>
            </w:r>
            <w:r>
              <w:rPr>
                <w:spacing w:val="1"/>
              </w:rPr>
              <w:t xml:space="preserve"> </w:t>
            </w:r>
            <w:r>
              <w:rPr>
                <w:b/>
                <w:bCs/>
                <w:spacing w:val="-23"/>
              </w:rPr>
              <w:t>人</w:t>
            </w:r>
            <w:r>
              <w:rPr>
                <w:spacing w:val="9"/>
              </w:rPr>
              <w:t xml:space="preserve">  </w:t>
            </w:r>
            <w:r>
              <w:rPr>
                <w:b/>
                <w:bCs/>
                <w:spacing w:val="-23"/>
              </w:rPr>
              <w:t>数</w:t>
            </w:r>
          </w:p>
        </w:tc>
        <w:tc>
          <w:tcPr>
            <w:tcW w:w="8158" w:type="dxa"/>
            <w:gridSpan w:val="7"/>
            <w:vAlign w:val="top"/>
          </w:tcPr>
          <w:p w14:paraId="673EB86D">
            <w:pPr>
              <w:pStyle w:val="10"/>
              <w:spacing w:before="45" w:line="276" w:lineRule="auto"/>
              <w:ind w:left="1661" w:right="578" w:hanging="986"/>
              <w:jc w:val="center"/>
              <w:rPr>
                <w:rFonts w:hint="eastAsia" w:eastAsia="仿宋"/>
                <w:lang w:eastAsia="zh"/>
              </w:rPr>
            </w:pPr>
            <w:r>
              <w:rPr>
                <w:rFonts w:hint="eastAsia" w:ascii="Times New Roman" w:hAnsi="Times New Roman" w:eastAsia="宋体" w:cs="Times New Roman"/>
                <w:lang w:val="en-US" w:eastAsia="zh-CN"/>
              </w:rPr>
              <w:t>冉得月</w:t>
            </w:r>
            <w:r>
              <w:rPr>
                <w:rFonts w:hint="eastAsia" w:ascii="Times New Roman" w:hAnsi="Times New Roman" w:eastAsia="宋体" w:cs="Times New Roman"/>
                <w:lang w:val="en-US" w:eastAsia="zh"/>
              </w:rPr>
              <w:t>、</w:t>
            </w:r>
            <w:r>
              <w:rPr>
                <w:rFonts w:hint="eastAsia" w:ascii="Times New Roman" w:hAnsi="Times New Roman" w:eastAsia="宋体" w:cs="Times New Roman"/>
                <w:lang w:val="en-US" w:eastAsia="zh-CN"/>
              </w:rPr>
              <w:t>李娜</w:t>
            </w:r>
            <w:r>
              <w:rPr>
                <w:rFonts w:hint="eastAsia" w:ascii="Times New Roman" w:hAnsi="Times New Roman" w:eastAsia="宋体" w:cs="Times New Roman"/>
                <w:lang w:val="en-US" w:eastAsia="zh"/>
              </w:rPr>
              <w:t>、</w:t>
            </w:r>
            <w:r>
              <w:rPr>
                <w:rFonts w:hint="eastAsia" w:ascii="Times New Roman" w:hAnsi="Times New Roman" w:eastAsia="宋体" w:cs="Times New Roman"/>
                <w:lang w:val="en-US" w:eastAsia="zh-CN"/>
              </w:rPr>
              <w:t>张淑敏</w:t>
            </w:r>
            <w:r>
              <w:rPr>
                <w:rFonts w:hint="eastAsia" w:ascii="Times New Roman" w:hAnsi="Times New Roman" w:eastAsia="宋体" w:cs="Times New Roman"/>
                <w:lang w:val="en-US" w:eastAsia="zh"/>
              </w:rPr>
              <w:t>、</w:t>
            </w:r>
            <w:r>
              <w:rPr>
                <w:rFonts w:hint="eastAsia" w:ascii="Times New Roman" w:hAnsi="Times New Roman" w:eastAsia="宋体" w:cs="Times New Roman"/>
                <w:lang w:val="en-US" w:eastAsia="zh-CN"/>
              </w:rPr>
              <w:t>舒瑞</w:t>
            </w:r>
          </w:p>
        </w:tc>
      </w:tr>
      <w:tr w14:paraId="6FDB0DB6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805" w:hRule="atLeast"/>
        </w:trPr>
        <w:tc>
          <w:tcPr>
            <w:tcW w:w="1069" w:type="dxa"/>
            <w:vAlign w:val="top"/>
          </w:tcPr>
          <w:p w14:paraId="7332FE60">
            <w:pPr>
              <w:pStyle w:val="10"/>
              <w:spacing w:before="82" w:line="235" w:lineRule="auto"/>
              <w:ind w:left="128" w:right="110" w:hanging="1"/>
            </w:pPr>
            <w:r>
              <w:rPr>
                <w:b/>
                <w:bCs/>
                <w:spacing w:val="-8"/>
              </w:rPr>
              <w:t>缺席人</w:t>
            </w:r>
            <w:r>
              <w:t xml:space="preserve"> </w:t>
            </w:r>
            <w:r>
              <w:rPr>
                <w:b/>
                <w:bCs/>
                <w:spacing w:val="-22"/>
              </w:rPr>
              <w:t>姓</w:t>
            </w:r>
            <w:r>
              <w:rPr>
                <w:spacing w:val="10"/>
              </w:rPr>
              <w:t xml:space="preserve">  </w:t>
            </w:r>
            <w:r>
              <w:rPr>
                <w:b/>
                <w:bCs/>
                <w:spacing w:val="-22"/>
              </w:rPr>
              <w:t>名</w:t>
            </w:r>
          </w:p>
        </w:tc>
        <w:tc>
          <w:tcPr>
            <w:tcW w:w="8158" w:type="dxa"/>
            <w:gridSpan w:val="7"/>
            <w:vAlign w:val="top"/>
          </w:tcPr>
          <w:p w14:paraId="3503308A">
            <w:pPr>
              <w:pStyle w:val="10"/>
              <w:spacing w:before="304" w:line="226" w:lineRule="auto"/>
              <w:ind w:left="3957"/>
              <w:rPr>
                <w:rFonts w:hint="eastAsia" w:eastAsia="仿宋"/>
                <w:lang w:eastAsia="zh"/>
              </w:rPr>
            </w:pPr>
            <w:r>
              <w:rPr>
                <w:rFonts w:hint="eastAsia"/>
                <w:lang w:eastAsia="zh"/>
              </w:rPr>
              <w:t>无</w:t>
            </w:r>
          </w:p>
        </w:tc>
      </w:tr>
      <w:tr w14:paraId="26A0B27D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805" w:hRule="atLeast"/>
        </w:trPr>
        <w:tc>
          <w:tcPr>
            <w:tcW w:w="1069" w:type="dxa"/>
            <w:vAlign w:val="top"/>
          </w:tcPr>
          <w:p w14:paraId="175BFDBA">
            <w:pPr>
              <w:pStyle w:val="10"/>
              <w:spacing w:before="82" w:line="235" w:lineRule="auto"/>
              <w:ind w:left="137" w:right="110"/>
            </w:pPr>
            <w:r>
              <w:rPr>
                <w:b/>
                <w:bCs/>
                <w:spacing w:val="-27"/>
              </w:rPr>
              <w:t>活</w:t>
            </w:r>
            <w:r>
              <w:rPr>
                <w:spacing w:val="11"/>
              </w:rPr>
              <w:t xml:space="preserve">  </w:t>
            </w:r>
            <w:r>
              <w:rPr>
                <w:b/>
                <w:bCs/>
                <w:spacing w:val="-27"/>
              </w:rPr>
              <w:t>动</w:t>
            </w:r>
            <w:r>
              <w:rPr>
                <w:spacing w:val="1"/>
              </w:rPr>
              <w:t xml:space="preserve"> </w:t>
            </w:r>
            <w:r>
              <w:rPr>
                <w:b/>
                <w:bCs/>
                <w:spacing w:val="-25"/>
              </w:rPr>
              <w:t>主</w:t>
            </w:r>
            <w:r>
              <w:rPr>
                <w:spacing w:val="10"/>
              </w:rPr>
              <w:t xml:space="preserve">  </w:t>
            </w:r>
            <w:r>
              <w:rPr>
                <w:b/>
                <w:bCs/>
                <w:spacing w:val="-25"/>
              </w:rPr>
              <w:t>题</w:t>
            </w:r>
          </w:p>
        </w:tc>
        <w:tc>
          <w:tcPr>
            <w:tcW w:w="8158" w:type="dxa"/>
            <w:gridSpan w:val="7"/>
            <w:vAlign w:val="top"/>
          </w:tcPr>
          <w:p w14:paraId="0548BAD0">
            <w:pPr>
              <w:pStyle w:val="10"/>
              <w:tabs>
                <w:tab w:val="left" w:pos="3065"/>
                <w:tab w:val="center" w:pos="4185"/>
              </w:tabs>
              <w:spacing w:before="45" w:line="276" w:lineRule="auto"/>
              <w:ind w:right="578"/>
              <w:jc w:val="left"/>
              <w:rPr>
                <w:rFonts w:hint="eastAsia" w:ascii="Times New Roman" w:hAnsi="Times New Roman" w:eastAsia="宋体" w:cs="Times New Roman"/>
                <w:lang w:val="en-US" w:eastAsia="zh-CN"/>
              </w:rPr>
            </w:pPr>
            <w:r>
              <w:rPr>
                <w:rFonts w:hint="eastAsia" w:ascii="Times New Roman" w:hAnsi="Times New Roman" w:eastAsia="宋体" w:cs="Times New Roman"/>
                <w:lang w:val="en-US" w:eastAsia="zh-CN"/>
              </w:rPr>
              <w:t>作业设计与实施（一）</w:t>
            </w:r>
          </w:p>
        </w:tc>
      </w:tr>
      <w:tr w14:paraId="397E3A88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9695" w:hRule="atLeast"/>
        </w:trPr>
        <w:tc>
          <w:tcPr>
            <w:tcW w:w="1069" w:type="dxa"/>
            <w:textDirection w:val="tbRlV"/>
            <w:vAlign w:val="top"/>
          </w:tcPr>
          <w:p w14:paraId="234691AB">
            <w:pPr>
              <w:spacing w:line="288" w:lineRule="auto"/>
              <w:rPr>
                <w:rFonts w:ascii="Arial"/>
                <w:sz w:val="21"/>
              </w:rPr>
            </w:pPr>
          </w:p>
          <w:p w14:paraId="163FABD7">
            <w:pPr>
              <w:pStyle w:val="10"/>
              <w:spacing w:before="94" w:line="205" w:lineRule="auto"/>
              <w:ind w:left="3309"/>
            </w:pPr>
            <w:r>
              <w:rPr>
                <w:b/>
                <w:bCs/>
                <w:spacing w:val="4"/>
              </w:rPr>
              <w:t>活</w:t>
            </w:r>
            <w:r>
              <w:rPr>
                <w:spacing w:val="28"/>
              </w:rPr>
              <w:t xml:space="preserve">    </w:t>
            </w:r>
            <w:r>
              <w:rPr>
                <w:b/>
                <w:bCs/>
                <w:spacing w:val="4"/>
              </w:rPr>
              <w:t>动</w:t>
            </w:r>
            <w:r>
              <w:rPr>
                <w:spacing w:val="28"/>
              </w:rPr>
              <w:t xml:space="preserve">    </w:t>
            </w:r>
            <w:r>
              <w:rPr>
                <w:b/>
                <w:bCs/>
                <w:spacing w:val="4"/>
              </w:rPr>
              <w:t>记</w:t>
            </w:r>
            <w:r>
              <w:rPr>
                <w:spacing w:val="28"/>
              </w:rPr>
              <w:t xml:space="preserve">    </w:t>
            </w:r>
            <w:r>
              <w:rPr>
                <w:b/>
                <w:bCs/>
                <w:spacing w:val="4"/>
              </w:rPr>
              <w:t>录</w:t>
            </w:r>
          </w:p>
        </w:tc>
        <w:tc>
          <w:tcPr>
            <w:tcW w:w="8158" w:type="dxa"/>
            <w:gridSpan w:val="7"/>
            <w:vAlign w:val="top"/>
          </w:tcPr>
          <w:p w14:paraId="45565826">
            <w:pPr>
              <w:pStyle w:val="10"/>
              <w:numPr>
                <w:ilvl w:val="0"/>
                <w:numId w:val="0"/>
              </w:numPr>
              <w:spacing w:before="45" w:line="276" w:lineRule="auto"/>
              <w:ind w:right="578" w:rightChars="0" w:firstLine="643" w:firstLineChars="200"/>
              <w:rPr>
                <w:rFonts w:hint="eastAsia" w:cs="仿宋"/>
                <w:b/>
                <w:bCs/>
                <w:kern w:val="2"/>
                <w:sz w:val="32"/>
                <w:szCs w:val="32"/>
                <w:lang w:val="en-US" w:eastAsia="zh-CN" w:bidi="ar-SA"/>
              </w:rPr>
            </w:pPr>
            <w:r>
              <w:rPr>
                <w:rFonts w:hint="eastAsia" w:cs="仿宋"/>
                <w:b/>
                <w:bCs/>
                <w:kern w:val="2"/>
                <w:sz w:val="32"/>
                <w:szCs w:val="32"/>
                <w:lang w:val="en-US" w:eastAsia="zh-CN" w:bidi="ar-SA"/>
              </w:rPr>
              <w:t>一、研讨内容：</w:t>
            </w:r>
          </w:p>
          <w:p w14:paraId="0056B160">
            <w:pPr>
              <w:pStyle w:val="10"/>
              <w:numPr>
                <w:ilvl w:val="0"/>
                <w:numId w:val="0"/>
              </w:numPr>
              <w:spacing w:before="45" w:line="276" w:lineRule="auto"/>
              <w:ind w:right="578" w:rightChars="0" w:firstLine="640" w:firstLineChars="200"/>
              <w:rPr>
                <w:rFonts w:hint="eastAsia" w:cs="仿宋"/>
                <w:b w:val="0"/>
                <w:bCs w:val="0"/>
                <w:kern w:val="2"/>
                <w:sz w:val="32"/>
                <w:szCs w:val="32"/>
                <w:lang w:val="en-US" w:eastAsia="zh-CN" w:bidi="ar-SA"/>
              </w:rPr>
            </w:pPr>
            <w:r>
              <w:rPr>
                <w:rFonts w:hint="eastAsia" w:cs="仿宋"/>
                <w:b w:val="0"/>
                <w:bCs w:val="0"/>
                <w:kern w:val="2"/>
                <w:sz w:val="32"/>
                <w:szCs w:val="32"/>
                <w:lang w:val="en-US" w:eastAsia="zh-CN" w:bidi="ar-SA"/>
              </w:rPr>
              <w:t>探索如何在作业设计中深度渗透“培根铸魂”理念，突破传统作业仅作为知识巩固工具的局限，实现思政教育与学科教学的有机融合。</w:t>
            </w:r>
          </w:p>
          <w:p w14:paraId="40FC50D8">
            <w:pPr>
              <w:pStyle w:val="10"/>
              <w:numPr>
                <w:ilvl w:val="0"/>
                <w:numId w:val="0"/>
              </w:numPr>
              <w:spacing w:before="45" w:line="276" w:lineRule="auto"/>
              <w:ind w:right="578" w:rightChars="0" w:firstLine="640" w:firstLineChars="200"/>
              <w:rPr>
                <w:rFonts w:hint="eastAsia" w:cs="仿宋"/>
                <w:b w:val="0"/>
                <w:bCs w:val="0"/>
                <w:kern w:val="2"/>
                <w:sz w:val="32"/>
                <w:szCs w:val="32"/>
                <w:lang w:val="en-US" w:eastAsia="zh-CN" w:bidi="ar-SA"/>
              </w:rPr>
            </w:pPr>
            <w:r>
              <w:rPr>
                <w:rFonts w:hint="eastAsia" w:cs="仿宋"/>
                <w:b w:val="0"/>
                <w:bCs w:val="0"/>
                <w:kern w:val="2"/>
                <w:sz w:val="32"/>
                <w:szCs w:val="32"/>
                <w:lang w:val="en-US" w:eastAsia="zh-CN" w:bidi="ar-SA"/>
              </w:rPr>
              <w:t>教研发现当前思政作业存在“重习题、轻体验”的问题，如《道德与法治》作业多为选择题训练，难以培养学生的责任担当意识。</w:t>
            </w:r>
          </w:p>
          <w:p w14:paraId="1F6EE616">
            <w:pPr>
              <w:pStyle w:val="10"/>
              <w:numPr>
                <w:ilvl w:val="0"/>
                <w:numId w:val="0"/>
              </w:numPr>
              <w:spacing w:before="45" w:line="276" w:lineRule="auto"/>
              <w:ind w:right="578" w:rightChars="0" w:firstLine="640" w:firstLineChars="200"/>
              <w:rPr>
                <w:rFonts w:hint="eastAsia" w:cs="仿宋"/>
                <w:b w:val="0"/>
                <w:bCs w:val="0"/>
                <w:kern w:val="2"/>
                <w:sz w:val="32"/>
                <w:szCs w:val="32"/>
                <w:lang w:val="en-US" w:eastAsia="zh-CN" w:bidi="ar-SA"/>
              </w:rPr>
            </w:pPr>
            <w:r>
              <w:rPr>
                <w:rFonts w:hint="eastAsia" w:cs="仿宋"/>
                <w:b w:val="0"/>
                <w:bCs w:val="0"/>
                <w:kern w:val="2"/>
                <w:sz w:val="32"/>
                <w:szCs w:val="32"/>
                <w:lang w:val="en-US" w:eastAsia="zh-CN" w:bidi="ar-SA"/>
              </w:rPr>
              <w:t>针对这些问题，教研提出构建“三维作业框架”：基础层聚焦知识巩固，提升层强化价值引导，拓展层注重实践践行。</w:t>
            </w:r>
          </w:p>
          <w:p w14:paraId="6F3F0796">
            <w:pPr>
              <w:pStyle w:val="10"/>
              <w:numPr>
                <w:ilvl w:val="0"/>
                <w:numId w:val="0"/>
              </w:numPr>
              <w:spacing w:before="45" w:line="276" w:lineRule="auto"/>
              <w:ind w:right="578" w:rightChars="0" w:firstLine="643" w:firstLineChars="200"/>
              <w:rPr>
                <w:rFonts w:hint="eastAsia" w:ascii="Times New Roman" w:hAnsi="Times New Roman" w:eastAsia="宋体" w:cs="Times New Roman"/>
                <w:lang w:eastAsia="zh-CN"/>
              </w:rPr>
            </w:pPr>
            <w:r>
              <w:rPr>
                <w:rFonts w:hint="eastAsia" w:cs="仿宋"/>
                <w:b/>
                <w:bCs/>
                <w:kern w:val="2"/>
                <w:sz w:val="32"/>
                <w:szCs w:val="32"/>
                <w:lang w:val="en-US" w:eastAsia="zh-CN" w:bidi="ar-SA"/>
              </w:rPr>
              <w:t>二、教研总结：</w:t>
            </w:r>
          </w:p>
          <w:p w14:paraId="1298E827">
            <w:pPr>
              <w:pStyle w:val="10"/>
              <w:numPr>
                <w:ilvl w:val="0"/>
                <w:numId w:val="0"/>
              </w:numPr>
              <w:spacing w:before="45" w:line="276" w:lineRule="auto"/>
              <w:ind w:right="578" w:rightChars="0" w:firstLine="640" w:firstLineChars="200"/>
              <w:rPr>
                <w:rFonts w:hint="eastAsia" w:cs="仿宋"/>
                <w:b w:val="0"/>
                <w:bCs w:val="0"/>
                <w:kern w:val="2"/>
                <w:sz w:val="32"/>
                <w:szCs w:val="32"/>
                <w:lang w:val="en-US" w:eastAsia="zh-CN" w:bidi="ar-SA"/>
              </w:rPr>
            </w:pPr>
            <w:r>
              <w:rPr>
                <w:rFonts w:hint="eastAsia" w:cs="仿宋"/>
                <w:b w:val="0"/>
                <w:bCs w:val="0"/>
                <w:kern w:val="2"/>
                <w:sz w:val="32"/>
                <w:szCs w:val="32"/>
                <w:lang w:val="en-US" w:eastAsia="zh-CN" w:bidi="ar-SA"/>
              </w:rPr>
              <w:t>1. 作业设计应以“立德树人”为核心，将教材中的传统文化、法治精神、民族精神等思政元素转化为可操作、可感知的任务。</w:t>
            </w:r>
          </w:p>
          <w:p w14:paraId="3A4535B7">
            <w:pPr>
              <w:pStyle w:val="10"/>
              <w:numPr>
                <w:ilvl w:val="0"/>
                <w:numId w:val="0"/>
              </w:numPr>
              <w:spacing w:before="45" w:line="276" w:lineRule="auto"/>
              <w:ind w:right="578" w:rightChars="0" w:firstLine="640" w:firstLineChars="200"/>
              <w:rPr>
                <w:rFonts w:hint="eastAsia" w:ascii="Times New Roman" w:hAnsi="Times New Roman" w:eastAsia="宋体" w:cs="Times New Roman"/>
                <w:lang w:eastAsia="zh-CN"/>
              </w:rPr>
            </w:pPr>
            <w:r>
              <w:rPr>
                <w:rFonts w:hint="eastAsia" w:cs="仿宋"/>
                <w:b w:val="0"/>
                <w:bCs w:val="0"/>
                <w:kern w:val="2"/>
                <w:sz w:val="32"/>
                <w:szCs w:val="32"/>
                <w:lang w:val="en-US" w:eastAsia="zh-CN" w:bidi="ar-SA"/>
              </w:rPr>
              <w:t>2. 要求各教师于下周提交1份“三维作业”案例，重点打磨价值引导与实践层面的设计，推动思政作业的优化创新。</w:t>
            </w:r>
          </w:p>
        </w:tc>
      </w:tr>
    </w:tbl>
    <w:p w14:paraId="257C3244">
      <w:pPr>
        <w:rPr>
          <w:rFonts w:ascii="Arial"/>
          <w:sz w:val="21"/>
        </w:rPr>
      </w:pPr>
      <w:r>
        <w:rPr>
          <w:rFonts w:ascii="Arial"/>
          <w:sz w:val="21"/>
        </w:rPr>
        <w:br w:type="page"/>
      </w:r>
    </w:p>
    <w:p w14:paraId="59D8702D">
      <w:pPr>
        <w:spacing w:line="317" w:lineRule="auto"/>
        <w:rPr>
          <w:rFonts w:ascii="Arial"/>
          <w:sz w:val="21"/>
        </w:rPr>
      </w:pPr>
      <w:r>
        <w:drawing>
          <wp:anchor distT="0" distB="0" distL="0" distR="0" simplePos="0" relativeHeight="251693056" behindDoc="0" locked="0" layoutInCell="1" allowOverlap="1">
            <wp:simplePos x="0" y="0"/>
            <wp:positionH relativeFrom="column">
              <wp:posOffset>5494655</wp:posOffset>
            </wp:positionH>
            <wp:positionV relativeFrom="paragraph">
              <wp:posOffset>9525</wp:posOffset>
            </wp:positionV>
            <wp:extent cx="778510" cy="627380"/>
            <wp:effectExtent l="0" t="0" r="2540" b="1270"/>
            <wp:wrapNone/>
            <wp:docPr id="41" name="IM 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IM 4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778527" cy="62768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0" distR="0" simplePos="0" relativeHeight="251692032" behindDoc="0" locked="0" layoutInCell="1" allowOverlap="1">
            <wp:simplePos x="0" y="0"/>
            <wp:positionH relativeFrom="column">
              <wp:posOffset>-333375</wp:posOffset>
            </wp:positionH>
            <wp:positionV relativeFrom="paragraph">
              <wp:posOffset>10160</wp:posOffset>
            </wp:positionV>
            <wp:extent cx="831850" cy="592455"/>
            <wp:effectExtent l="0" t="0" r="6350" b="17145"/>
            <wp:wrapNone/>
            <wp:docPr id="42" name="IM 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IM 2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831694" cy="59224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411ACFFE">
      <w:pPr>
        <w:spacing w:before="114" w:line="228" w:lineRule="auto"/>
        <w:jc w:val="center"/>
        <w:rPr>
          <w:rFonts w:hint="default" w:ascii="楷体" w:hAnsi="楷体" w:eastAsia="楷体" w:cs="楷体"/>
          <w:b/>
          <w:bCs/>
          <w:color w:val="843C0B"/>
          <w:spacing w:val="6"/>
          <w:sz w:val="32"/>
          <w:szCs w:val="32"/>
          <w:lang w:val="en-US" w:eastAsia="zh-CN"/>
        </w:rPr>
      </w:pPr>
      <w:r>
        <mc:AlternateContent>
          <mc:Choice Requires="wps">
            <w:drawing>
              <wp:anchor distT="0" distB="0" distL="114300" distR="114300" simplePos="0" relativeHeight="251691008" behindDoc="0" locked="0" layoutInCell="1" allowOverlap="1">
                <wp:simplePos x="0" y="0"/>
                <wp:positionH relativeFrom="column">
                  <wp:posOffset>368300</wp:posOffset>
                </wp:positionH>
                <wp:positionV relativeFrom="paragraph">
                  <wp:posOffset>346710</wp:posOffset>
                </wp:positionV>
                <wp:extent cx="5274310" cy="6350"/>
                <wp:effectExtent l="0" t="0" r="0" b="0"/>
                <wp:wrapNone/>
                <wp:docPr id="43" name="任意多边形 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274310" cy="6350"/>
                        </a:xfrm>
                        <a:custGeom>
                          <a:avLst/>
                          <a:gdLst/>
                          <a:ahLst/>
                          <a:cxnLst/>
                          <a:pathLst>
                            <a:path w="8305" h="10">
                              <a:moveTo>
                                <a:pt x="0" y="0"/>
                              </a:moveTo>
                              <a:lnTo>
                                <a:pt x="8305" y="0"/>
                              </a:lnTo>
                              <a:lnTo>
                                <a:pt x="8305" y="9"/>
                              </a:lnTo>
                              <a:lnTo>
                                <a:pt x="0" y="9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993300"/>
                        </a:solidFill>
                        <a:ln>
                          <a:noFill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00" style="position:absolute;left:0pt;margin-left:29pt;margin-top:27.3pt;height:0.5pt;width:415.3pt;z-index:251691008;mso-width-relative:page;mso-height-relative:page;" fillcolor="#993300" filled="t" stroked="f" coordsize="8305,10" o:gfxdata="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" path="m0,0l8305,0,8305,9,0,9,0,0xe">
                <v:fill on="t" focussize="0,0"/>
                <v:stroke on="f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 w:ascii="楷体" w:hAnsi="楷体" w:eastAsia="楷体" w:cs="楷体"/>
          <w:b/>
          <w:bCs/>
          <w:color w:val="843C0B"/>
          <w:spacing w:val="6"/>
          <w:sz w:val="35"/>
          <w:szCs w:val="35"/>
          <w:lang w:val="en-US" w:eastAsia="zh-CN"/>
        </w:rPr>
        <w:t>风</w:t>
      </w:r>
      <w:r>
        <w:rPr>
          <w:rFonts w:hint="eastAsia" w:ascii="楷体" w:hAnsi="楷体" w:eastAsia="楷体" w:cs="楷体"/>
          <w:b/>
          <w:bCs/>
          <w:color w:val="843C0B"/>
          <w:spacing w:val="6"/>
          <w:sz w:val="32"/>
          <w:szCs w:val="32"/>
          <w:lang w:val="en-US" w:eastAsia="zh-CN"/>
        </w:rPr>
        <w:t>声雨声读书声声声入耳 家事国事天下事事事关心</w:t>
      </w:r>
    </w:p>
    <w:p w14:paraId="3082C42F">
      <w:pPr>
        <w:spacing w:before="307" w:line="227" w:lineRule="auto"/>
        <w:jc w:val="center"/>
        <w:outlineLvl w:val="0"/>
        <w:rPr>
          <w:rFonts w:hint="default" w:ascii="黑体" w:hAnsi="黑体" w:eastAsia="黑体" w:cs="黑体"/>
          <w:b/>
          <w:bCs/>
          <w:spacing w:val="6"/>
          <w:sz w:val="31"/>
          <w:szCs w:val="31"/>
          <w:lang w:val="en-US" w:eastAsia="zh-CN"/>
        </w:rPr>
      </w:pPr>
      <w:r>
        <w:rPr>
          <w:rFonts w:hint="eastAsia" w:ascii="黑体" w:hAnsi="黑体" w:eastAsia="黑体" w:cs="黑体"/>
          <w:b/>
          <w:bCs/>
          <w:spacing w:val="6"/>
          <w:sz w:val="31"/>
          <w:szCs w:val="31"/>
          <w:lang w:val="en-US" w:eastAsia="zh-CN"/>
        </w:rPr>
        <w:t>思政组教研记录</w:t>
      </w:r>
    </w:p>
    <w:p w14:paraId="6F6D454C">
      <w:pPr>
        <w:spacing w:line="143" w:lineRule="exact"/>
      </w:pPr>
    </w:p>
    <w:tbl>
      <w:tblPr>
        <w:tblStyle w:val="9"/>
        <w:tblW w:w="0" w:type="auto"/>
        <w:tblInd w:w="118" w:type="dxa"/>
        <w:tblBorders>
          <w:top w:val="single" w:color="000000" w:sz="2" w:space="0"/>
          <w:left w:val="single" w:color="000000" w:sz="2" w:space="0"/>
          <w:bottom w:val="single" w:color="000000" w:sz="2" w:space="0"/>
          <w:right w:val="single" w:color="000000" w:sz="2" w:space="0"/>
          <w:insideH w:val="single" w:color="000000" w:sz="2" w:space="0"/>
          <w:insideV w:val="single" w:color="000000" w:sz="2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1069"/>
        <w:gridCol w:w="1447"/>
        <w:gridCol w:w="800"/>
        <w:gridCol w:w="1249"/>
        <w:gridCol w:w="816"/>
        <w:gridCol w:w="1299"/>
        <w:gridCol w:w="1083"/>
        <w:gridCol w:w="1464"/>
      </w:tblGrid>
      <w:tr w14:paraId="3497F7FF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89" w:hRule="atLeast"/>
        </w:trPr>
        <w:tc>
          <w:tcPr>
            <w:tcW w:w="1069" w:type="dxa"/>
            <w:vAlign w:val="top"/>
          </w:tcPr>
          <w:p w14:paraId="5F42101E">
            <w:pPr>
              <w:pStyle w:val="10"/>
              <w:spacing w:before="148" w:line="218" w:lineRule="auto"/>
              <w:ind w:left="149"/>
            </w:pPr>
            <w:r>
              <w:rPr>
                <w:b/>
                <w:bCs/>
                <w:spacing w:val="-22"/>
              </w:rPr>
              <w:t>时</w:t>
            </w:r>
            <w:r>
              <w:rPr>
                <w:spacing w:val="22"/>
              </w:rPr>
              <w:t xml:space="preserve">  </w:t>
            </w:r>
            <w:r>
              <w:rPr>
                <w:b/>
                <w:bCs/>
                <w:spacing w:val="-22"/>
              </w:rPr>
              <w:t>间</w:t>
            </w:r>
          </w:p>
        </w:tc>
        <w:tc>
          <w:tcPr>
            <w:tcW w:w="1447" w:type="dxa"/>
            <w:vAlign w:val="top"/>
          </w:tcPr>
          <w:p w14:paraId="65FA176C">
            <w:pPr>
              <w:spacing w:before="196" w:line="189" w:lineRule="auto"/>
              <w:ind w:left="166"/>
              <w:rPr>
                <w:rFonts w:hint="eastAsia" w:ascii="Times New Roman" w:hAnsi="Times New Roman" w:eastAsia="Times New Roman" w:cs="Times New Roman"/>
                <w:sz w:val="28"/>
                <w:szCs w:val="28"/>
                <w:lang w:eastAsia="zh"/>
              </w:rPr>
            </w:pPr>
            <w:r>
              <w:rPr>
                <w:rFonts w:hint="eastAsia" w:ascii="Times New Roman" w:hAnsi="Times New Roman" w:eastAsia="宋体" w:cs="Times New Roman"/>
                <w:sz w:val="28"/>
                <w:szCs w:val="28"/>
                <w:lang w:val="en-US" w:eastAsia="zh-CN"/>
              </w:rPr>
              <w:t>4</w:t>
            </w:r>
            <w:r>
              <w:rPr>
                <w:rFonts w:hint="eastAsia" w:ascii="Times New Roman" w:hAnsi="Times New Roman" w:eastAsia="Times New Roman" w:cs="Times New Roman"/>
                <w:sz w:val="28"/>
                <w:szCs w:val="28"/>
                <w:lang w:eastAsia="zh"/>
              </w:rPr>
              <w:t>月</w:t>
            </w:r>
            <w:r>
              <w:rPr>
                <w:rFonts w:hint="eastAsia" w:ascii="Times New Roman" w:hAnsi="Times New Roman" w:eastAsia="宋体" w:cs="Times New Roman"/>
                <w:sz w:val="28"/>
                <w:szCs w:val="28"/>
                <w:lang w:val="en-US" w:eastAsia="zh-CN"/>
              </w:rPr>
              <w:t>23</w:t>
            </w:r>
            <w:r>
              <w:rPr>
                <w:rFonts w:hint="eastAsia" w:ascii="Times New Roman" w:hAnsi="Times New Roman" w:eastAsia="Times New Roman" w:cs="Times New Roman"/>
                <w:sz w:val="28"/>
                <w:szCs w:val="28"/>
                <w:lang w:eastAsia="zh"/>
              </w:rPr>
              <w:t>日</w:t>
            </w:r>
          </w:p>
        </w:tc>
        <w:tc>
          <w:tcPr>
            <w:tcW w:w="800" w:type="dxa"/>
            <w:vAlign w:val="top"/>
          </w:tcPr>
          <w:p w14:paraId="6ABEED88">
            <w:pPr>
              <w:pStyle w:val="10"/>
              <w:spacing w:before="148" w:line="218" w:lineRule="auto"/>
              <w:ind w:left="135"/>
            </w:pPr>
            <w:r>
              <w:rPr>
                <w:b/>
                <w:bCs/>
                <w:spacing w:val="-13"/>
              </w:rPr>
              <w:t>周次</w:t>
            </w:r>
          </w:p>
        </w:tc>
        <w:tc>
          <w:tcPr>
            <w:tcW w:w="1249" w:type="dxa"/>
            <w:vAlign w:val="top"/>
          </w:tcPr>
          <w:p w14:paraId="64F96B14">
            <w:pPr>
              <w:pStyle w:val="10"/>
              <w:spacing w:before="148" w:line="218" w:lineRule="auto"/>
              <w:rPr>
                <w:rFonts w:hint="eastAsia" w:eastAsia="仿宋"/>
                <w:lang w:eastAsia="zh"/>
              </w:rPr>
            </w:pPr>
            <w:r>
              <w:rPr>
                <w:rFonts w:hint="eastAsia"/>
                <w:lang w:eastAsia="zh"/>
              </w:rPr>
              <w:t>第</w:t>
            </w:r>
            <w:r>
              <w:rPr>
                <w:rFonts w:hint="eastAsia"/>
                <w:lang w:val="en-US" w:eastAsia="zh-CN"/>
              </w:rPr>
              <w:t>10</w:t>
            </w:r>
            <w:r>
              <w:rPr>
                <w:rFonts w:hint="eastAsia"/>
                <w:lang w:eastAsia="zh"/>
              </w:rPr>
              <w:t>周</w:t>
            </w:r>
          </w:p>
        </w:tc>
        <w:tc>
          <w:tcPr>
            <w:tcW w:w="816" w:type="dxa"/>
            <w:vAlign w:val="top"/>
          </w:tcPr>
          <w:p w14:paraId="2FE1A201">
            <w:pPr>
              <w:pStyle w:val="10"/>
              <w:spacing w:before="148" w:line="218" w:lineRule="auto"/>
              <w:ind w:left="144"/>
            </w:pPr>
            <w:r>
              <w:rPr>
                <w:b/>
                <w:bCs/>
                <w:spacing w:val="-12"/>
              </w:rPr>
              <w:t>地点</w:t>
            </w:r>
          </w:p>
        </w:tc>
        <w:tc>
          <w:tcPr>
            <w:tcW w:w="1299" w:type="dxa"/>
            <w:vAlign w:val="top"/>
          </w:tcPr>
          <w:p w14:paraId="701F252D">
            <w:pPr>
              <w:pStyle w:val="10"/>
              <w:spacing w:before="148" w:line="218" w:lineRule="auto"/>
              <w:rPr>
                <w:rFonts w:hint="default" w:eastAsia="仿宋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504</w:t>
            </w:r>
          </w:p>
        </w:tc>
        <w:tc>
          <w:tcPr>
            <w:tcW w:w="1083" w:type="dxa"/>
            <w:vAlign w:val="top"/>
          </w:tcPr>
          <w:p w14:paraId="0C450175">
            <w:pPr>
              <w:pStyle w:val="10"/>
              <w:spacing w:before="148" w:line="218" w:lineRule="auto"/>
              <w:ind w:left="139"/>
            </w:pPr>
            <w:r>
              <w:rPr>
                <w:b/>
                <w:bCs/>
                <w:spacing w:val="-9"/>
              </w:rPr>
              <w:t>组织人</w:t>
            </w:r>
          </w:p>
        </w:tc>
        <w:tc>
          <w:tcPr>
            <w:tcW w:w="1464" w:type="dxa"/>
            <w:vAlign w:val="top"/>
          </w:tcPr>
          <w:p w14:paraId="19DCCAC9">
            <w:pPr>
              <w:pStyle w:val="10"/>
              <w:spacing w:before="148" w:line="218" w:lineRule="auto"/>
              <w:ind w:left="331"/>
              <w:rPr>
                <w:rFonts w:hint="eastAsia" w:eastAsia="仿宋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张淑敏</w:t>
            </w:r>
          </w:p>
        </w:tc>
      </w:tr>
      <w:tr w14:paraId="2DA1B19C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804" w:hRule="atLeast"/>
        </w:trPr>
        <w:tc>
          <w:tcPr>
            <w:tcW w:w="1069" w:type="dxa"/>
            <w:vAlign w:val="top"/>
          </w:tcPr>
          <w:p w14:paraId="57705BFF">
            <w:pPr>
              <w:pStyle w:val="10"/>
              <w:spacing w:before="81" w:line="235" w:lineRule="auto"/>
              <w:ind w:left="133" w:right="110" w:hanging="4"/>
            </w:pPr>
            <w:r>
              <w:rPr>
                <w:b/>
                <w:bCs/>
                <w:spacing w:val="-9"/>
              </w:rPr>
              <w:t>应出席</w:t>
            </w:r>
            <w:r>
              <w:rPr>
                <w:spacing w:val="1"/>
              </w:rPr>
              <w:t xml:space="preserve"> </w:t>
            </w:r>
            <w:r>
              <w:rPr>
                <w:b/>
                <w:bCs/>
                <w:spacing w:val="-23"/>
              </w:rPr>
              <w:t>人</w:t>
            </w:r>
            <w:r>
              <w:rPr>
                <w:spacing w:val="9"/>
              </w:rPr>
              <w:t xml:space="preserve">  </w:t>
            </w:r>
            <w:r>
              <w:rPr>
                <w:b/>
                <w:bCs/>
                <w:spacing w:val="-23"/>
              </w:rPr>
              <w:t>数</w:t>
            </w:r>
          </w:p>
        </w:tc>
        <w:tc>
          <w:tcPr>
            <w:tcW w:w="8158" w:type="dxa"/>
            <w:gridSpan w:val="7"/>
            <w:vAlign w:val="top"/>
          </w:tcPr>
          <w:p w14:paraId="04AEC1E6">
            <w:pPr>
              <w:pStyle w:val="10"/>
              <w:spacing w:before="45" w:line="276" w:lineRule="auto"/>
              <w:ind w:left="1661" w:right="578" w:hanging="986"/>
              <w:jc w:val="center"/>
              <w:rPr>
                <w:rFonts w:hint="eastAsia" w:eastAsia="仿宋"/>
                <w:lang w:eastAsia="zh"/>
              </w:rPr>
            </w:pPr>
            <w:r>
              <w:rPr>
                <w:rFonts w:hint="eastAsia" w:ascii="Times New Roman" w:hAnsi="Times New Roman" w:eastAsia="宋体" w:cs="Times New Roman"/>
                <w:lang w:val="en-US" w:eastAsia="zh-CN"/>
              </w:rPr>
              <w:t>冉得月</w:t>
            </w:r>
            <w:r>
              <w:rPr>
                <w:rFonts w:hint="eastAsia" w:ascii="Times New Roman" w:hAnsi="Times New Roman" w:eastAsia="宋体" w:cs="Times New Roman"/>
                <w:lang w:val="en-US" w:eastAsia="zh"/>
              </w:rPr>
              <w:t>、</w:t>
            </w:r>
            <w:r>
              <w:rPr>
                <w:rFonts w:hint="eastAsia" w:ascii="Times New Roman" w:hAnsi="Times New Roman" w:eastAsia="宋体" w:cs="Times New Roman"/>
                <w:lang w:val="en-US" w:eastAsia="zh-CN"/>
              </w:rPr>
              <w:t>李娜</w:t>
            </w:r>
            <w:r>
              <w:rPr>
                <w:rFonts w:hint="eastAsia" w:ascii="Times New Roman" w:hAnsi="Times New Roman" w:eastAsia="宋体" w:cs="Times New Roman"/>
                <w:lang w:val="en-US" w:eastAsia="zh"/>
              </w:rPr>
              <w:t>、</w:t>
            </w:r>
            <w:r>
              <w:rPr>
                <w:rFonts w:hint="eastAsia" w:ascii="Times New Roman" w:hAnsi="Times New Roman" w:eastAsia="宋体" w:cs="Times New Roman"/>
                <w:lang w:val="en-US" w:eastAsia="zh-CN"/>
              </w:rPr>
              <w:t>张淑敏</w:t>
            </w:r>
            <w:r>
              <w:rPr>
                <w:rFonts w:hint="eastAsia" w:ascii="Times New Roman" w:hAnsi="Times New Roman" w:eastAsia="宋体" w:cs="Times New Roman"/>
                <w:lang w:val="en-US" w:eastAsia="zh"/>
              </w:rPr>
              <w:t>、</w:t>
            </w:r>
            <w:r>
              <w:rPr>
                <w:rFonts w:hint="eastAsia" w:ascii="Times New Roman" w:hAnsi="Times New Roman" w:eastAsia="宋体" w:cs="Times New Roman"/>
                <w:lang w:val="en-US" w:eastAsia="zh-CN"/>
              </w:rPr>
              <w:t>舒瑞</w:t>
            </w:r>
          </w:p>
        </w:tc>
      </w:tr>
      <w:tr w14:paraId="3D3BE8EA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805" w:hRule="atLeast"/>
        </w:trPr>
        <w:tc>
          <w:tcPr>
            <w:tcW w:w="1069" w:type="dxa"/>
            <w:vAlign w:val="top"/>
          </w:tcPr>
          <w:p w14:paraId="18D1CA88">
            <w:pPr>
              <w:pStyle w:val="10"/>
              <w:spacing w:before="82" w:line="235" w:lineRule="auto"/>
              <w:ind w:left="128" w:right="110" w:hanging="1"/>
            </w:pPr>
            <w:r>
              <w:rPr>
                <w:b/>
                <w:bCs/>
                <w:spacing w:val="-8"/>
              </w:rPr>
              <w:t>缺席人</w:t>
            </w:r>
            <w:r>
              <w:t xml:space="preserve"> </w:t>
            </w:r>
            <w:r>
              <w:rPr>
                <w:b/>
                <w:bCs/>
                <w:spacing w:val="-22"/>
              </w:rPr>
              <w:t>姓</w:t>
            </w:r>
            <w:r>
              <w:rPr>
                <w:spacing w:val="10"/>
              </w:rPr>
              <w:t xml:space="preserve">  </w:t>
            </w:r>
            <w:r>
              <w:rPr>
                <w:b/>
                <w:bCs/>
                <w:spacing w:val="-22"/>
              </w:rPr>
              <w:t>名</w:t>
            </w:r>
          </w:p>
        </w:tc>
        <w:tc>
          <w:tcPr>
            <w:tcW w:w="8158" w:type="dxa"/>
            <w:gridSpan w:val="7"/>
            <w:vAlign w:val="top"/>
          </w:tcPr>
          <w:p w14:paraId="35619A40">
            <w:pPr>
              <w:pStyle w:val="10"/>
              <w:spacing w:before="304" w:line="226" w:lineRule="auto"/>
              <w:ind w:left="3957"/>
              <w:rPr>
                <w:rFonts w:hint="eastAsia" w:eastAsia="仿宋"/>
                <w:lang w:eastAsia="zh"/>
              </w:rPr>
            </w:pPr>
            <w:r>
              <w:rPr>
                <w:rFonts w:hint="eastAsia"/>
                <w:lang w:eastAsia="zh"/>
              </w:rPr>
              <w:t>无</w:t>
            </w:r>
          </w:p>
        </w:tc>
      </w:tr>
      <w:tr w14:paraId="0FE4DC94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805" w:hRule="atLeast"/>
        </w:trPr>
        <w:tc>
          <w:tcPr>
            <w:tcW w:w="1069" w:type="dxa"/>
            <w:vAlign w:val="top"/>
          </w:tcPr>
          <w:p w14:paraId="27F1C2B7">
            <w:pPr>
              <w:pStyle w:val="10"/>
              <w:spacing w:before="82" w:line="235" w:lineRule="auto"/>
              <w:ind w:left="137" w:right="110"/>
            </w:pPr>
            <w:r>
              <w:rPr>
                <w:b/>
                <w:bCs/>
                <w:spacing w:val="-27"/>
              </w:rPr>
              <w:t>活</w:t>
            </w:r>
            <w:r>
              <w:rPr>
                <w:spacing w:val="11"/>
              </w:rPr>
              <w:t xml:space="preserve">  </w:t>
            </w:r>
            <w:r>
              <w:rPr>
                <w:b/>
                <w:bCs/>
                <w:spacing w:val="-27"/>
              </w:rPr>
              <w:t>动</w:t>
            </w:r>
            <w:r>
              <w:rPr>
                <w:spacing w:val="1"/>
              </w:rPr>
              <w:t xml:space="preserve"> </w:t>
            </w:r>
            <w:r>
              <w:rPr>
                <w:b/>
                <w:bCs/>
                <w:spacing w:val="-25"/>
              </w:rPr>
              <w:t>主</w:t>
            </w:r>
            <w:r>
              <w:rPr>
                <w:spacing w:val="10"/>
              </w:rPr>
              <w:t xml:space="preserve">  </w:t>
            </w:r>
            <w:r>
              <w:rPr>
                <w:b/>
                <w:bCs/>
                <w:spacing w:val="-25"/>
              </w:rPr>
              <w:t>题</w:t>
            </w:r>
          </w:p>
        </w:tc>
        <w:tc>
          <w:tcPr>
            <w:tcW w:w="8158" w:type="dxa"/>
            <w:gridSpan w:val="7"/>
            <w:vAlign w:val="top"/>
          </w:tcPr>
          <w:p w14:paraId="06051028">
            <w:pPr>
              <w:pStyle w:val="10"/>
              <w:tabs>
                <w:tab w:val="left" w:pos="3065"/>
                <w:tab w:val="center" w:pos="4185"/>
              </w:tabs>
              <w:spacing w:before="45" w:line="276" w:lineRule="auto"/>
              <w:ind w:right="578"/>
              <w:jc w:val="left"/>
              <w:rPr>
                <w:rFonts w:hint="eastAsia" w:ascii="Times New Roman" w:hAnsi="Times New Roman" w:eastAsia="宋体" w:cs="Times New Roman"/>
                <w:lang w:val="en-US" w:eastAsia="zh-CN"/>
              </w:rPr>
            </w:pPr>
            <w:r>
              <w:rPr>
                <w:rFonts w:hint="eastAsia" w:ascii="Times New Roman" w:hAnsi="Times New Roman" w:eastAsia="宋体" w:cs="Times New Roman"/>
                <w:lang w:val="en-US" w:eastAsia="zh-CN"/>
              </w:rPr>
              <w:t>作业设计与实施（二）</w:t>
            </w:r>
          </w:p>
        </w:tc>
      </w:tr>
      <w:tr w14:paraId="1FB81CA0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9695" w:hRule="atLeast"/>
        </w:trPr>
        <w:tc>
          <w:tcPr>
            <w:tcW w:w="1069" w:type="dxa"/>
            <w:textDirection w:val="tbRlV"/>
            <w:vAlign w:val="top"/>
          </w:tcPr>
          <w:p w14:paraId="6E5DCD63">
            <w:pPr>
              <w:spacing w:line="288" w:lineRule="auto"/>
              <w:rPr>
                <w:rFonts w:ascii="Arial"/>
                <w:sz w:val="21"/>
              </w:rPr>
            </w:pPr>
          </w:p>
          <w:p w14:paraId="40D0BA9E">
            <w:pPr>
              <w:pStyle w:val="10"/>
              <w:spacing w:before="94" w:line="205" w:lineRule="auto"/>
              <w:ind w:left="3309"/>
            </w:pPr>
            <w:r>
              <w:rPr>
                <w:b/>
                <w:bCs/>
                <w:spacing w:val="4"/>
              </w:rPr>
              <w:t>活</w:t>
            </w:r>
            <w:r>
              <w:rPr>
                <w:spacing w:val="28"/>
              </w:rPr>
              <w:t xml:space="preserve">    </w:t>
            </w:r>
            <w:r>
              <w:rPr>
                <w:b/>
                <w:bCs/>
                <w:spacing w:val="4"/>
              </w:rPr>
              <w:t>动</w:t>
            </w:r>
            <w:r>
              <w:rPr>
                <w:spacing w:val="28"/>
              </w:rPr>
              <w:t xml:space="preserve">    </w:t>
            </w:r>
            <w:r>
              <w:rPr>
                <w:b/>
                <w:bCs/>
                <w:spacing w:val="4"/>
              </w:rPr>
              <w:t>记</w:t>
            </w:r>
            <w:r>
              <w:rPr>
                <w:spacing w:val="28"/>
              </w:rPr>
              <w:t xml:space="preserve">    </w:t>
            </w:r>
            <w:r>
              <w:rPr>
                <w:b/>
                <w:bCs/>
                <w:spacing w:val="4"/>
              </w:rPr>
              <w:t>录</w:t>
            </w:r>
          </w:p>
        </w:tc>
        <w:tc>
          <w:tcPr>
            <w:tcW w:w="8158" w:type="dxa"/>
            <w:gridSpan w:val="7"/>
            <w:vAlign w:val="top"/>
          </w:tcPr>
          <w:p w14:paraId="485BD947">
            <w:pPr>
              <w:pStyle w:val="10"/>
              <w:numPr>
                <w:ilvl w:val="0"/>
                <w:numId w:val="2"/>
              </w:numPr>
              <w:spacing w:before="45" w:line="276" w:lineRule="auto"/>
              <w:ind w:right="578" w:rightChars="0" w:firstLine="643" w:firstLineChars="200"/>
              <w:rPr>
                <w:rFonts w:hint="eastAsia" w:cs="仿宋"/>
                <w:b/>
                <w:bCs/>
                <w:kern w:val="2"/>
                <w:sz w:val="32"/>
                <w:szCs w:val="32"/>
                <w:lang w:val="en-US" w:eastAsia="zh-CN" w:bidi="ar-SA"/>
              </w:rPr>
            </w:pPr>
            <w:r>
              <w:rPr>
                <w:rFonts w:hint="eastAsia" w:cs="仿宋"/>
                <w:b/>
                <w:bCs/>
                <w:kern w:val="2"/>
                <w:sz w:val="32"/>
                <w:szCs w:val="32"/>
                <w:lang w:val="en-US" w:eastAsia="zh-CN" w:bidi="ar-SA"/>
              </w:rPr>
              <w:t>研讨内容：</w:t>
            </w:r>
          </w:p>
          <w:p w14:paraId="2B484A52">
            <w:pPr>
              <w:pStyle w:val="10"/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 w:val="0"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before="45" w:line="560" w:lineRule="exact"/>
              <w:ind w:right="578" w:rightChars="0" w:firstLine="640" w:firstLineChars="200"/>
              <w:textAlignment w:val="baseline"/>
              <w:rPr>
                <w:rFonts w:hint="eastAsia" w:cs="仿宋"/>
                <w:b w:val="0"/>
                <w:bCs w:val="0"/>
                <w:kern w:val="2"/>
                <w:sz w:val="32"/>
                <w:szCs w:val="32"/>
                <w:lang w:val="en-US" w:eastAsia="zh-CN" w:bidi="ar-SA"/>
              </w:rPr>
            </w:pPr>
            <w:r>
              <w:rPr>
                <w:rFonts w:hint="eastAsia" w:cs="仿宋"/>
                <w:b w:val="0"/>
                <w:bCs w:val="0"/>
                <w:kern w:val="2"/>
                <w:sz w:val="32"/>
                <w:szCs w:val="32"/>
                <w:lang w:val="en-US" w:eastAsia="zh-CN" w:bidi="ar-SA"/>
              </w:rPr>
              <w:t>研讨在“双减”政策背景下，如何通过分层作业设计实现作业“减量提质”，同时强化思政育人功能，满足不同学生的学习需求。</w:t>
            </w:r>
          </w:p>
          <w:p w14:paraId="60C5B3F1">
            <w:pPr>
              <w:pStyle w:val="10"/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 w:val="0"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before="45" w:line="560" w:lineRule="exact"/>
              <w:ind w:right="578" w:rightChars="0" w:firstLine="640" w:firstLineChars="200"/>
              <w:textAlignment w:val="baseline"/>
              <w:rPr>
                <w:rFonts w:hint="eastAsia" w:cs="仿宋"/>
                <w:b w:val="0"/>
                <w:bCs w:val="0"/>
                <w:kern w:val="2"/>
                <w:sz w:val="32"/>
                <w:szCs w:val="32"/>
                <w:lang w:val="en-US" w:eastAsia="zh-CN" w:bidi="ar-SA"/>
              </w:rPr>
            </w:pPr>
            <w:r>
              <w:rPr>
                <w:rFonts w:hint="eastAsia" w:cs="仿宋"/>
                <w:b w:val="0"/>
                <w:bCs w:val="0"/>
                <w:kern w:val="2"/>
                <w:sz w:val="32"/>
                <w:szCs w:val="32"/>
                <w:lang w:val="en-US" w:eastAsia="zh-CN" w:bidi="ar-SA"/>
              </w:rPr>
              <w:t>作业时长需控制在20 - 30分钟，避免机械重复，聚焦核心素养与思政目标的融合。调研数据显示，当前60%的思政作业为抄写、习题类，而学生对创意作业的参与度高出40%。</w:t>
            </w:r>
          </w:p>
          <w:p w14:paraId="3FDDCC8D">
            <w:pPr>
              <w:pStyle w:val="10"/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 w:val="0"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before="45" w:line="560" w:lineRule="exact"/>
              <w:ind w:right="578" w:rightChars="0" w:firstLine="640" w:firstLineChars="200"/>
              <w:textAlignment w:val="baseline"/>
              <w:rPr>
                <w:rFonts w:hint="eastAsia" w:cs="仿宋"/>
                <w:b w:val="0"/>
                <w:bCs w:val="0"/>
                <w:kern w:val="2"/>
                <w:sz w:val="32"/>
                <w:szCs w:val="32"/>
                <w:lang w:val="en-US" w:eastAsia="zh-CN" w:bidi="ar-SA"/>
              </w:rPr>
            </w:pPr>
            <w:r>
              <w:rPr>
                <w:rFonts w:hint="eastAsia" w:cs="仿宋"/>
                <w:b w:val="0"/>
                <w:bCs w:val="0"/>
                <w:kern w:val="2"/>
                <w:sz w:val="32"/>
                <w:szCs w:val="32"/>
                <w:lang w:val="en-US" w:eastAsia="zh-CN" w:bidi="ar-SA"/>
              </w:rPr>
              <w:t>教研构建了三层作业体系：基础层（必做）紧扣教材知识点并融入微型思政元素，如历史课要求列举辛亥革命志士并说明其精神品质；发展层（选做）结合生活场景设计探究任务，如道法课布置调查身边消费陷阱、制作维权小贴士海报；挑战层（拓展）开展跨学科项目式作业。</w:t>
            </w:r>
          </w:p>
          <w:p w14:paraId="2F50E690">
            <w:pPr>
              <w:pStyle w:val="10"/>
              <w:numPr>
                <w:ilvl w:val="0"/>
                <w:numId w:val="0"/>
              </w:numPr>
              <w:spacing w:before="45" w:line="276" w:lineRule="auto"/>
              <w:ind w:right="578" w:rightChars="0" w:firstLine="643" w:firstLineChars="200"/>
              <w:rPr>
                <w:rFonts w:hint="eastAsia" w:ascii="Times New Roman" w:hAnsi="Times New Roman" w:eastAsia="宋体" w:cs="Times New Roman"/>
                <w:lang w:eastAsia="zh-CN"/>
              </w:rPr>
            </w:pPr>
            <w:r>
              <w:rPr>
                <w:rFonts w:hint="eastAsia" w:cs="仿宋"/>
                <w:b/>
                <w:bCs/>
                <w:kern w:val="2"/>
                <w:sz w:val="32"/>
                <w:szCs w:val="32"/>
                <w:lang w:val="en-US" w:eastAsia="zh-CN" w:bidi="ar-SA"/>
              </w:rPr>
              <w:t>二、教研总结：</w:t>
            </w:r>
          </w:p>
          <w:p w14:paraId="6B426DEC">
            <w:pPr>
              <w:pStyle w:val="10"/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 w:val="0"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before="45" w:line="560" w:lineRule="exact"/>
              <w:ind w:right="578" w:rightChars="0" w:firstLine="640" w:firstLineChars="200"/>
              <w:textAlignment w:val="baseline"/>
              <w:rPr>
                <w:rFonts w:hint="eastAsia" w:cs="仿宋"/>
                <w:b w:val="0"/>
                <w:bCs w:val="0"/>
                <w:kern w:val="2"/>
                <w:sz w:val="32"/>
                <w:szCs w:val="32"/>
                <w:lang w:val="en-US" w:eastAsia="zh-CN" w:bidi="ar-SA"/>
              </w:rPr>
            </w:pPr>
            <w:r>
              <w:rPr>
                <w:rFonts w:hint="eastAsia" w:cs="仿宋"/>
                <w:b w:val="0"/>
                <w:bCs w:val="0"/>
                <w:kern w:val="2"/>
                <w:sz w:val="32"/>
                <w:szCs w:val="32"/>
                <w:lang w:val="en-US" w:eastAsia="zh-CN" w:bidi="ar-SA"/>
              </w:rPr>
              <w:t>1. 分层作业需体现因材施教原则，基础层夯实思政认知，发展层强化实践能力，挑战层激发创新思维。</w:t>
            </w:r>
          </w:p>
          <w:p w14:paraId="60496E49">
            <w:pPr>
              <w:pStyle w:val="10"/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 w:val="0"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before="45" w:line="560" w:lineRule="exact"/>
              <w:ind w:right="578" w:rightChars="0" w:firstLine="640" w:firstLineChars="200"/>
              <w:textAlignment w:val="baseline"/>
              <w:rPr>
                <w:rFonts w:hint="eastAsia" w:cs="仿宋"/>
                <w:b w:val="0"/>
                <w:bCs w:val="0"/>
                <w:kern w:val="2"/>
                <w:sz w:val="32"/>
                <w:szCs w:val="32"/>
                <w:lang w:val="en-US" w:eastAsia="zh-CN" w:bidi="ar-SA"/>
              </w:rPr>
            </w:pPr>
            <w:r>
              <w:rPr>
                <w:rFonts w:hint="eastAsia" w:cs="仿宋"/>
                <w:b w:val="0"/>
                <w:bCs w:val="0"/>
                <w:kern w:val="2"/>
                <w:sz w:val="32"/>
                <w:szCs w:val="32"/>
                <w:lang w:val="en-US" w:eastAsia="zh-CN" w:bidi="ar-SA"/>
              </w:rPr>
              <w:t>2. 计划下月开展分层作业实施效果调研，重点分析学生思政认同度与作业完成质量的关联性，为后续优化提供依据。</w:t>
            </w:r>
          </w:p>
          <w:p w14:paraId="281B6D6A">
            <w:pPr>
              <w:pStyle w:val="10"/>
              <w:numPr>
                <w:ilvl w:val="0"/>
                <w:numId w:val="0"/>
              </w:numPr>
              <w:spacing w:before="45" w:line="276" w:lineRule="auto"/>
              <w:ind w:right="578" w:rightChars="0" w:firstLine="560" w:firstLineChars="200"/>
              <w:rPr>
                <w:rFonts w:hint="eastAsia" w:ascii="Times New Roman" w:hAnsi="Times New Roman" w:eastAsia="宋体" w:cs="Times New Roman"/>
                <w:lang w:eastAsia="zh-CN"/>
              </w:rPr>
            </w:pPr>
          </w:p>
        </w:tc>
      </w:tr>
    </w:tbl>
    <w:p w14:paraId="55892161">
      <w:pPr>
        <w:rPr>
          <w:rFonts w:ascii="Arial"/>
          <w:sz w:val="21"/>
        </w:rPr>
      </w:pPr>
    </w:p>
    <w:p w14:paraId="1B2F312B">
      <w:pPr>
        <w:rPr>
          <w:rFonts w:ascii="Arial"/>
          <w:sz w:val="21"/>
        </w:rPr>
      </w:pPr>
      <w:r>
        <w:rPr>
          <w:rFonts w:ascii="Arial"/>
          <w:sz w:val="21"/>
        </w:rPr>
        <w:br w:type="page"/>
      </w:r>
      <w:r>
        <w:rPr>
          <w:rFonts w:ascii="Arial"/>
          <w:sz w:val="21"/>
        </w:rPr>
        <w:br w:type="page"/>
      </w:r>
    </w:p>
    <w:p w14:paraId="40D90776">
      <w:pPr>
        <w:spacing w:line="317" w:lineRule="auto"/>
        <w:rPr>
          <w:rFonts w:ascii="Arial"/>
          <w:sz w:val="21"/>
        </w:rPr>
      </w:pPr>
      <w:r>
        <w:drawing>
          <wp:anchor distT="0" distB="0" distL="0" distR="0" simplePos="0" relativeHeight="251696128" behindDoc="0" locked="0" layoutInCell="1" allowOverlap="1">
            <wp:simplePos x="0" y="0"/>
            <wp:positionH relativeFrom="column">
              <wp:posOffset>5494655</wp:posOffset>
            </wp:positionH>
            <wp:positionV relativeFrom="paragraph">
              <wp:posOffset>9525</wp:posOffset>
            </wp:positionV>
            <wp:extent cx="778510" cy="627380"/>
            <wp:effectExtent l="0" t="0" r="2540" b="1270"/>
            <wp:wrapNone/>
            <wp:docPr id="44" name="IM 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IM 4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778527" cy="62768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0" distR="0" simplePos="0" relativeHeight="251695104" behindDoc="0" locked="0" layoutInCell="1" allowOverlap="1">
            <wp:simplePos x="0" y="0"/>
            <wp:positionH relativeFrom="column">
              <wp:posOffset>-333375</wp:posOffset>
            </wp:positionH>
            <wp:positionV relativeFrom="paragraph">
              <wp:posOffset>10160</wp:posOffset>
            </wp:positionV>
            <wp:extent cx="831850" cy="592455"/>
            <wp:effectExtent l="0" t="0" r="6350" b="17145"/>
            <wp:wrapNone/>
            <wp:docPr id="45" name="IM 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IM 2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831694" cy="59224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21ECA8CE">
      <w:pPr>
        <w:spacing w:before="114" w:line="228" w:lineRule="auto"/>
        <w:jc w:val="center"/>
        <w:rPr>
          <w:rFonts w:hint="default" w:ascii="楷体" w:hAnsi="楷体" w:eastAsia="楷体" w:cs="楷体"/>
          <w:b/>
          <w:bCs/>
          <w:color w:val="843C0B"/>
          <w:spacing w:val="6"/>
          <w:sz w:val="32"/>
          <w:szCs w:val="32"/>
          <w:lang w:val="en-US" w:eastAsia="zh-CN"/>
        </w:rPr>
      </w:pPr>
      <w:r>
        <mc:AlternateContent>
          <mc:Choice Requires="wps">
            <w:drawing>
              <wp:anchor distT="0" distB="0" distL="114300" distR="114300" simplePos="0" relativeHeight="251694080" behindDoc="0" locked="0" layoutInCell="1" allowOverlap="1">
                <wp:simplePos x="0" y="0"/>
                <wp:positionH relativeFrom="column">
                  <wp:posOffset>368300</wp:posOffset>
                </wp:positionH>
                <wp:positionV relativeFrom="paragraph">
                  <wp:posOffset>346710</wp:posOffset>
                </wp:positionV>
                <wp:extent cx="5274310" cy="6350"/>
                <wp:effectExtent l="0" t="0" r="0" b="0"/>
                <wp:wrapNone/>
                <wp:docPr id="46" name="任意多边形 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274310" cy="6350"/>
                        </a:xfrm>
                        <a:custGeom>
                          <a:avLst/>
                          <a:gdLst/>
                          <a:ahLst/>
                          <a:cxnLst/>
                          <a:pathLst>
                            <a:path w="8305" h="10">
                              <a:moveTo>
                                <a:pt x="0" y="0"/>
                              </a:moveTo>
                              <a:lnTo>
                                <a:pt x="8305" y="0"/>
                              </a:lnTo>
                              <a:lnTo>
                                <a:pt x="8305" y="9"/>
                              </a:lnTo>
                              <a:lnTo>
                                <a:pt x="0" y="9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993300"/>
                        </a:solidFill>
                        <a:ln>
                          <a:noFill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00" style="position:absolute;left:0pt;margin-left:29pt;margin-top:27.3pt;height:0.5pt;width:415.3pt;z-index:251694080;mso-width-relative:page;mso-height-relative:page;" fillcolor="#993300" filled="t" stroked="f" coordsize="8305,10" o:gfxdata="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" path="m0,0l8305,0,8305,9,0,9,0,0xe">
                <v:fill on="t" focussize="0,0"/>
                <v:stroke on="f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 w:ascii="楷体" w:hAnsi="楷体" w:eastAsia="楷体" w:cs="楷体"/>
          <w:b/>
          <w:bCs/>
          <w:color w:val="843C0B"/>
          <w:spacing w:val="6"/>
          <w:sz w:val="35"/>
          <w:szCs w:val="35"/>
          <w:lang w:val="en-US" w:eastAsia="zh-CN"/>
        </w:rPr>
        <w:t>风</w:t>
      </w:r>
      <w:r>
        <w:rPr>
          <w:rFonts w:hint="eastAsia" w:ascii="楷体" w:hAnsi="楷体" w:eastAsia="楷体" w:cs="楷体"/>
          <w:b/>
          <w:bCs/>
          <w:color w:val="843C0B"/>
          <w:spacing w:val="6"/>
          <w:sz w:val="32"/>
          <w:szCs w:val="32"/>
          <w:lang w:val="en-US" w:eastAsia="zh-CN"/>
        </w:rPr>
        <w:t>声雨声读书声声声入耳 家事国事天下事事事关心</w:t>
      </w:r>
    </w:p>
    <w:p w14:paraId="04B43702">
      <w:pPr>
        <w:spacing w:before="307" w:line="227" w:lineRule="auto"/>
        <w:jc w:val="center"/>
        <w:outlineLvl w:val="0"/>
        <w:rPr>
          <w:rFonts w:hint="default" w:ascii="黑体" w:hAnsi="黑体" w:eastAsia="黑体" w:cs="黑体"/>
          <w:b/>
          <w:bCs/>
          <w:spacing w:val="6"/>
          <w:sz w:val="31"/>
          <w:szCs w:val="31"/>
          <w:lang w:val="en-US" w:eastAsia="zh-CN"/>
        </w:rPr>
      </w:pPr>
      <w:r>
        <w:rPr>
          <w:rFonts w:hint="eastAsia" w:ascii="黑体" w:hAnsi="黑体" w:eastAsia="黑体" w:cs="黑体"/>
          <w:b/>
          <w:bCs/>
          <w:spacing w:val="6"/>
          <w:sz w:val="31"/>
          <w:szCs w:val="31"/>
          <w:lang w:val="en-US" w:eastAsia="zh-CN"/>
        </w:rPr>
        <w:t>思政组教研记录</w:t>
      </w:r>
    </w:p>
    <w:p w14:paraId="7249594F">
      <w:pPr>
        <w:spacing w:line="143" w:lineRule="exact"/>
      </w:pPr>
    </w:p>
    <w:tbl>
      <w:tblPr>
        <w:tblStyle w:val="9"/>
        <w:tblW w:w="0" w:type="auto"/>
        <w:tblInd w:w="118" w:type="dxa"/>
        <w:tblBorders>
          <w:top w:val="single" w:color="000000" w:sz="2" w:space="0"/>
          <w:left w:val="single" w:color="000000" w:sz="2" w:space="0"/>
          <w:bottom w:val="single" w:color="000000" w:sz="2" w:space="0"/>
          <w:right w:val="single" w:color="000000" w:sz="2" w:space="0"/>
          <w:insideH w:val="single" w:color="000000" w:sz="2" w:space="0"/>
          <w:insideV w:val="single" w:color="000000" w:sz="2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1069"/>
        <w:gridCol w:w="1447"/>
        <w:gridCol w:w="800"/>
        <w:gridCol w:w="1249"/>
        <w:gridCol w:w="816"/>
        <w:gridCol w:w="1299"/>
        <w:gridCol w:w="1083"/>
        <w:gridCol w:w="1464"/>
      </w:tblGrid>
      <w:tr w14:paraId="03C9CFEB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89" w:hRule="atLeast"/>
        </w:trPr>
        <w:tc>
          <w:tcPr>
            <w:tcW w:w="1069" w:type="dxa"/>
            <w:vAlign w:val="top"/>
          </w:tcPr>
          <w:p w14:paraId="2E0D8B27">
            <w:pPr>
              <w:pStyle w:val="10"/>
              <w:spacing w:before="148" w:line="218" w:lineRule="auto"/>
              <w:ind w:left="149"/>
            </w:pPr>
            <w:r>
              <w:rPr>
                <w:b/>
                <w:bCs/>
                <w:spacing w:val="-22"/>
              </w:rPr>
              <w:t>时</w:t>
            </w:r>
            <w:r>
              <w:rPr>
                <w:spacing w:val="22"/>
              </w:rPr>
              <w:t xml:space="preserve">  </w:t>
            </w:r>
            <w:r>
              <w:rPr>
                <w:b/>
                <w:bCs/>
                <w:spacing w:val="-22"/>
              </w:rPr>
              <w:t>间</w:t>
            </w:r>
          </w:p>
        </w:tc>
        <w:tc>
          <w:tcPr>
            <w:tcW w:w="1447" w:type="dxa"/>
            <w:vAlign w:val="top"/>
          </w:tcPr>
          <w:p w14:paraId="7208074A">
            <w:pPr>
              <w:spacing w:before="196" w:line="189" w:lineRule="auto"/>
              <w:ind w:left="166"/>
              <w:rPr>
                <w:rFonts w:hint="eastAsia" w:ascii="Times New Roman" w:hAnsi="Times New Roman" w:eastAsia="Times New Roman" w:cs="Times New Roman"/>
                <w:sz w:val="28"/>
                <w:szCs w:val="28"/>
                <w:lang w:eastAsia="zh"/>
              </w:rPr>
            </w:pPr>
            <w:r>
              <w:rPr>
                <w:rFonts w:hint="eastAsia" w:ascii="Times New Roman" w:hAnsi="Times New Roman" w:eastAsia="宋体" w:cs="Times New Roman"/>
                <w:sz w:val="28"/>
                <w:szCs w:val="28"/>
                <w:lang w:val="en-US" w:eastAsia="zh-CN"/>
              </w:rPr>
              <w:t>4</w:t>
            </w:r>
            <w:r>
              <w:rPr>
                <w:rFonts w:hint="eastAsia" w:ascii="Times New Roman" w:hAnsi="Times New Roman" w:eastAsia="Times New Roman" w:cs="Times New Roman"/>
                <w:sz w:val="28"/>
                <w:szCs w:val="28"/>
                <w:lang w:eastAsia="zh"/>
              </w:rPr>
              <w:t>月</w:t>
            </w:r>
            <w:r>
              <w:rPr>
                <w:rFonts w:hint="eastAsia" w:ascii="Times New Roman" w:hAnsi="Times New Roman" w:eastAsia="宋体" w:cs="Times New Roman"/>
                <w:sz w:val="28"/>
                <w:szCs w:val="28"/>
                <w:lang w:val="en-US" w:eastAsia="zh-CN"/>
              </w:rPr>
              <w:t>30</w:t>
            </w:r>
            <w:r>
              <w:rPr>
                <w:rFonts w:hint="eastAsia" w:ascii="Times New Roman" w:hAnsi="Times New Roman" w:eastAsia="Times New Roman" w:cs="Times New Roman"/>
                <w:sz w:val="28"/>
                <w:szCs w:val="28"/>
                <w:lang w:eastAsia="zh"/>
              </w:rPr>
              <w:t>日</w:t>
            </w:r>
          </w:p>
        </w:tc>
        <w:tc>
          <w:tcPr>
            <w:tcW w:w="800" w:type="dxa"/>
            <w:vAlign w:val="top"/>
          </w:tcPr>
          <w:p w14:paraId="68582E64">
            <w:pPr>
              <w:pStyle w:val="10"/>
              <w:spacing w:before="148" w:line="218" w:lineRule="auto"/>
              <w:ind w:left="135"/>
            </w:pPr>
            <w:r>
              <w:rPr>
                <w:b/>
                <w:bCs/>
                <w:spacing w:val="-13"/>
              </w:rPr>
              <w:t>周次</w:t>
            </w:r>
          </w:p>
        </w:tc>
        <w:tc>
          <w:tcPr>
            <w:tcW w:w="1249" w:type="dxa"/>
            <w:vAlign w:val="top"/>
          </w:tcPr>
          <w:p w14:paraId="75CA1921">
            <w:pPr>
              <w:pStyle w:val="10"/>
              <w:spacing w:before="148" w:line="218" w:lineRule="auto"/>
              <w:rPr>
                <w:rFonts w:hint="eastAsia" w:eastAsia="仿宋"/>
                <w:lang w:eastAsia="zh"/>
              </w:rPr>
            </w:pPr>
            <w:r>
              <w:rPr>
                <w:rFonts w:hint="eastAsia"/>
                <w:lang w:eastAsia="zh"/>
              </w:rPr>
              <w:t>第</w:t>
            </w:r>
            <w:r>
              <w:rPr>
                <w:rFonts w:hint="eastAsia"/>
                <w:lang w:val="en-US" w:eastAsia="zh-CN"/>
              </w:rPr>
              <w:t>11</w:t>
            </w:r>
            <w:r>
              <w:rPr>
                <w:rFonts w:hint="eastAsia"/>
                <w:lang w:eastAsia="zh"/>
              </w:rPr>
              <w:t>周</w:t>
            </w:r>
          </w:p>
        </w:tc>
        <w:tc>
          <w:tcPr>
            <w:tcW w:w="816" w:type="dxa"/>
            <w:vAlign w:val="top"/>
          </w:tcPr>
          <w:p w14:paraId="3A414A87">
            <w:pPr>
              <w:pStyle w:val="10"/>
              <w:spacing w:before="148" w:line="218" w:lineRule="auto"/>
              <w:ind w:left="144"/>
            </w:pPr>
            <w:r>
              <w:rPr>
                <w:b/>
                <w:bCs/>
                <w:spacing w:val="-12"/>
              </w:rPr>
              <w:t>地点</w:t>
            </w:r>
          </w:p>
        </w:tc>
        <w:tc>
          <w:tcPr>
            <w:tcW w:w="1299" w:type="dxa"/>
            <w:vAlign w:val="top"/>
          </w:tcPr>
          <w:p w14:paraId="7379FFE4">
            <w:pPr>
              <w:pStyle w:val="10"/>
              <w:spacing w:before="148" w:line="218" w:lineRule="auto"/>
              <w:rPr>
                <w:rFonts w:hint="default" w:eastAsia="仿宋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504</w:t>
            </w:r>
          </w:p>
        </w:tc>
        <w:tc>
          <w:tcPr>
            <w:tcW w:w="1083" w:type="dxa"/>
            <w:vAlign w:val="top"/>
          </w:tcPr>
          <w:p w14:paraId="49E1D3A6">
            <w:pPr>
              <w:pStyle w:val="10"/>
              <w:spacing w:before="148" w:line="218" w:lineRule="auto"/>
              <w:ind w:left="139"/>
            </w:pPr>
            <w:r>
              <w:rPr>
                <w:b/>
                <w:bCs/>
                <w:spacing w:val="-9"/>
              </w:rPr>
              <w:t>组织人</w:t>
            </w:r>
          </w:p>
        </w:tc>
        <w:tc>
          <w:tcPr>
            <w:tcW w:w="1464" w:type="dxa"/>
            <w:vAlign w:val="top"/>
          </w:tcPr>
          <w:p w14:paraId="623128C9">
            <w:pPr>
              <w:pStyle w:val="10"/>
              <w:spacing w:before="148" w:line="218" w:lineRule="auto"/>
              <w:ind w:left="331"/>
              <w:rPr>
                <w:rFonts w:hint="eastAsia" w:eastAsia="仿宋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冉得月</w:t>
            </w:r>
          </w:p>
        </w:tc>
      </w:tr>
      <w:tr w14:paraId="7C3EA579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804" w:hRule="atLeast"/>
        </w:trPr>
        <w:tc>
          <w:tcPr>
            <w:tcW w:w="1069" w:type="dxa"/>
            <w:vAlign w:val="top"/>
          </w:tcPr>
          <w:p w14:paraId="157F84D8">
            <w:pPr>
              <w:pStyle w:val="10"/>
              <w:spacing w:before="81" w:line="235" w:lineRule="auto"/>
              <w:ind w:left="133" w:right="110" w:hanging="4"/>
            </w:pPr>
            <w:r>
              <w:rPr>
                <w:b/>
                <w:bCs/>
                <w:spacing w:val="-9"/>
              </w:rPr>
              <w:t>应出席</w:t>
            </w:r>
            <w:r>
              <w:rPr>
                <w:spacing w:val="1"/>
              </w:rPr>
              <w:t xml:space="preserve"> </w:t>
            </w:r>
            <w:r>
              <w:rPr>
                <w:b/>
                <w:bCs/>
                <w:spacing w:val="-23"/>
              </w:rPr>
              <w:t>人</w:t>
            </w:r>
            <w:r>
              <w:rPr>
                <w:spacing w:val="9"/>
              </w:rPr>
              <w:t xml:space="preserve">  </w:t>
            </w:r>
            <w:r>
              <w:rPr>
                <w:b/>
                <w:bCs/>
                <w:spacing w:val="-23"/>
              </w:rPr>
              <w:t>数</w:t>
            </w:r>
          </w:p>
        </w:tc>
        <w:tc>
          <w:tcPr>
            <w:tcW w:w="8158" w:type="dxa"/>
            <w:gridSpan w:val="7"/>
            <w:vAlign w:val="top"/>
          </w:tcPr>
          <w:p w14:paraId="36773559">
            <w:pPr>
              <w:pStyle w:val="10"/>
              <w:spacing w:before="45" w:line="276" w:lineRule="auto"/>
              <w:ind w:left="1661" w:right="578" w:hanging="986"/>
              <w:jc w:val="center"/>
              <w:rPr>
                <w:rFonts w:hint="eastAsia" w:eastAsia="仿宋"/>
                <w:lang w:eastAsia="zh"/>
              </w:rPr>
            </w:pPr>
            <w:r>
              <w:rPr>
                <w:rFonts w:hint="eastAsia" w:ascii="Times New Roman" w:hAnsi="Times New Roman" w:eastAsia="宋体" w:cs="Times New Roman"/>
                <w:lang w:val="en-US" w:eastAsia="zh-CN"/>
              </w:rPr>
              <w:t>冉得月</w:t>
            </w:r>
            <w:r>
              <w:rPr>
                <w:rFonts w:hint="eastAsia" w:ascii="Times New Roman" w:hAnsi="Times New Roman" w:eastAsia="宋体" w:cs="Times New Roman"/>
                <w:lang w:val="en-US" w:eastAsia="zh"/>
              </w:rPr>
              <w:t>、</w:t>
            </w:r>
            <w:r>
              <w:rPr>
                <w:rFonts w:hint="eastAsia" w:ascii="Times New Roman" w:hAnsi="Times New Roman" w:eastAsia="宋体" w:cs="Times New Roman"/>
                <w:lang w:val="en-US" w:eastAsia="zh-CN"/>
              </w:rPr>
              <w:t>李娜</w:t>
            </w:r>
            <w:r>
              <w:rPr>
                <w:rFonts w:hint="eastAsia" w:ascii="Times New Roman" w:hAnsi="Times New Roman" w:eastAsia="宋体" w:cs="Times New Roman"/>
                <w:lang w:val="en-US" w:eastAsia="zh"/>
              </w:rPr>
              <w:t>、</w:t>
            </w:r>
            <w:r>
              <w:rPr>
                <w:rFonts w:hint="eastAsia" w:ascii="Times New Roman" w:hAnsi="Times New Roman" w:eastAsia="宋体" w:cs="Times New Roman"/>
                <w:lang w:val="en-US" w:eastAsia="zh-CN"/>
              </w:rPr>
              <w:t>张淑敏</w:t>
            </w:r>
            <w:r>
              <w:rPr>
                <w:rFonts w:hint="eastAsia" w:ascii="Times New Roman" w:hAnsi="Times New Roman" w:eastAsia="宋体" w:cs="Times New Roman"/>
                <w:lang w:val="en-US" w:eastAsia="zh"/>
              </w:rPr>
              <w:t>、</w:t>
            </w:r>
            <w:r>
              <w:rPr>
                <w:rFonts w:hint="eastAsia" w:ascii="Times New Roman" w:hAnsi="Times New Roman" w:eastAsia="宋体" w:cs="Times New Roman"/>
                <w:lang w:val="en-US" w:eastAsia="zh-CN"/>
              </w:rPr>
              <w:t>舒瑞</w:t>
            </w:r>
          </w:p>
        </w:tc>
      </w:tr>
      <w:tr w14:paraId="6EAB4C5F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805" w:hRule="atLeast"/>
        </w:trPr>
        <w:tc>
          <w:tcPr>
            <w:tcW w:w="1069" w:type="dxa"/>
            <w:vAlign w:val="top"/>
          </w:tcPr>
          <w:p w14:paraId="070AC7AF">
            <w:pPr>
              <w:pStyle w:val="10"/>
              <w:spacing w:before="82" w:line="235" w:lineRule="auto"/>
              <w:ind w:left="128" w:right="110" w:hanging="1"/>
            </w:pPr>
            <w:r>
              <w:rPr>
                <w:b/>
                <w:bCs/>
                <w:spacing w:val="-8"/>
              </w:rPr>
              <w:t>缺席人</w:t>
            </w:r>
            <w:r>
              <w:t xml:space="preserve"> </w:t>
            </w:r>
            <w:r>
              <w:rPr>
                <w:b/>
                <w:bCs/>
                <w:spacing w:val="-22"/>
              </w:rPr>
              <w:t>姓</w:t>
            </w:r>
            <w:r>
              <w:rPr>
                <w:spacing w:val="10"/>
              </w:rPr>
              <w:t xml:space="preserve">  </w:t>
            </w:r>
            <w:r>
              <w:rPr>
                <w:b/>
                <w:bCs/>
                <w:spacing w:val="-22"/>
              </w:rPr>
              <w:t>名</w:t>
            </w:r>
          </w:p>
        </w:tc>
        <w:tc>
          <w:tcPr>
            <w:tcW w:w="8158" w:type="dxa"/>
            <w:gridSpan w:val="7"/>
            <w:vAlign w:val="top"/>
          </w:tcPr>
          <w:p w14:paraId="6E80A892">
            <w:pPr>
              <w:pStyle w:val="10"/>
              <w:spacing w:before="304" w:line="226" w:lineRule="auto"/>
              <w:ind w:left="3957"/>
              <w:rPr>
                <w:rFonts w:hint="eastAsia" w:eastAsia="仿宋"/>
                <w:lang w:eastAsia="zh"/>
              </w:rPr>
            </w:pPr>
            <w:r>
              <w:rPr>
                <w:rFonts w:hint="eastAsia"/>
                <w:lang w:eastAsia="zh"/>
              </w:rPr>
              <w:t>无</w:t>
            </w:r>
          </w:p>
        </w:tc>
      </w:tr>
      <w:tr w14:paraId="1708E48A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805" w:hRule="atLeast"/>
        </w:trPr>
        <w:tc>
          <w:tcPr>
            <w:tcW w:w="1069" w:type="dxa"/>
            <w:vAlign w:val="top"/>
          </w:tcPr>
          <w:p w14:paraId="0466620D">
            <w:pPr>
              <w:pStyle w:val="10"/>
              <w:spacing w:before="82" w:line="235" w:lineRule="auto"/>
              <w:ind w:left="137" w:right="110"/>
            </w:pPr>
            <w:r>
              <w:rPr>
                <w:b/>
                <w:bCs/>
                <w:spacing w:val="-27"/>
              </w:rPr>
              <w:t>活</w:t>
            </w:r>
            <w:r>
              <w:rPr>
                <w:spacing w:val="11"/>
              </w:rPr>
              <w:t xml:space="preserve">  </w:t>
            </w:r>
            <w:r>
              <w:rPr>
                <w:b/>
                <w:bCs/>
                <w:spacing w:val="-27"/>
              </w:rPr>
              <w:t>动</w:t>
            </w:r>
            <w:r>
              <w:rPr>
                <w:spacing w:val="1"/>
              </w:rPr>
              <w:t xml:space="preserve"> </w:t>
            </w:r>
            <w:r>
              <w:rPr>
                <w:b/>
                <w:bCs/>
                <w:spacing w:val="-25"/>
              </w:rPr>
              <w:t>主</w:t>
            </w:r>
            <w:r>
              <w:rPr>
                <w:spacing w:val="10"/>
              </w:rPr>
              <w:t xml:space="preserve">  </w:t>
            </w:r>
            <w:r>
              <w:rPr>
                <w:b/>
                <w:bCs/>
                <w:spacing w:val="-25"/>
              </w:rPr>
              <w:t>题</w:t>
            </w:r>
          </w:p>
        </w:tc>
        <w:tc>
          <w:tcPr>
            <w:tcW w:w="8158" w:type="dxa"/>
            <w:gridSpan w:val="7"/>
            <w:vAlign w:val="top"/>
          </w:tcPr>
          <w:p w14:paraId="745BDE97">
            <w:pPr>
              <w:pStyle w:val="10"/>
              <w:tabs>
                <w:tab w:val="left" w:pos="3065"/>
                <w:tab w:val="center" w:pos="4185"/>
              </w:tabs>
              <w:spacing w:before="45" w:line="276" w:lineRule="auto"/>
              <w:ind w:right="578"/>
              <w:jc w:val="left"/>
              <w:rPr>
                <w:rFonts w:hint="eastAsia" w:ascii="Times New Roman" w:hAnsi="Times New Roman" w:eastAsia="宋体" w:cs="Times New Roman"/>
                <w:lang w:val="en-US" w:eastAsia="zh-CN"/>
              </w:rPr>
            </w:pPr>
            <w:r>
              <w:rPr>
                <w:rFonts w:hint="eastAsia" w:ascii="Times New Roman" w:hAnsi="Times New Roman" w:eastAsia="宋体" w:cs="Times New Roman"/>
                <w:lang w:val="en-US" w:eastAsia="zh-CN"/>
              </w:rPr>
              <w:t>作业设计与实施（三）</w:t>
            </w:r>
          </w:p>
        </w:tc>
      </w:tr>
      <w:tr w14:paraId="45877F9A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9695" w:hRule="atLeast"/>
        </w:trPr>
        <w:tc>
          <w:tcPr>
            <w:tcW w:w="1069" w:type="dxa"/>
            <w:textDirection w:val="tbRlV"/>
            <w:vAlign w:val="top"/>
          </w:tcPr>
          <w:p w14:paraId="6082C43D">
            <w:pPr>
              <w:spacing w:line="288" w:lineRule="auto"/>
              <w:rPr>
                <w:rFonts w:ascii="Arial"/>
                <w:sz w:val="21"/>
              </w:rPr>
            </w:pPr>
          </w:p>
          <w:p w14:paraId="1AA0CE96">
            <w:pPr>
              <w:pStyle w:val="10"/>
              <w:spacing w:before="94" w:line="205" w:lineRule="auto"/>
              <w:ind w:left="3309"/>
            </w:pPr>
            <w:r>
              <w:rPr>
                <w:b/>
                <w:bCs/>
                <w:spacing w:val="4"/>
              </w:rPr>
              <w:t>活</w:t>
            </w:r>
            <w:r>
              <w:rPr>
                <w:spacing w:val="28"/>
              </w:rPr>
              <w:t xml:space="preserve">    </w:t>
            </w:r>
            <w:r>
              <w:rPr>
                <w:b/>
                <w:bCs/>
                <w:spacing w:val="4"/>
              </w:rPr>
              <w:t>动</w:t>
            </w:r>
            <w:r>
              <w:rPr>
                <w:spacing w:val="28"/>
              </w:rPr>
              <w:t xml:space="preserve">    </w:t>
            </w:r>
            <w:r>
              <w:rPr>
                <w:b/>
                <w:bCs/>
                <w:spacing w:val="4"/>
              </w:rPr>
              <w:t>记</w:t>
            </w:r>
            <w:r>
              <w:rPr>
                <w:spacing w:val="28"/>
              </w:rPr>
              <w:t xml:space="preserve">    </w:t>
            </w:r>
            <w:r>
              <w:rPr>
                <w:b/>
                <w:bCs/>
                <w:spacing w:val="4"/>
              </w:rPr>
              <w:t>录</w:t>
            </w:r>
          </w:p>
        </w:tc>
        <w:tc>
          <w:tcPr>
            <w:tcW w:w="8158" w:type="dxa"/>
            <w:gridSpan w:val="7"/>
            <w:vAlign w:val="top"/>
          </w:tcPr>
          <w:p w14:paraId="6FA5CA8D">
            <w:pPr>
              <w:pStyle w:val="10"/>
              <w:numPr>
                <w:ilvl w:val="0"/>
                <w:numId w:val="3"/>
              </w:numPr>
              <w:spacing w:before="45" w:line="276" w:lineRule="auto"/>
              <w:ind w:right="578" w:rightChars="0" w:firstLine="643" w:firstLineChars="200"/>
              <w:rPr>
                <w:rFonts w:hint="eastAsia" w:cs="仿宋"/>
                <w:b/>
                <w:bCs/>
                <w:kern w:val="2"/>
                <w:sz w:val="32"/>
                <w:szCs w:val="32"/>
                <w:lang w:val="en-US" w:eastAsia="zh-CN" w:bidi="ar-SA"/>
              </w:rPr>
            </w:pPr>
            <w:r>
              <w:rPr>
                <w:rFonts w:hint="eastAsia" w:cs="仿宋"/>
                <w:b/>
                <w:bCs/>
                <w:kern w:val="2"/>
                <w:sz w:val="32"/>
                <w:szCs w:val="32"/>
                <w:lang w:val="en-US" w:eastAsia="zh-CN" w:bidi="ar-SA"/>
              </w:rPr>
              <w:t>研讨内容：</w:t>
            </w:r>
          </w:p>
          <w:p w14:paraId="2C0D8242">
            <w:pPr>
              <w:pStyle w:val="10"/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 w:val="0"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before="45" w:line="560" w:lineRule="exact"/>
              <w:ind w:right="578" w:rightChars="0" w:firstLine="640" w:firstLineChars="200"/>
              <w:textAlignment w:val="baseline"/>
              <w:rPr>
                <w:rFonts w:hint="eastAsia" w:cs="仿宋"/>
                <w:b w:val="0"/>
                <w:bCs w:val="0"/>
                <w:kern w:val="2"/>
                <w:sz w:val="32"/>
                <w:szCs w:val="32"/>
                <w:lang w:val="en-US" w:eastAsia="zh-CN" w:bidi="ar-SA"/>
              </w:rPr>
            </w:pPr>
            <w:r>
              <w:rPr>
                <w:rFonts w:hint="eastAsia" w:cs="仿宋"/>
                <w:b w:val="0"/>
                <w:bCs w:val="0"/>
                <w:kern w:val="2"/>
                <w:sz w:val="32"/>
                <w:szCs w:val="32"/>
                <w:lang w:val="en-US" w:eastAsia="zh-CN" w:bidi="ar-SA"/>
              </w:rPr>
              <w:t>冉校长带领组内成员研讨“思政课非遗文化传承作业设计实施方案——基于教学评一致性的葫芦文化主题实践”，明确以葫芦非遗资源为载体，构建大中小学一体化思政作业体系的实施路径。</w:t>
            </w:r>
          </w:p>
          <w:p w14:paraId="2F100CB9">
            <w:pPr>
              <w:pStyle w:val="10"/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 w:val="0"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before="45" w:line="276" w:lineRule="auto"/>
              <w:ind w:right="578" w:rightChars="0" w:firstLine="643" w:firstLineChars="200"/>
              <w:textAlignment w:val="baseline"/>
              <w:rPr>
                <w:rFonts w:hint="eastAsia" w:cs="仿宋"/>
                <w:b/>
                <w:bCs/>
                <w:kern w:val="2"/>
                <w:sz w:val="32"/>
                <w:szCs w:val="32"/>
                <w:lang w:val="en-US" w:eastAsia="zh-CN" w:bidi="ar-SA"/>
              </w:rPr>
            </w:pPr>
            <w:r>
              <w:rPr>
                <w:rFonts w:hint="eastAsia" w:cs="仿宋"/>
                <w:b/>
                <w:bCs/>
                <w:kern w:val="2"/>
                <w:sz w:val="32"/>
                <w:szCs w:val="32"/>
                <w:lang w:val="en-US" w:eastAsia="zh-CN" w:bidi="ar-SA"/>
              </w:rPr>
              <w:t>二、方案框架研讨</w:t>
            </w:r>
          </w:p>
          <w:p w14:paraId="0C0BF568">
            <w:pPr>
              <w:pStyle w:val="10"/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 w:val="0"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before="45" w:line="560" w:lineRule="exact"/>
              <w:ind w:right="578" w:rightChars="0" w:firstLine="640" w:firstLineChars="200"/>
              <w:textAlignment w:val="baseline"/>
              <w:rPr>
                <w:rFonts w:hint="eastAsia" w:cs="仿宋"/>
                <w:b w:val="0"/>
                <w:bCs w:val="0"/>
                <w:kern w:val="2"/>
                <w:sz w:val="32"/>
                <w:szCs w:val="32"/>
                <w:lang w:val="en-US" w:eastAsia="zh-CN" w:bidi="ar-SA"/>
              </w:rPr>
            </w:pPr>
            <w:r>
              <w:rPr>
                <w:rFonts w:hint="eastAsia" w:cs="仿宋"/>
                <w:b w:val="0"/>
                <w:bCs w:val="0"/>
                <w:kern w:val="2"/>
                <w:sz w:val="32"/>
                <w:szCs w:val="32"/>
                <w:lang w:val="en-US" w:eastAsia="zh-CN" w:bidi="ar-SA"/>
              </w:rPr>
              <w:t>（一）指导思想</w:t>
            </w:r>
          </w:p>
          <w:p w14:paraId="501CF8E8">
            <w:pPr>
              <w:pStyle w:val="10"/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 w:val="0"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before="45" w:line="560" w:lineRule="exact"/>
              <w:ind w:right="578" w:rightChars="0" w:firstLine="640" w:firstLineChars="200"/>
              <w:textAlignment w:val="baseline"/>
              <w:rPr>
                <w:rFonts w:hint="eastAsia" w:cs="仿宋"/>
                <w:b w:val="0"/>
                <w:bCs w:val="0"/>
                <w:kern w:val="2"/>
                <w:sz w:val="32"/>
                <w:szCs w:val="32"/>
                <w:lang w:val="en-US" w:eastAsia="zh-CN" w:bidi="ar-SA"/>
              </w:rPr>
            </w:pPr>
            <w:r>
              <w:rPr>
                <w:rFonts w:hint="eastAsia" w:cs="仿宋"/>
                <w:b w:val="0"/>
                <w:bCs w:val="0"/>
                <w:kern w:val="2"/>
                <w:sz w:val="32"/>
                <w:szCs w:val="32"/>
                <w:lang w:val="en-US" w:eastAsia="zh-CN" w:bidi="ar-SA"/>
              </w:rPr>
              <w:t>以《关于全面加强和改进新时代学校思想政治工作的意见》为指引，落实特殊教育道德与法治课程标准，立足大中小学思政一体化建设，聚焦政治认同、文化自信等五大核心素养，依托本地葫芦非遗资源，建立“目标—任务—评价”闭环作业模式，推动思政教育与文化传承融合。</w:t>
            </w:r>
          </w:p>
          <w:p w14:paraId="794BDE57">
            <w:pPr>
              <w:pStyle w:val="10"/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 w:val="0"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before="45" w:line="560" w:lineRule="exact"/>
              <w:ind w:right="578" w:rightChars="0" w:firstLine="640" w:firstLineChars="200"/>
              <w:textAlignment w:val="baseline"/>
              <w:rPr>
                <w:rFonts w:hint="eastAsia" w:cs="仿宋"/>
                <w:b w:val="0"/>
                <w:bCs w:val="0"/>
                <w:kern w:val="2"/>
                <w:sz w:val="32"/>
                <w:szCs w:val="32"/>
                <w:lang w:val="en-US" w:eastAsia="zh-CN" w:bidi="ar-SA"/>
              </w:rPr>
            </w:pPr>
            <w:r>
              <w:rPr>
                <w:rFonts w:hint="eastAsia" w:cs="仿宋"/>
                <w:b w:val="0"/>
                <w:bCs w:val="0"/>
                <w:kern w:val="2"/>
                <w:sz w:val="32"/>
                <w:szCs w:val="32"/>
                <w:lang w:val="en-US" w:eastAsia="zh-CN" w:bidi="ar-SA"/>
              </w:rPr>
              <w:t>（二）设计原则</w:t>
            </w:r>
          </w:p>
          <w:p w14:paraId="775B20F3">
            <w:pPr>
              <w:pStyle w:val="10"/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 w:val="0"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before="45" w:line="560" w:lineRule="exact"/>
              <w:ind w:right="578" w:rightChars="0" w:firstLine="640" w:firstLineChars="200"/>
              <w:textAlignment w:val="baseline"/>
              <w:rPr>
                <w:rFonts w:hint="eastAsia" w:cs="仿宋"/>
                <w:b w:val="0"/>
                <w:bCs w:val="0"/>
                <w:kern w:val="2"/>
                <w:sz w:val="32"/>
                <w:szCs w:val="32"/>
                <w:lang w:val="en-US" w:eastAsia="zh-CN" w:bidi="ar-SA"/>
              </w:rPr>
            </w:pPr>
            <w:r>
              <w:rPr>
                <w:rFonts w:hint="eastAsia" w:cs="仿宋"/>
                <w:b w:val="0"/>
                <w:bCs w:val="0"/>
                <w:kern w:val="2"/>
                <w:sz w:val="32"/>
                <w:szCs w:val="32"/>
                <w:lang w:val="en-US" w:eastAsia="zh-CN" w:bidi="ar-SA"/>
              </w:rPr>
              <w:t>1. 文化浸润：通过“纹样寓意感知—匠心精神体会—产业振兴理解”，构建非遗认知链。</w:t>
            </w:r>
          </w:p>
          <w:p w14:paraId="71A7F52D">
            <w:pPr>
              <w:pStyle w:val="10"/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 w:val="0"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before="45" w:line="560" w:lineRule="exact"/>
              <w:ind w:right="578" w:rightChars="0" w:firstLine="640" w:firstLineChars="200"/>
              <w:textAlignment w:val="baseline"/>
              <w:rPr>
                <w:rFonts w:hint="eastAsia" w:cs="仿宋"/>
                <w:b w:val="0"/>
                <w:bCs w:val="0"/>
                <w:kern w:val="2"/>
                <w:sz w:val="32"/>
                <w:szCs w:val="32"/>
                <w:lang w:val="en-US" w:eastAsia="zh-CN" w:bidi="ar-SA"/>
              </w:rPr>
            </w:pPr>
            <w:r>
              <w:rPr>
                <w:rFonts w:hint="eastAsia" w:cs="仿宋"/>
                <w:b w:val="0"/>
                <w:bCs w:val="0"/>
                <w:kern w:val="2"/>
                <w:sz w:val="32"/>
                <w:szCs w:val="32"/>
                <w:lang w:val="en-US" w:eastAsia="zh-CN" w:bidi="ar-SA"/>
              </w:rPr>
              <w:t>2. 知行合一：设计“观察特征—体验工艺—创造作品”三级任务，促进价值观践行。</w:t>
            </w:r>
          </w:p>
          <w:p w14:paraId="05E6397D">
            <w:pPr>
              <w:pStyle w:val="10"/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 w:val="0"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before="45" w:line="560" w:lineRule="exact"/>
              <w:ind w:right="578" w:rightChars="0" w:firstLine="640" w:firstLineChars="200"/>
              <w:textAlignment w:val="baseline"/>
              <w:rPr>
                <w:rFonts w:hint="eastAsia" w:cs="仿宋"/>
                <w:b w:val="0"/>
                <w:bCs w:val="0"/>
                <w:kern w:val="2"/>
                <w:sz w:val="32"/>
                <w:szCs w:val="32"/>
                <w:lang w:val="en-US" w:eastAsia="zh-CN" w:bidi="ar-SA"/>
              </w:rPr>
            </w:pPr>
            <w:r>
              <w:rPr>
                <w:rFonts w:hint="eastAsia" w:cs="仿宋"/>
                <w:b w:val="0"/>
                <w:bCs w:val="0"/>
                <w:kern w:val="2"/>
                <w:sz w:val="32"/>
                <w:szCs w:val="32"/>
                <w:lang w:val="en-US" w:eastAsia="zh-CN" w:bidi="ar-SA"/>
              </w:rPr>
              <w:t>3. 学段贯通：形成“小学种植感知生命—初中研究探究文化—高中策划践行责任”的素养进阶体系。</w:t>
            </w:r>
          </w:p>
          <w:p w14:paraId="56F40B48">
            <w:pPr>
              <w:pStyle w:val="10"/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 w:val="0"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before="45" w:line="560" w:lineRule="exact"/>
              <w:ind w:right="578" w:rightChars="0" w:firstLine="640" w:firstLineChars="200"/>
              <w:textAlignment w:val="baseline"/>
              <w:rPr>
                <w:rFonts w:hint="eastAsia" w:cs="仿宋"/>
                <w:b w:val="0"/>
                <w:bCs w:val="0"/>
                <w:kern w:val="2"/>
                <w:sz w:val="32"/>
                <w:szCs w:val="32"/>
                <w:lang w:val="en-US" w:eastAsia="zh-CN" w:bidi="ar-SA"/>
              </w:rPr>
            </w:pPr>
            <w:r>
              <w:rPr>
                <w:rFonts w:hint="eastAsia" w:cs="仿宋"/>
                <w:b w:val="0"/>
                <w:bCs w:val="0"/>
                <w:kern w:val="2"/>
                <w:sz w:val="32"/>
                <w:szCs w:val="32"/>
                <w:lang w:val="en-US" w:eastAsia="zh-CN" w:bidi="ar-SA"/>
              </w:rPr>
              <w:t>（三）教学评一体化实施路径</w:t>
            </w:r>
          </w:p>
          <w:p w14:paraId="3EBAE7AC">
            <w:pPr>
              <w:pStyle w:val="10"/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 w:val="0"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before="45" w:line="560" w:lineRule="exact"/>
              <w:ind w:right="578" w:rightChars="0" w:firstLine="640" w:firstLineChars="200"/>
              <w:textAlignment w:val="baseline"/>
              <w:rPr>
                <w:rFonts w:hint="eastAsia" w:cs="仿宋"/>
                <w:b w:val="0"/>
                <w:bCs w:val="0"/>
                <w:kern w:val="2"/>
                <w:sz w:val="32"/>
                <w:szCs w:val="32"/>
                <w:lang w:val="en-US" w:eastAsia="zh-CN" w:bidi="ar-SA"/>
              </w:rPr>
            </w:pPr>
            <w:r>
              <w:rPr>
                <w:rFonts w:hint="eastAsia" w:cs="仿宋"/>
                <w:b w:val="0"/>
                <w:bCs w:val="0"/>
                <w:kern w:val="2"/>
                <w:sz w:val="32"/>
                <w:szCs w:val="32"/>
                <w:lang w:val="en-US" w:eastAsia="zh-CN" w:bidi="ar-SA"/>
              </w:rPr>
              <w:t>1. 目标层级化建构：按学段分解育人目标，小学侧重文化感知与劳动习惯，初中强化社会参与，高中培养创新与家国情怀，形成螺旋上升的素养体系。</w:t>
            </w:r>
          </w:p>
          <w:p w14:paraId="74FC3810">
            <w:pPr>
              <w:pStyle w:val="10"/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 w:val="0"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before="45" w:line="560" w:lineRule="exact"/>
              <w:ind w:right="578" w:rightChars="0" w:firstLine="640" w:firstLineChars="200"/>
              <w:textAlignment w:val="baseline"/>
              <w:rPr>
                <w:rFonts w:hint="eastAsia" w:cs="仿宋"/>
                <w:b w:val="0"/>
                <w:bCs w:val="0"/>
                <w:kern w:val="2"/>
                <w:sz w:val="32"/>
                <w:szCs w:val="32"/>
                <w:lang w:val="en-US" w:eastAsia="zh-CN" w:bidi="ar-SA"/>
              </w:rPr>
            </w:pPr>
            <w:r>
              <w:rPr>
                <w:rFonts w:hint="eastAsia" w:cs="仿宋"/>
                <w:b w:val="0"/>
                <w:bCs w:val="0"/>
                <w:kern w:val="2"/>
                <w:sz w:val="32"/>
                <w:szCs w:val="32"/>
                <w:lang w:val="en-US" w:eastAsia="zh-CN" w:bidi="ar-SA"/>
              </w:rPr>
              <w:t>2. 任务驱动式学习：结合传统工艺（种植、彩绘）、现实问题（非遗传承）、跨学科思维（历史、经济），采用“观察记录—合作探究—成果创造”三阶模式（如小学《葫芦成长日记》、高中《文创策划书》）。</w:t>
            </w:r>
          </w:p>
          <w:p w14:paraId="06A33F61">
            <w:pPr>
              <w:pStyle w:val="10"/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 w:val="0"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before="45" w:line="560" w:lineRule="exact"/>
              <w:ind w:right="578" w:rightChars="0" w:firstLine="640" w:firstLineChars="200"/>
              <w:textAlignment w:val="baseline"/>
              <w:rPr>
                <w:rFonts w:hint="eastAsia" w:cs="仿宋"/>
                <w:b w:val="0"/>
                <w:bCs w:val="0"/>
                <w:kern w:val="2"/>
                <w:sz w:val="32"/>
                <w:szCs w:val="32"/>
                <w:lang w:val="en-US" w:eastAsia="zh-CN" w:bidi="ar-SA"/>
              </w:rPr>
            </w:pPr>
            <w:r>
              <w:rPr>
                <w:rFonts w:hint="eastAsia" w:cs="仿宋"/>
                <w:b w:val="0"/>
                <w:bCs w:val="0"/>
                <w:kern w:val="2"/>
                <w:sz w:val="32"/>
                <w:szCs w:val="32"/>
                <w:lang w:val="en-US" w:eastAsia="zh-CN" w:bidi="ar-SA"/>
              </w:rPr>
              <w:t>3. 评价动态化调节：过程性评价用《种植观察表》等工具，表现性评价通过提案展示等形式，发展性评价建立《成长档案》，记录作品与反思。</w:t>
            </w:r>
          </w:p>
          <w:p w14:paraId="0B038EAC">
            <w:pPr>
              <w:pStyle w:val="10"/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 w:val="0"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before="45" w:line="276" w:lineRule="auto"/>
              <w:ind w:right="578" w:rightChars="0" w:firstLine="643" w:firstLineChars="200"/>
              <w:textAlignment w:val="baseline"/>
              <w:rPr>
                <w:rFonts w:hint="eastAsia" w:cs="仿宋"/>
                <w:b/>
                <w:bCs/>
                <w:kern w:val="2"/>
                <w:sz w:val="32"/>
                <w:szCs w:val="32"/>
                <w:lang w:val="en-US" w:eastAsia="zh-CN" w:bidi="ar-SA"/>
              </w:rPr>
            </w:pPr>
            <w:r>
              <w:rPr>
                <w:rFonts w:hint="eastAsia" w:cs="仿宋"/>
                <w:b/>
                <w:bCs/>
                <w:kern w:val="2"/>
                <w:sz w:val="32"/>
                <w:szCs w:val="32"/>
                <w:lang w:val="en-US" w:eastAsia="zh-CN" w:bidi="ar-SA"/>
              </w:rPr>
              <w:t>三、教研总结</w:t>
            </w:r>
          </w:p>
          <w:p w14:paraId="632F2BDC">
            <w:pPr>
              <w:pStyle w:val="10"/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 w:val="0"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before="45" w:line="560" w:lineRule="exact"/>
              <w:ind w:right="578" w:rightChars="0" w:firstLine="640" w:firstLineChars="200"/>
              <w:textAlignment w:val="baseline"/>
              <w:rPr>
                <w:rFonts w:hint="eastAsia" w:cs="仿宋"/>
                <w:b w:val="0"/>
                <w:bCs w:val="0"/>
                <w:kern w:val="2"/>
                <w:sz w:val="32"/>
                <w:szCs w:val="32"/>
                <w:lang w:val="en-US" w:eastAsia="zh-CN" w:bidi="ar-SA"/>
              </w:rPr>
            </w:pPr>
            <w:r>
              <w:rPr>
                <w:rFonts w:hint="eastAsia" w:cs="仿宋"/>
                <w:b w:val="0"/>
                <w:bCs w:val="0"/>
                <w:kern w:val="2"/>
                <w:sz w:val="32"/>
                <w:szCs w:val="32"/>
                <w:lang w:val="en-US" w:eastAsia="zh-CN" w:bidi="ar-SA"/>
              </w:rPr>
              <w:t>1. 方案以葫芦非遗为纽带，构建了“文化认知—实践体验—价值内化”的思政作业体系，实现了学段贯通与教学评一致。</w:t>
            </w:r>
          </w:p>
          <w:p w14:paraId="136B7FFF">
            <w:pPr>
              <w:pStyle w:val="10"/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 w:val="0"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before="45" w:line="560" w:lineRule="exact"/>
              <w:ind w:right="578" w:rightChars="0" w:firstLine="640" w:firstLineChars="200"/>
              <w:textAlignment w:val="baseline"/>
              <w:rPr>
                <w:rFonts w:hint="eastAsia" w:cs="仿宋"/>
                <w:b w:val="0"/>
                <w:bCs w:val="0"/>
                <w:kern w:val="2"/>
                <w:sz w:val="32"/>
                <w:szCs w:val="32"/>
                <w:lang w:val="en-US" w:eastAsia="zh-CN" w:bidi="ar-SA"/>
              </w:rPr>
            </w:pPr>
            <w:r>
              <w:rPr>
                <w:rFonts w:hint="eastAsia" w:cs="仿宋"/>
                <w:b w:val="0"/>
                <w:bCs w:val="0"/>
                <w:kern w:val="2"/>
                <w:sz w:val="32"/>
                <w:szCs w:val="32"/>
                <w:lang w:val="en-US" w:eastAsia="zh-CN" w:bidi="ar-SA"/>
              </w:rPr>
              <w:t>2. 下一步需细化各学段作业实施细节，整合本地非遗资源建立实践基地，并完善评价工具的实操性。</w:t>
            </w:r>
          </w:p>
          <w:p w14:paraId="7BA53FA2">
            <w:pPr>
              <w:pStyle w:val="10"/>
              <w:numPr>
                <w:ilvl w:val="0"/>
                <w:numId w:val="0"/>
              </w:numPr>
              <w:spacing w:before="45" w:line="276" w:lineRule="auto"/>
              <w:ind w:right="578" w:rightChars="0" w:firstLine="560" w:firstLineChars="200"/>
              <w:rPr>
                <w:rFonts w:hint="eastAsia" w:ascii="Times New Roman" w:hAnsi="Times New Roman" w:eastAsia="宋体" w:cs="Times New Roman"/>
                <w:lang w:eastAsia="zh-CN"/>
              </w:rPr>
            </w:pPr>
          </w:p>
        </w:tc>
      </w:tr>
    </w:tbl>
    <w:p w14:paraId="604873C4">
      <w:pPr>
        <w:rPr>
          <w:rFonts w:ascii="Arial"/>
          <w:sz w:val="21"/>
        </w:rPr>
      </w:pPr>
      <w:r>
        <w:rPr>
          <w:rFonts w:ascii="Arial"/>
          <w:sz w:val="21"/>
        </w:rPr>
        <w:br w:type="page"/>
      </w:r>
    </w:p>
    <w:p w14:paraId="4C1BAAEB">
      <w:pPr>
        <w:spacing w:line="317" w:lineRule="auto"/>
        <w:rPr>
          <w:rFonts w:ascii="Arial"/>
          <w:sz w:val="21"/>
        </w:rPr>
      </w:pPr>
      <w:r>
        <w:drawing>
          <wp:anchor distT="0" distB="0" distL="0" distR="0" simplePos="0" relativeHeight="251699200" behindDoc="0" locked="0" layoutInCell="1" allowOverlap="1">
            <wp:simplePos x="0" y="0"/>
            <wp:positionH relativeFrom="column">
              <wp:posOffset>5494655</wp:posOffset>
            </wp:positionH>
            <wp:positionV relativeFrom="paragraph">
              <wp:posOffset>9525</wp:posOffset>
            </wp:positionV>
            <wp:extent cx="778510" cy="627380"/>
            <wp:effectExtent l="0" t="0" r="2540" b="1270"/>
            <wp:wrapNone/>
            <wp:docPr id="47" name="IM 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IM 4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778527" cy="62768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0" distR="0" simplePos="0" relativeHeight="251698176" behindDoc="0" locked="0" layoutInCell="1" allowOverlap="1">
            <wp:simplePos x="0" y="0"/>
            <wp:positionH relativeFrom="column">
              <wp:posOffset>-333375</wp:posOffset>
            </wp:positionH>
            <wp:positionV relativeFrom="paragraph">
              <wp:posOffset>10160</wp:posOffset>
            </wp:positionV>
            <wp:extent cx="831850" cy="592455"/>
            <wp:effectExtent l="0" t="0" r="6350" b="17145"/>
            <wp:wrapNone/>
            <wp:docPr id="48" name="IM 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IM 2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831694" cy="59224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38C28298">
      <w:pPr>
        <w:spacing w:before="114" w:line="228" w:lineRule="auto"/>
        <w:jc w:val="center"/>
        <w:rPr>
          <w:rFonts w:hint="default" w:ascii="楷体" w:hAnsi="楷体" w:eastAsia="楷体" w:cs="楷体"/>
          <w:b/>
          <w:bCs/>
          <w:color w:val="843C0B"/>
          <w:spacing w:val="6"/>
          <w:sz w:val="32"/>
          <w:szCs w:val="32"/>
          <w:lang w:val="en-US" w:eastAsia="zh-CN"/>
        </w:rPr>
      </w:pPr>
      <w:r>
        <mc:AlternateContent>
          <mc:Choice Requires="wps">
            <w:drawing>
              <wp:anchor distT="0" distB="0" distL="114300" distR="114300" simplePos="0" relativeHeight="251697152" behindDoc="0" locked="0" layoutInCell="1" allowOverlap="1">
                <wp:simplePos x="0" y="0"/>
                <wp:positionH relativeFrom="column">
                  <wp:posOffset>368300</wp:posOffset>
                </wp:positionH>
                <wp:positionV relativeFrom="paragraph">
                  <wp:posOffset>346710</wp:posOffset>
                </wp:positionV>
                <wp:extent cx="5274310" cy="6350"/>
                <wp:effectExtent l="0" t="0" r="0" b="0"/>
                <wp:wrapNone/>
                <wp:docPr id="49" name="任意多边形 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274310" cy="6350"/>
                        </a:xfrm>
                        <a:custGeom>
                          <a:avLst/>
                          <a:gdLst/>
                          <a:ahLst/>
                          <a:cxnLst/>
                          <a:pathLst>
                            <a:path w="8305" h="10">
                              <a:moveTo>
                                <a:pt x="0" y="0"/>
                              </a:moveTo>
                              <a:lnTo>
                                <a:pt x="8305" y="0"/>
                              </a:lnTo>
                              <a:lnTo>
                                <a:pt x="8305" y="9"/>
                              </a:lnTo>
                              <a:lnTo>
                                <a:pt x="0" y="9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993300"/>
                        </a:solidFill>
                        <a:ln>
                          <a:noFill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00" style="position:absolute;left:0pt;margin-left:29pt;margin-top:27.3pt;height:0.5pt;width:415.3pt;z-index:251697152;mso-width-relative:page;mso-height-relative:page;" fillcolor="#993300" filled="t" stroked="f" coordsize="8305,10" o:gfxdata="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" path="m0,0l8305,0,8305,9,0,9,0,0xe">
                <v:fill on="t" focussize="0,0"/>
                <v:stroke on="f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 w:ascii="楷体" w:hAnsi="楷体" w:eastAsia="楷体" w:cs="楷体"/>
          <w:b/>
          <w:bCs/>
          <w:color w:val="843C0B"/>
          <w:spacing w:val="6"/>
          <w:sz w:val="35"/>
          <w:szCs w:val="35"/>
          <w:lang w:val="en-US" w:eastAsia="zh-CN"/>
        </w:rPr>
        <w:t>风</w:t>
      </w:r>
      <w:r>
        <w:rPr>
          <w:rFonts w:hint="eastAsia" w:ascii="楷体" w:hAnsi="楷体" w:eastAsia="楷体" w:cs="楷体"/>
          <w:b/>
          <w:bCs/>
          <w:color w:val="843C0B"/>
          <w:spacing w:val="6"/>
          <w:sz w:val="32"/>
          <w:szCs w:val="32"/>
          <w:lang w:val="en-US" w:eastAsia="zh-CN"/>
        </w:rPr>
        <w:t>声雨声读书声声声入耳 家事国事天下事事事关心</w:t>
      </w:r>
    </w:p>
    <w:p w14:paraId="6C4D684C">
      <w:pPr>
        <w:spacing w:before="307" w:line="227" w:lineRule="auto"/>
        <w:jc w:val="center"/>
        <w:outlineLvl w:val="0"/>
        <w:rPr>
          <w:rFonts w:hint="default" w:ascii="黑体" w:hAnsi="黑体" w:eastAsia="黑体" w:cs="黑体"/>
          <w:b/>
          <w:bCs/>
          <w:spacing w:val="6"/>
          <w:sz w:val="31"/>
          <w:szCs w:val="31"/>
          <w:lang w:val="en-US" w:eastAsia="zh-CN"/>
        </w:rPr>
      </w:pPr>
      <w:r>
        <w:rPr>
          <w:rFonts w:hint="eastAsia" w:ascii="黑体" w:hAnsi="黑体" w:eastAsia="黑体" w:cs="黑体"/>
          <w:b/>
          <w:bCs/>
          <w:spacing w:val="6"/>
          <w:sz w:val="31"/>
          <w:szCs w:val="31"/>
          <w:lang w:val="en-US" w:eastAsia="zh-CN"/>
        </w:rPr>
        <w:t>思政组教研记录</w:t>
      </w:r>
    </w:p>
    <w:p w14:paraId="6CC6CA6B">
      <w:pPr>
        <w:spacing w:line="143" w:lineRule="exact"/>
      </w:pPr>
    </w:p>
    <w:tbl>
      <w:tblPr>
        <w:tblStyle w:val="9"/>
        <w:tblW w:w="0" w:type="auto"/>
        <w:tblInd w:w="118" w:type="dxa"/>
        <w:tblBorders>
          <w:top w:val="single" w:color="000000" w:sz="2" w:space="0"/>
          <w:left w:val="single" w:color="000000" w:sz="2" w:space="0"/>
          <w:bottom w:val="single" w:color="000000" w:sz="2" w:space="0"/>
          <w:right w:val="single" w:color="000000" w:sz="2" w:space="0"/>
          <w:insideH w:val="single" w:color="000000" w:sz="2" w:space="0"/>
          <w:insideV w:val="single" w:color="000000" w:sz="2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1069"/>
        <w:gridCol w:w="1447"/>
        <w:gridCol w:w="800"/>
        <w:gridCol w:w="1249"/>
        <w:gridCol w:w="816"/>
        <w:gridCol w:w="1299"/>
        <w:gridCol w:w="1083"/>
        <w:gridCol w:w="1464"/>
      </w:tblGrid>
      <w:tr w14:paraId="045345F6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89" w:hRule="atLeast"/>
        </w:trPr>
        <w:tc>
          <w:tcPr>
            <w:tcW w:w="1069" w:type="dxa"/>
            <w:vAlign w:val="top"/>
          </w:tcPr>
          <w:p w14:paraId="1CA04AA6">
            <w:pPr>
              <w:pStyle w:val="10"/>
              <w:spacing w:before="148" w:line="218" w:lineRule="auto"/>
              <w:ind w:left="149"/>
            </w:pPr>
            <w:r>
              <w:rPr>
                <w:b/>
                <w:bCs/>
                <w:spacing w:val="-22"/>
              </w:rPr>
              <w:t>时</w:t>
            </w:r>
            <w:r>
              <w:rPr>
                <w:spacing w:val="22"/>
              </w:rPr>
              <w:t xml:space="preserve">  </w:t>
            </w:r>
            <w:r>
              <w:rPr>
                <w:b/>
                <w:bCs/>
                <w:spacing w:val="-22"/>
              </w:rPr>
              <w:t>间</w:t>
            </w:r>
          </w:p>
        </w:tc>
        <w:tc>
          <w:tcPr>
            <w:tcW w:w="1447" w:type="dxa"/>
            <w:vAlign w:val="top"/>
          </w:tcPr>
          <w:p w14:paraId="4C28F5D6">
            <w:pPr>
              <w:spacing w:before="196" w:line="189" w:lineRule="auto"/>
              <w:ind w:left="166"/>
              <w:rPr>
                <w:rFonts w:hint="eastAsia" w:ascii="Times New Roman" w:hAnsi="Times New Roman" w:eastAsia="Times New Roman" w:cs="Times New Roman"/>
                <w:sz w:val="28"/>
                <w:szCs w:val="28"/>
                <w:lang w:eastAsia="zh"/>
              </w:rPr>
            </w:pPr>
            <w:r>
              <w:rPr>
                <w:rFonts w:hint="eastAsia" w:ascii="Times New Roman" w:hAnsi="Times New Roman" w:eastAsia="宋体" w:cs="Times New Roman"/>
                <w:sz w:val="28"/>
                <w:szCs w:val="28"/>
                <w:lang w:val="en-US" w:eastAsia="zh-CN"/>
              </w:rPr>
              <w:t>5</w:t>
            </w:r>
            <w:r>
              <w:rPr>
                <w:rFonts w:hint="eastAsia" w:ascii="Times New Roman" w:hAnsi="Times New Roman" w:eastAsia="Times New Roman" w:cs="Times New Roman"/>
                <w:sz w:val="28"/>
                <w:szCs w:val="28"/>
                <w:lang w:eastAsia="zh"/>
              </w:rPr>
              <w:t>月</w:t>
            </w:r>
            <w:r>
              <w:rPr>
                <w:rFonts w:hint="eastAsia" w:ascii="Times New Roman" w:hAnsi="Times New Roman" w:eastAsia="宋体" w:cs="Times New Roman"/>
                <w:sz w:val="28"/>
                <w:szCs w:val="28"/>
                <w:lang w:val="en-US" w:eastAsia="zh-CN"/>
              </w:rPr>
              <w:t>8</w:t>
            </w:r>
            <w:r>
              <w:rPr>
                <w:rFonts w:hint="eastAsia" w:ascii="Times New Roman" w:hAnsi="Times New Roman" w:eastAsia="Times New Roman" w:cs="Times New Roman"/>
                <w:sz w:val="28"/>
                <w:szCs w:val="28"/>
                <w:lang w:eastAsia="zh"/>
              </w:rPr>
              <w:t>日</w:t>
            </w:r>
          </w:p>
        </w:tc>
        <w:tc>
          <w:tcPr>
            <w:tcW w:w="800" w:type="dxa"/>
            <w:vAlign w:val="top"/>
          </w:tcPr>
          <w:p w14:paraId="2B5FAB2D">
            <w:pPr>
              <w:pStyle w:val="10"/>
              <w:spacing w:before="148" w:line="218" w:lineRule="auto"/>
              <w:ind w:left="135"/>
            </w:pPr>
            <w:r>
              <w:rPr>
                <w:b/>
                <w:bCs/>
                <w:spacing w:val="-13"/>
              </w:rPr>
              <w:t>周次</w:t>
            </w:r>
          </w:p>
        </w:tc>
        <w:tc>
          <w:tcPr>
            <w:tcW w:w="1249" w:type="dxa"/>
            <w:vAlign w:val="top"/>
          </w:tcPr>
          <w:p w14:paraId="2F8ED3A0">
            <w:pPr>
              <w:pStyle w:val="10"/>
              <w:spacing w:before="148" w:line="218" w:lineRule="auto"/>
              <w:rPr>
                <w:rFonts w:hint="eastAsia" w:eastAsia="仿宋"/>
                <w:lang w:eastAsia="zh"/>
              </w:rPr>
            </w:pPr>
            <w:r>
              <w:rPr>
                <w:rFonts w:hint="eastAsia"/>
                <w:lang w:eastAsia="zh"/>
              </w:rPr>
              <w:t>第</w:t>
            </w:r>
            <w:r>
              <w:rPr>
                <w:rFonts w:hint="eastAsia"/>
                <w:lang w:val="en-US" w:eastAsia="zh-CN"/>
              </w:rPr>
              <w:t>12</w:t>
            </w:r>
            <w:r>
              <w:rPr>
                <w:rFonts w:hint="eastAsia"/>
                <w:lang w:eastAsia="zh"/>
              </w:rPr>
              <w:t>周</w:t>
            </w:r>
          </w:p>
        </w:tc>
        <w:tc>
          <w:tcPr>
            <w:tcW w:w="816" w:type="dxa"/>
            <w:vAlign w:val="top"/>
          </w:tcPr>
          <w:p w14:paraId="452166E1">
            <w:pPr>
              <w:pStyle w:val="10"/>
              <w:spacing w:before="148" w:line="218" w:lineRule="auto"/>
              <w:ind w:left="144"/>
            </w:pPr>
            <w:r>
              <w:rPr>
                <w:b/>
                <w:bCs/>
                <w:spacing w:val="-12"/>
              </w:rPr>
              <w:t>地点</w:t>
            </w:r>
          </w:p>
        </w:tc>
        <w:tc>
          <w:tcPr>
            <w:tcW w:w="1299" w:type="dxa"/>
            <w:vAlign w:val="top"/>
          </w:tcPr>
          <w:p w14:paraId="2AC6BB78">
            <w:pPr>
              <w:pStyle w:val="10"/>
              <w:spacing w:before="148" w:line="218" w:lineRule="auto"/>
              <w:rPr>
                <w:rFonts w:hint="default" w:eastAsia="仿宋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504</w:t>
            </w:r>
          </w:p>
        </w:tc>
        <w:tc>
          <w:tcPr>
            <w:tcW w:w="1083" w:type="dxa"/>
            <w:vAlign w:val="top"/>
          </w:tcPr>
          <w:p w14:paraId="693D095D">
            <w:pPr>
              <w:pStyle w:val="10"/>
              <w:spacing w:before="148" w:line="218" w:lineRule="auto"/>
              <w:ind w:left="139"/>
            </w:pPr>
            <w:r>
              <w:rPr>
                <w:b/>
                <w:bCs/>
                <w:spacing w:val="-9"/>
              </w:rPr>
              <w:t>组织人</w:t>
            </w:r>
          </w:p>
        </w:tc>
        <w:tc>
          <w:tcPr>
            <w:tcW w:w="1464" w:type="dxa"/>
            <w:vAlign w:val="top"/>
          </w:tcPr>
          <w:p w14:paraId="0004F48E">
            <w:pPr>
              <w:pStyle w:val="10"/>
              <w:spacing w:before="148" w:line="218" w:lineRule="auto"/>
              <w:ind w:left="331"/>
              <w:rPr>
                <w:rFonts w:hint="eastAsia" w:eastAsia="仿宋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李娜</w:t>
            </w:r>
          </w:p>
        </w:tc>
      </w:tr>
      <w:tr w14:paraId="6B9C7E32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804" w:hRule="atLeast"/>
        </w:trPr>
        <w:tc>
          <w:tcPr>
            <w:tcW w:w="1069" w:type="dxa"/>
            <w:vAlign w:val="top"/>
          </w:tcPr>
          <w:p w14:paraId="2E1D48E4">
            <w:pPr>
              <w:pStyle w:val="10"/>
              <w:spacing w:before="81" w:line="235" w:lineRule="auto"/>
              <w:ind w:left="133" w:right="110" w:hanging="4"/>
            </w:pPr>
            <w:r>
              <w:rPr>
                <w:b/>
                <w:bCs/>
                <w:spacing w:val="-9"/>
              </w:rPr>
              <w:t>应出席</w:t>
            </w:r>
            <w:r>
              <w:rPr>
                <w:spacing w:val="1"/>
              </w:rPr>
              <w:t xml:space="preserve"> </w:t>
            </w:r>
            <w:r>
              <w:rPr>
                <w:b/>
                <w:bCs/>
                <w:spacing w:val="-23"/>
              </w:rPr>
              <w:t>人</w:t>
            </w:r>
            <w:r>
              <w:rPr>
                <w:spacing w:val="9"/>
              </w:rPr>
              <w:t xml:space="preserve">  </w:t>
            </w:r>
            <w:r>
              <w:rPr>
                <w:b/>
                <w:bCs/>
                <w:spacing w:val="-23"/>
              </w:rPr>
              <w:t>数</w:t>
            </w:r>
          </w:p>
        </w:tc>
        <w:tc>
          <w:tcPr>
            <w:tcW w:w="8158" w:type="dxa"/>
            <w:gridSpan w:val="7"/>
            <w:vAlign w:val="top"/>
          </w:tcPr>
          <w:p w14:paraId="7582B177">
            <w:pPr>
              <w:pStyle w:val="10"/>
              <w:spacing w:before="45" w:line="276" w:lineRule="auto"/>
              <w:ind w:left="1661" w:right="578" w:hanging="986"/>
              <w:jc w:val="center"/>
              <w:rPr>
                <w:rFonts w:hint="eastAsia" w:eastAsia="仿宋"/>
                <w:lang w:eastAsia="zh"/>
              </w:rPr>
            </w:pPr>
            <w:r>
              <w:rPr>
                <w:rFonts w:hint="eastAsia" w:ascii="Times New Roman" w:hAnsi="Times New Roman" w:eastAsia="宋体" w:cs="Times New Roman"/>
                <w:lang w:val="en-US" w:eastAsia="zh-CN"/>
              </w:rPr>
              <w:t>冉得月</w:t>
            </w:r>
            <w:r>
              <w:rPr>
                <w:rFonts w:hint="eastAsia" w:ascii="Times New Roman" w:hAnsi="Times New Roman" w:eastAsia="宋体" w:cs="Times New Roman"/>
                <w:lang w:val="en-US" w:eastAsia="zh"/>
              </w:rPr>
              <w:t>、</w:t>
            </w:r>
            <w:r>
              <w:rPr>
                <w:rFonts w:hint="eastAsia" w:ascii="Times New Roman" w:hAnsi="Times New Roman" w:eastAsia="宋体" w:cs="Times New Roman"/>
                <w:lang w:val="en-US" w:eastAsia="zh-CN"/>
              </w:rPr>
              <w:t>李娜</w:t>
            </w:r>
            <w:r>
              <w:rPr>
                <w:rFonts w:hint="eastAsia" w:ascii="Times New Roman" w:hAnsi="Times New Roman" w:eastAsia="宋体" w:cs="Times New Roman"/>
                <w:lang w:val="en-US" w:eastAsia="zh"/>
              </w:rPr>
              <w:t>、</w:t>
            </w:r>
            <w:r>
              <w:rPr>
                <w:rFonts w:hint="eastAsia" w:ascii="Times New Roman" w:hAnsi="Times New Roman" w:eastAsia="宋体" w:cs="Times New Roman"/>
                <w:lang w:val="en-US" w:eastAsia="zh-CN"/>
              </w:rPr>
              <w:t>张淑敏</w:t>
            </w:r>
            <w:r>
              <w:rPr>
                <w:rFonts w:hint="eastAsia" w:ascii="Times New Roman" w:hAnsi="Times New Roman" w:eastAsia="宋体" w:cs="Times New Roman"/>
                <w:lang w:val="en-US" w:eastAsia="zh"/>
              </w:rPr>
              <w:t>、</w:t>
            </w:r>
            <w:r>
              <w:rPr>
                <w:rFonts w:hint="eastAsia" w:ascii="Times New Roman" w:hAnsi="Times New Roman" w:eastAsia="宋体" w:cs="Times New Roman"/>
                <w:lang w:val="en-US" w:eastAsia="zh-CN"/>
              </w:rPr>
              <w:t>舒瑞</w:t>
            </w:r>
          </w:p>
        </w:tc>
      </w:tr>
      <w:tr w14:paraId="3DE48B04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805" w:hRule="atLeast"/>
        </w:trPr>
        <w:tc>
          <w:tcPr>
            <w:tcW w:w="1069" w:type="dxa"/>
            <w:vAlign w:val="top"/>
          </w:tcPr>
          <w:p w14:paraId="7B83F921">
            <w:pPr>
              <w:pStyle w:val="10"/>
              <w:spacing w:before="82" w:line="235" w:lineRule="auto"/>
              <w:ind w:left="128" w:right="110" w:hanging="1"/>
            </w:pPr>
            <w:r>
              <w:rPr>
                <w:b/>
                <w:bCs/>
                <w:spacing w:val="-8"/>
              </w:rPr>
              <w:t>缺席人</w:t>
            </w:r>
            <w:r>
              <w:t xml:space="preserve"> </w:t>
            </w:r>
            <w:r>
              <w:rPr>
                <w:b/>
                <w:bCs/>
                <w:spacing w:val="-22"/>
              </w:rPr>
              <w:t>姓</w:t>
            </w:r>
            <w:r>
              <w:rPr>
                <w:spacing w:val="10"/>
              </w:rPr>
              <w:t xml:space="preserve">  </w:t>
            </w:r>
            <w:r>
              <w:rPr>
                <w:b/>
                <w:bCs/>
                <w:spacing w:val="-22"/>
              </w:rPr>
              <w:t>名</w:t>
            </w:r>
          </w:p>
        </w:tc>
        <w:tc>
          <w:tcPr>
            <w:tcW w:w="8158" w:type="dxa"/>
            <w:gridSpan w:val="7"/>
            <w:vAlign w:val="top"/>
          </w:tcPr>
          <w:p w14:paraId="1A845574">
            <w:pPr>
              <w:pStyle w:val="10"/>
              <w:spacing w:before="304" w:line="226" w:lineRule="auto"/>
              <w:ind w:left="3957"/>
              <w:rPr>
                <w:rFonts w:hint="eastAsia" w:eastAsia="仿宋"/>
                <w:lang w:eastAsia="zh"/>
              </w:rPr>
            </w:pPr>
            <w:r>
              <w:rPr>
                <w:rFonts w:hint="eastAsia"/>
                <w:lang w:eastAsia="zh"/>
              </w:rPr>
              <w:t>无</w:t>
            </w:r>
          </w:p>
        </w:tc>
      </w:tr>
      <w:tr w14:paraId="1F7ABAD0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805" w:hRule="atLeast"/>
        </w:trPr>
        <w:tc>
          <w:tcPr>
            <w:tcW w:w="1069" w:type="dxa"/>
            <w:vAlign w:val="top"/>
          </w:tcPr>
          <w:p w14:paraId="7CE691C5">
            <w:pPr>
              <w:pStyle w:val="10"/>
              <w:spacing w:before="82" w:line="235" w:lineRule="auto"/>
              <w:ind w:left="137" w:right="110"/>
            </w:pPr>
            <w:r>
              <w:rPr>
                <w:b/>
                <w:bCs/>
                <w:spacing w:val="-27"/>
              </w:rPr>
              <w:t>活</w:t>
            </w:r>
            <w:r>
              <w:rPr>
                <w:spacing w:val="11"/>
              </w:rPr>
              <w:t xml:space="preserve">  </w:t>
            </w:r>
            <w:r>
              <w:rPr>
                <w:b/>
                <w:bCs/>
                <w:spacing w:val="-27"/>
              </w:rPr>
              <w:t>动</w:t>
            </w:r>
            <w:r>
              <w:rPr>
                <w:spacing w:val="1"/>
              </w:rPr>
              <w:t xml:space="preserve"> </w:t>
            </w:r>
            <w:r>
              <w:rPr>
                <w:b/>
                <w:bCs/>
                <w:spacing w:val="-25"/>
              </w:rPr>
              <w:t>主</w:t>
            </w:r>
            <w:r>
              <w:rPr>
                <w:spacing w:val="10"/>
              </w:rPr>
              <w:t xml:space="preserve">  </w:t>
            </w:r>
            <w:r>
              <w:rPr>
                <w:b/>
                <w:bCs/>
                <w:spacing w:val="-25"/>
              </w:rPr>
              <w:t>题</w:t>
            </w:r>
          </w:p>
        </w:tc>
        <w:tc>
          <w:tcPr>
            <w:tcW w:w="8158" w:type="dxa"/>
            <w:gridSpan w:val="7"/>
            <w:vAlign w:val="top"/>
          </w:tcPr>
          <w:p w14:paraId="21838AE8">
            <w:pPr>
              <w:pStyle w:val="10"/>
              <w:tabs>
                <w:tab w:val="left" w:pos="3065"/>
                <w:tab w:val="center" w:pos="4185"/>
              </w:tabs>
              <w:spacing w:before="45" w:line="276" w:lineRule="auto"/>
              <w:ind w:right="578"/>
              <w:jc w:val="left"/>
              <w:rPr>
                <w:rFonts w:hint="eastAsia" w:ascii="Times New Roman" w:hAnsi="Times New Roman" w:eastAsia="宋体" w:cs="Times New Roman"/>
                <w:lang w:val="en-US" w:eastAsia="zh-CN"/>
              </w:rPr>
            </w:pPr>
            <w:r>
              <w:rPr>
                <w:rFonts w:hint="eastAsia" w:ascii="Times New Roman" w:hAnsi="Times New Roman" w:eastAsia="宋体" w:cs="Times New Roman"/>
                <w:lang w:val="en-US" w:eastAsia="zh-CN"/>
              </w:rPr>
              <w:t>作业设计与实施（四）</w:t>
            </w:r>
          </w:p>
        </w:tc>
      </w:tr>
      <w:tr w14:paraId="40649273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9695" w:hRule="atLeast"/>
        </w:trPr>
        <w:tc>
          <w:tcPr>
            <w:tcW w:w="1069" w:type="dxa"/>
            <w:textDirection w:val="tbRlV"/>
            <w:vAlign w:val="top"/>
          </w:tcPr>
          <w:p w14:paraId="3625E32D">
            <w:pPr>
              <w:spacing w:line="288" w:lineRule="auto"/>
              <w:rPr>
                <w:rFonts w:ascii="Arial"/>
                <w:sz w:val="21"/>
              </w:rPr>
            </w:pPr>
          </w:p>
          <w:p w14:paraId="386926C3">
            <w:pPr>
              <w:pStyle w:val="10"/>
              <w:spacing w:before="94" w:line="205" w:lineRule="auto"/>
              <w:ind w:left="3309"/>
            </w:pPr>
            <w:r>
              <w:rPr>
                <w:b/>
                <w:bCs/>
                <w:spacing w:val="4"/>
              </w:rPr>
              <w:t>活</w:t>
            </w:r>
            <w:r>
              <w:rPr>
                <w:spacing w:val="28"/>
              </w:rPr>
              <w:t xml:space="preserve">    </w:t>
            </w:r>
            <w:r>
              <w:rPr>
                <w:b/>
                <w:bCs/>
                <w:spacing w:val="4"/>
              </w:rPr>
              <w:t>动</w:t>
            </w:r>
            <w:r>
              <w:rPr>
                <w:spacing w:val="28"/>
              </w:rPr>
              <w:t xml:space="preserve">    </w:t>
            </w:r>
            <w:r>
              <w:rPr>
                <w:b/>
                <w:bCs/>
                <w:spacing w:val="4"/>
              </w:rPr>
              <w:t>记</w:t>
            </w:r>
            <w:r>
              <w:rPr>
                <w:spacing w:val="28"/>
              </w:rPr>
              <w:t xml:space="preserve">    </w:t>
            </w:r>
            <w:r>
              <w:rPr>
                <w:b/>
                <w:bCs/>
                <w:spacing w:val="4"/>
              </w:rPr>
              <w:t>录</w:t>
            </w:r>
          </w:p>
        </w:tc>
        <w:tc>
          <w:tcPr>
            <w:tcW w:w="8158" w:type="dxa"/>
            <w:gridSpan w:val="7"/>
            <w:vAlign w:val="top"/>
          </w:tcPr>
          <w:p w14:paraId="50ADD1B6">
            <w:pPr>
              <w:pStyle w:val="10"/>
              <w:numPr>
                <w:ilvl w:val="0"/>
                <w:numId w:val="4"/>
              </w:numPr>
              <w:spacing w:before="45" w:line="276" w:lineRule="auto"/>
              <w:ind w:right="578" w:rightChars="0" w:firstLine="643" w:firstLineChars="200"/>
              <w:rPr>
                <w:rFonts w:hint="eastAsia" w:cs="仿宋"/>
                <w:b/>
                <w:bCs/>
                <w:kern w:val="2"/>
                <w:sz w:val="32"/>
                <w:szCs w:val="32"/>
                <w:lang w:val="en-US" w:eastAsia="zh-CN" w:bidi="ar-SA"/>
              </w:rPr>
            </w:pPr>
            <w:r>
              <w:rPr>
                <w:rFonts w:hint="eastAsia" w:cs="仿宋"/>
                <w:b/>
                <w:bCs/>
                <w:kern w:val="2"/>
                <w:sz w:val="32"/>
                <w:szCs w:val="32"/>
                <w:lang w:val="en-US" w:eastAsia="zh-CN" w:bidi="ar-SA"/>
              </w:rPr>
              <w:t>研讨内容：</w:t>
            </w:r>
          </w:p>
          <w:p w14:paraId="74559697">
            <w:pPr>
              <w:pStyle w:val="10"/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 w:val="0"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before="45" w:line="560" w:lineRule="exact"/>
              <w:ind w:right="578" w:rightChars="0" w:firstLine="640" w:firstLineChars="200"/>
              <w:textAlignment w:val="baseline"/>
              <w:rPr>
                <w:rFonts w:hint="eastAsia" w:ascii="仿宋" w:hAnsi="仿宋" w:eastAsia="仿宋" w:cs="仿宋"/>
                <w:b w:val="0"/>
                <w:bCs w:val="0"/>
                <w:kern w:val="2"/>
                <w:sz w:val="32"/>
                <w:szCs w:val="32"/>
                <w:lang w:val="en-US" w:eastAsia="zh-CN" w:bidi="ar-SA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kern w:val="2"/>
                <w:sz w:val="32"/>
                <w:szCs w:val="32"/>
                <w:lang w:val="en-US" w:eastAsia="zh-CN" w:bidi="ar-SA"/>
              </w:rPr>
              <w:t>研究如何构建跨学科评价机制，提升思政作业的育人实效，形成“设计 - 实施 - 评价 - 优化”的完整闭环。</w:t>
            </w:r>
          </w:p>
          <w:p w14:paraId="0B1FD051">
            <w:pPr>
              <w:pStyle w:val="10"/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 w:val="0"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before="45" w:line="560" w:lineRule="exact"/>
              <w:ind w:right="578" w:rightChars="0" w:firstLine="640" w:firstLineChars="200"/>
              <w:textAlignment w:val="baseline"/>
              <w:rPr>
                <w:rFonts w:hint="eastAsia" w:ascii="仿宋" w:hAnsi="仿宋" w:eastAsia="仿宋" w:cs="仿宋"/>
                <w:b w:val="0"/>
                <w:bCs w:val="0"/>
                <w:sz w:val="32"/>
                <w:szCs w:val="32"/>
                <w:lang w:eastAsia="zh-CN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sz w:val="32"/>
                <w:szCs w:val="32"/>
                <w:lang w:eastAsia="zh-CN"/>
              </w:rPr>
              <w:t>教研指出当前思政作业评价以对错、等级为主，缺乏对思政素养的量化与质性分析</w:t>
            </w:r>
            <w:r>
              <w:rPr>
                <w:rFonts w:hint="eastAsia" w:cs="仿宋"/>
                <w:b w:val="0"/>
                <w:bCs w:val="0"/>
                <w:sz w:val="32"/>
                <w:szCs w:val="32"/>
                <w:lang w:eastAsia="zh-CN"/>
              </w:rPr>
              <w:t>。</w:t>
            </w:r>
            <w:r>
              <w:rPr>
                <w:rFonts w:hint="eastAsia" w:ascii="仿宋" w:hAnsi="仿宋" w:eastAsia="仿宋" w:cs="仿宋"/>
                <w:b w:val="0"/>
                <w:bCs w:val="0"/>
                <w:sz w:val="32"/>
                <w:szCs w:val="32"/>
                <w:lang w:eastAsia="zh-CN"/>
              </w:rPr>
              <w:t>为此，教研制定“三维评价量表”：知识维度考察学科知识点掌握，如政治术语运用；情感维度评估价值观认同度，如作文中体现的家国情怀；实践维度衡量社会参与效果，如志愿服务时长与调研报告实用性。</w:t>
            </w:r>
          </w:p>
          <w:p w14:paraId="78FBCDA4">
            <w:pPr>
              <w:pStyle w:val="10"/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 w:val="0"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before="45" w:line="560" w:lineRule="exact"/>
              <w:ind w:right="578" w:rightChars="0" w:firstLine="640" w:firstLineChars="200"/>
              <w:textAlignment w:val="baseline"/>
              <w:rPr>
                <w:rFonts w:hint="eastAsia" w:ascii="仿宋" w:hAnsi="仿宋" w:eastAsia="仿宋" w:cs="仿宋"/>
                <w:b w:val="0"/>
                <w:bCs w:val="0"/>
                <w:kern w:val="2"/>
                <w:sz w:val="32"/>
                <w:szCs w:val="32"/>
                <w:lang w:val="en-US" w:eastAsia="zh-CN" w:bidi="ar-SA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sz w:val="32"/>
                <w:szCs w:val="32"/>
                <w:lang w:eastAsia="zh-CN"/>
              </w:rPr>
              <w:t>在评价方式上，教研提出创新举措：引入学生互评与自评，开展“思政作业分享会”；推动家校共评，邀请家长参与实践作业评价；纳入社会反馈，参考实践基地对学生表现的评价。此外，教研处李主任建议建立作业评价数据库，通过分析高频思政元素与学生兴趣点的关联，优化作业设计方向。</w:t>
            </w:r>
          </w:p>
          <w:p w14:paraId="0C5AC56E">
            <w:pPr>
              <w:pStyle w:val="10"/>
              <w:numPr>
                <w:ilvl w:val="0"/>
                <w:numId w:val="0"/>
              </w:numPr>
              <w:spacing w:before="45" w:line="276" w:lineRule="auto"/>
              <w:ind w:right="578" w:rightChars="0" w:firstLine="643" w:firstLineChars="200"/>
              <w:rPr>
                <w:rFonts w:hint="eastAsia" w:ascii="Times New Roman" w:hAnsi="Times New Roman" w:eastAsia="宋体" w:cs="Times New Roman"/>
                <w:lang w:eastAsia="zh-CN"/>
              </w:rPr>
            </w:pPr>
            <w:r>
              <w:rPr>
                <w:rFonts w:hint="eastAsia" w:cs="仿宋"/>
                <w:b/>
                <w:bCs/>
                <w:kern w:val="2"/>
                <w:sz w:val="32"/>
                <w:szCs w:val="32"/>
                <w:lang w:val="en-US" w:eastAsia="zh-CN" w:bidi="ar-SA"/>
              </w:rPr>
              <w:t>二、教研总结：</w:t>
            </w:r>
          </w:p>
          <w:p w14:paraId="5048EA80">
            <w:pPr>
              <w:pStyle w:val="10"/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 w:val="0"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before="45" w:line="560" w:lineRule="exact"/>
              <w:ind w:right="578" w:rightChars="0" w:firstLine="640" w:firstLineChars="200"/>
              <w:textAlignment w:val="baseline"/>
              <w:rPr>
                <w:rFonts w:hint="eastAsia" w:ascii="仿宋" w:hAnsi="仿宋" w:eastAsia="仿宋" w:cs="仿宋"/>
                <w:sz w:val="32"/>
                <w:szCs w:val="32"/>
                <w:lang w:eastAsia="zh-CN"/>
              </w:rPr>
            </w:pPr>
            <w:r>
              <w:rPr>
                <w:rFonts w:hint="eastAsia" w:ascii="仿宋" w:hAnsi="仿宋" w:eastAsia="仿宋" w:cs="仿宋"/>
                <w:sz w:val="32"/>
                <w:szCs w:val="32"/>
                <w:lang w:eastAsia="zh-CN"/>
              </w:rPr>
              <w:t>1. 跨学科评价需打破学科界限，从知识、情感、实践多维度综合衡量思政作业成效，全面评估学生素养发展。</w:t>
            </w:r>
          </w:p>
          <w:p w14:paraId="58A03120">
            <w:pPr>
              <w:pStyle w:val="10"/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 w:val="0"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before="45" w:line="560" w:lineRule="exact"/>
              <w:ind w:right="578" w:rightChars="0" w:firstLine="640" w:firstLineChars="200"/>
              <w:textAlignment w:val="baseline"/>
              <w:rPr>
                <w:rFonts w:hint="eastAsia" w:ascii="Times New Roman" w:hAnsi="Times New Roman" w:eastAsia="宋体" w:cs="Times New Roman"/>
                <w:lang w:eastAsia="zh-CN"/>
              </w:rPr>
            </w:pPr>
            <w:r>
              <w:rPr>
                <w:rFonts w:hint="eastAsia" w:ascii="仿宋" w:hAnsi="仿宋" w:eastAsia="仿宋" w:cs="仿宋"/>
                <w:sz w:val="32"/>
                <w:szCs w:val="32"/>
                <w:lang w:eastAsia="zh-CN"/>
              </w:rPr>
              <w:t>2. 要求本学期末完成《思政作业评价手册》，涵盖评价量表、典型案例及优化建议，为后续课题研究与教学实践提供系统化支撑。</w:t>
            </w:r>
          </w:p>
        </w:tc>
      </w:tr>
    </w:tbl>
    <w:p w14:paraId="3B003680">
      <w:pPr>
        <w:rPr>
          <w:rFonts w:ascii="Arial"/>
          <w:sz w:val="21"/>
        </w:rPr>
      </w:pPr>
    </w:p>
    <w:p w14:paraId="082B90FA">
      <w:pPr>
        <w:rPr>
          <w:rFonts w:ascii="Arial"/>
          <w:sz w:val="21"/>
        </w:rPr>
      </w:pPr>
    </w:p>
    <w:p w14:paraId="186858F6">
      <w:pPr>
        <w:rPr>
          <w:rFonts w:ascii="Arial"/>
          <w:sz w:val="21"/>
        </w:rPr>
      </w:pPr>
      <w:r>
        <w:rPr>
          <w:rFonts w:ascii="Arial"/>
          <w:sz w:val="21"/>
        </w:rPr>
        <w:br w:type="page"/>
      </w:r>
    </w:p>
    <w:p w14:paraId="3A3E32CC">
      <w:pPr>
        <w:rPr>
          <w:rFonts w:ascii="Arial"/>
          <w:sz w:val="21"/>
        </w:rPr>
      </w:pPr>
    </w:p>
    <w:p w14:paraId="30C49D16">
      <w:pPr>
        <w:spacing w:line="317" w:lineRule="auto"/>
        <w:rPr>
          <w:rFonts w:ascii="Arial"/>
          <w:sz w:val="21"/>
        </w:rPr>
      </w:pPr>
      <w:r>
        <w:drawing>
          <wp:anchor distT="0" distB="0" distL="0" distR="0" simplePos="0" relativeHeight="251673600" behindDoc="0" locked="0" layoutInCell="1" allowOverlap="1">
            <wp:simplePos x="0" y="0"/>
            <wp:positionH relativeFrom="column">
              <wp:posOffset>5494655</wp:posOffset>
            </wp:positionH>
            <wp:positionV relativeFrom="paragraph">
              <wp:posOffset>9525</wp:posOffset>
            </wp:positionV>
            <wp:extent cx="778510" cy="627380"/>
            <wp:effectExtent l="0" t="0" r="2540" b="1270"/>
            <wp:wrapNone/>
            <wp:docPr id="17" name="IM 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IM 4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778527" cy="62768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0" distR="0" simplePos="0" relativeHeight="251672576" behindDoc="0" locked="0" layoutInCell="1" allowOverlap="1">
            <wp:simplePos x="0" y="0"/>
            <wp:positionH relativeFrom="column">
              <wp:posOffset>-333375</wp:posOffset>
            </wp:positionH>
            <wp:positionV relativeFrom="paragraph">
              <wp:posOffset>10160</wp:posOffset>
            </wp:positionV>
            <wp:extent cx="831850" cy="592455"/>
            <wp:effectExtent l="0" t="0" r="6350" b="17145"/>
            <wp:wrapNone/>
            <wp:docPr id="18" name="IM 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IM 2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831694" cy="59224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212CC303">
      <w:pPr>
        <w:spacing w:before="114" w:line="228" w:lineRule="auto"/>
        <w:jc w:val="center"/>
        <w:rPr>
          <w:rFonts w:hint="default" w:ascii="楷体" w:hAnsi="楷体" w:eastAsia="楷体" w:cs="楷体"/>
          <w:b/>
          <w:bCs/>
          <w:color w:val="843C0B"/>
          <w:spacing w:val="6"/>
          <w:sz w:val="32"/>
          <w:szCs w:val="32"/>
          <w:lang w:val="en-US" w:eastAsia="zh-CN"/>
        </w:rPr>
      </w:pPr>
      <w:r>
        <mc:AlternateContent>
          <mc:Choice Requires="wps">
            <w:drawing>
              <wp:anchor distT="0" distB="0" distL="114300" distR="114300" simplePos="0" relativeHeight="251671552" behindDoc="0" locked="0" layoutInCell="1" allowOverlap="1">
                <wp:simplePos x="0" y="0"/>
                <wp:positionH relativeFrom="column">
                  <wp:posOffset>368300</wp:posOffset>
                </wp:positionH>
                <wp:positionV relativeFrom="paragraph">
                  <wp:posOffset>346710</wp:posOffset>
                </wp:positionV>
                <wp:extent cx="5274310" cy="6350"/>
                <wp:effectExtent l="0" t="0" r="0" b="0"/>
                <wp:wrapNone/>
                <wp:docPr id="20" name="任意多边形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274310" cy="6350"/>
                        </a:xfrm>
                        <a:custGeom>
                          <a:avLst/>
                          <a:gdLst/>
                          <a:ahLst/>
                          <a:cxnLst/>
                          <a:pathLst>
                            <a:path w="8305" h="10">
                              <a:moveTo>
                                <a:pt x="0" y="0"/>
                              </a:moveTo>
                              <a:lnTo>
                                <a:pt x="8305" y="0"/>
                              </a:lnTo>
                              <a:lnTo>
                                <a:pt x="8305" y="9"/>
                              </a:lnTo>
                              <a:lnTo>
                                <a:pt x="0" y="9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993300"/>
                        </a:solidFill>
                        <a:ln>
                          <a:noFill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00" style="position:absolute;left:0pt;margin-left:29pt;margin-top:27.3pt;height:0.5pt;width:415.3pt;z-index:251671552;mso-width-relative:page;mso-height-relative:page;" fillcolor="#993300" filled="t" stroked="f" coordsize="8305,10" o:gfxdata="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" path="m0,0l8305,0,8305,9,0,9,0,0xe">
                <v:fill on="t" focussize="0,0"/>
                <v:stroke on="f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 w:ascii="楷体" w:hAnsi="楷体" w:eastAsia="楷体" w:cs="楷体"/>
          <w:b/>
          <w:bCs/>
          <w:color w:val="843C0B"/>
          <w:spacing w:val="6"/>
          <w:sz w:val="35"/>
          <w:szCs w:val="35"/>
          <w:lang w:val="en-US" w:eastAsia="zh-CN"/>
        </w:rPr>
        <w:t>风</w:t>
      </w:r>
      <w:r>
        <w:rPr>
          <w:rFonts w:hint="eastAsia" w:ascii="楷体" w:hAnsi="楷体" w:eastAsia="楷体" w:cs="楷体"/>
          <w:b/>
          <w:bCs/>
          <w:color w:val="843C0B"/>
          <w:spacing w:val="6"/>
          <w:sz w:val="32"/>
          <w:szCs w:val="32"/>
          <w:lang w:val="en-US" w:eastAsia="zh-CN"/>
        </w:rPr>
        <w:t>声雨声读书声声声入耳 家事国事天下事事事关心</w:t>
      </w:r>
    </w:p>
    <w:p w14:paraId="6C43E9DC">
      <w:pPr>
        <w:spacing w:before="307" w:line="227" w:lineRule="auto"/>
        <w:jc w:val="center"/>
        <w:outlineLvl w:val="0"/>
        <w:rPr>
          <w:rFonts w:hint="default" w:ascii="黑体" w:hAnsi="黑体" w:eastAsia="黑体" w:cs="黑体"/>
          <w:b/>
          <w:bCs/>
          <w:spacing w:val="6"/>
          <w:sz w:val="31"/>
          <w:szCs w:val="31"/>
          <w:lang w:val="en-US" w:eastAsia="zh-CN"/>
        </w:rPr>
      </w:pPr>
      <w:r>
        <w:rPr>
          <w:rFonts w:hint="eastAsia" w:ascii="黑体" w:hAnsi="黑体" w:eastAsia="黑体" w:cs="黑体"/>
          <w:b/>
          <w:bCs/>
          <w:spacing w:val="6"/>
          <w:sz w:val="31"/>
          <w:szCs w:val="31"/>
          <w:lang w:val="en-US" w:eastAsia="zh-CN"/>
        </w:rPr>
        <w:t>思政组教研记录</w:t>
      </w:r>
    </w:p>
    <w:p w14:paraId="4721126E">
      <w:pPr>
        <w:spacing w:line="143" w:lineRule="exact"/>
      </w:pPr>
    </w:p>
    <w:tbl>
      <w:tblPr>
        <w:tblStyle w:val="9"/>
        <w:tblW w:w="0" w:type="auto"/>
        <w:tblInd w:w="118" w:type="dxa"/>
        <w:tblBorders>
          <w:top w:val="single" w:color="000000" w:sz="2" w:space="0"/>
          <w:left w:val="single" w:color="000000" w:sz="2" w:space="0"/>
          <w:bottom w:val="single" w:color="000000" w:sz="2" w:space="0"/>
          <w:right w:val="single" w:color="000000" w:sz="2" w:space="0"/>
          <w:insideH w:val="single" w:color="000000" w:sz="2" w:space="0"/>
          <w:insideV w:val="single" w:color="000000" w:sz="2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1069"/>
        <w:gridCol w:w="1447"/>
        <w:gridCol w:w="800"/>
        <w:gridCol w:w="1249"/>
        <w:gridCol w:w="816"/>
        <w:gridCol w:w="1299"/>
        <w:gridCol w:w="1083"/>
        <w:gridCol w:w="1464"/>
      </w:tblGrid>
      <w:tr w14:paraId="2CDA00FD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89" w:hRule="atLeast"/>
        </w:trPr>
        <w:tc>
          <w:tcPr>
            <w:tcW w:w="1069" w:type="dxa"/>
            <w:vAlign w:val="top"/>
          </w:tcPr>
          <w:p w14:paraId="2138FCBF">
            <w:pPr>
              <w:pStyle w:val="10"/>
              <w:spacing w:before="148" w:line="218" w:lineRule="auto"/>
              <w:ind w:left="149"/>
            </w:pPr>
            <w:r>
              <w:rPr>
                <w:b/>
                <w:bCs/>
                <w:spacing w:val="-22"/>
              </w:rPr>
              <w:t>时</w:t>
            </w:r>
            <w:r>
              <w:rPr>
                <w:spacing w:val="22"/>
              </w:rPr>
              <w:t xml:space="preserve">  </w:t>
            </w:r>
            <w:r>
              <w:rPr>
                <w:b/>
                <w:bCs/>
                <w:spacing w:val="-22"/>
              </w:rPr>
              <w:t>间</w:t>
            </w:r>
          </w:p>
        </w:tc>
        <w:tc>
          <w:tcPr>
            <w:tcW w:w="1447" w:type="dxa"/>
            <w:vAlign w:val="top"/>
          </w:tcPr>
          <w:p w14:paraId="415C9B52">
            <w:pPr>
              <w:spacing w:before="196" w:line="189" w:lineRule="auto"/>
              <w:ind w:left="166"/>
              <w:rPr>
                <w:rFonts w:hint="eastAsia" w:ascii="Times New Roman" w:hAnsi="Times New Roman" w:eastAsia="Times New Roman" w:cs="Times New Roman"/>
                <w:sz w:val="28"/>
                <w:szCs w:val="28"/>
                <w:lang w:eastAsia="zh"/>
              </w:rPr>
            </w:pPr>
            <w:r>
              <w:rPr>
                <w:rFonts w:hint="eastAsia" w:ascii="Times New Roman" w:hAnsi="Times New Roman" w:eastAsia="宋体" w:cs="Times New Roman"/>
                <w:sz w:val="28"/>
                <w:szCs w:val="28"/>
                <w:lang w:val="en-US" w:eastAsia="zh-CN"/>
              </w:rPr>
              <w:t>5</w:t>
            </w:r>
            <w:r>
              <w:rPr>
                <w:rFonts w:hint="eastAsia" w:ascii="Times New Roman" w:hAnsi="Times New Roman" w:eastAsia="Times New Roman" w:cs="Times New Roman"/>
                <w:sz w:val="28"/>
                <w:szCs w:val="28"/>
                <w:lang w:eastAsia="zh"/>
              </w:rPr>
              <w:t>月</w:t>
            </w:r>
            <w:r>
              <w:rPr>
                <w:rFonts w:hint="eastAsia" w:ascii="Times New Roman" w:hAnsi="Times New Roman" w:eastAsia="宋体" w:cs="Times New Roman"/>
                <w:sz w:val="28"/>
                <w:szCs w:val="28"/>
                <w:lang w:val="en-US" w:eastAsia="zh-CN"/>
              </w:rPr>
              <w:t>15</w:t>
            </w:r>
            <w:r>
              <w:rPr>
                <w:rFonts w:hint="eastAsia" w:ascii="Times New Roman" w:hAnsi="Times New Roman" w:eastAsia="Times New Roman" w:cs="Times New Roman"/>
                <w:sz w:val="28"/>
                <w:szCs w:val="28"/>
                <w:lang w:eastAsia="zh"/>
              </w:rPr>
              <w:t>日</w:t>
            </w:r>
          </w:p>
        </w:tc>
        <w:tc>
          <w:tcPr>
            <w:tcW w:w="800" w:type="dxa"/>
            <w:vAlign w:val="top"/>
          </w:tcPr>
          <w:p w14:paraId="3FD44614">
            <w:pPr>
              <w:pStyle w:val="10"/>
              <w:spacing w:before="148" w:line="218" w:lineRule="auto"/>
              <w:ind w:left="135"/>
            </w:pPr>
            <w:r>
              <w:rPr>
                <w:b/>
                <w:bCs/>
                <w:spacing w:val="-13"/>
              </w:rPr>
              <w:t>周次</w:t>
            </w:r>
          </w:p>
        </w:tc>
        <w:tc>
          <w:tcPr>
            <w:tcW w:w="1249" w:type="dxa"/>
            <w:vAlign w:val="top"/>
          </w:tcPr>
          <w:p w14:paraId="5E823DEE">
            <w:pPr>
              <w:pStyle w:val="10"/>
              <w:spacing w:before="148" w:line="218" w:lineRule="auto"/>
              <w:rPr>
                <w:rFonts w:hint="eastAsia" w:eastAsia="仿宋"/>
                <w:lang w:eastAsia="zh"/>
              </w:rPr>
            </w:pPr>
            <w:r>
              <w:rPr>
                <w:rFonts w:hint="eastAsia"/>
                <w:lang w:eastAsia="zh"/>
              </w:rPr>
              <w:t>第</w:t>
            </w:r>
            <w:r>
              <w:rPr>
                <w:rFonts w:hint="eastAsia"/>
                <w:lang w:val="en-US" w:eastAsia="zh-CN"/>
              </w:rPr>
              <w:t>十三</w:t>
            </w:r>
            <w:r>
              <w:rPr>
                <w:rFonts w:hint="eastAsia"/>
                <w:lang w:eastAsia="zh"/>
              </w:rPr>
              <w:t>周</w:t>
            </w:r>
          </w:p>
        </w:tc>
        <w:tc>
          <w:tcPr>
            <w:tcW w:w="816" w:type="dxa"/>
            <w:vAlign w:val="top"/>
          </w:tcPr>
          <w:p w14:paraId="4A893271">
            <w:pPr>
              <w:pStyle w:val="10"/>
              <w:spacing w:before="148" w:line="218" w:lineRule="auto"/>
              <w:ind w:left="144"/>
            </w:pPr>
            <w:r>
              <w:rPr>
                <w:b/>
                <w:bCs/>
                <w:spacing w:val="-12"/>
              </w:rPr>
              <w:t>地点</w:t>
            </w:r>
          </w:p>
        </w:tc>
        <w:tc>
          <w:tcPr>
            <w:tcW w:w="1299" w:type="dxa"/>
            <w:vAlign w:val="top"/>
          </w:tcPr>
          <w:p w14:paraId="2542F02B">
            <w:pPr>
              <w:pStyle w:val="10"/>
              <w:spacing w:before="148" w:line="218" w:lineRule="auto"/>
              <w:rPr>
                <w:rFonts w:hint="default" w:eastAsia="仿宋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录播室</w:t>
            </w:r>
          </w:p>
        </w:tc>
        <w:tc>
          <w:tcPr>
            <w:tcW w:w="1083" w:type="dxa"/>
            <w:vAlign w:val="top"/>
          </w:tcPr>
          <w:p w14:paraId="7040D3DC">
            <w:pPr>
              <w:pStyle w:val="10"/>
              <w:spacing w:before="148" w:line="218" w:lineRule="auto"/>
              <w:ind w:left="139"/>
            </w:pPr>
            <w:r>
              <w:rPr>
                <w:b/>
                <w:bCs/>
                <w:spacing w:val="-9"/>
              </w:rPr>
              <w:t>组织人</w:t>
            </w:r>
          </w:p>
        </w:tc>
        <w:tc>
          <w:tcPr>
            <w:tcW w:w="1464" w:type="dxa"/>
            <w:vAlign w:val="top"/>
          </w:tcPr>
          <w:p w14:paraId="7F15A88B">
            <w:pPr>
              <w:pStyle w:val="10"/>
              <w:spacing w:before="148" w:line="218" w:lineRule="auto"/>
              <w:ind w:left="331"/>
              <w:rPr>
                <w:rFonts w:hint="default" w:eastAsia="仿宋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张淑敏</w:t>
            </w:r>
          </w:p>
        </w:tc>
      </w:tr>
      <w:tr w14:paraId="041554A8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804" w:hRule="atLeast"/>
        </w:trPr>
        <w:tc>
          <w:tcPr>
            <w:tcW w:w="1069" w:type="dxa"/>
            <w:vAlign w:val="top"/>
          </w:tcPr>
          <w:p w14:paraId="47CCB942">
            <w:pPr>
              <w:pStyle w:val="10"/>
              <w:spacing w:before="81" w:line="235" w:lineRule="auto"/>
              <w:ind w:left="133" w:right="110" w:hanging="4"/>
            </w:pPr>
            <w:r>
              <w:rPr>
                <w:b/>
                <w:bCs/>
                <w:spacing w:val="-9"/>
              </w:rPr>
              <w:t>应出席</w:t>
            </w:r>
            <w:r>
              <w:rPr>
                <w:spacing w:val="1"/>
              </w:rPr>
              <w:t xml:space="preserve"> </w:t>
            </w:r>
            <w:r>
              <w:rPr>
                <w:b/>
                <w:bCs/>
                <w:spacing w:val="-23"/>
              </w:rPr>
              <w:t>人</w:t>
            </w:r>
            <w:r>
              <w:rPr>
                <w:spacing w:val="9"/>
              </w:rPr>
              <w:t xml:space="preserve">  </w:t>
            </w:r>
            <w:r>
              <w:rPr>
                <w:b/>
                <w:bCs/>
                <w:spacing w:val="-23"/>
              </w:rPr>
              <w:t>数</w:t>
            </w:r>
          </w:p>
        </w:tc>
        <w:tc>
          <w:tcPr>
            <w:tcW w:w="8158" w:type="dxa"/>
            <w:gridSpan w:val="7"/>
            <w:vAlign w:val="top"/>
          </w:tcPr>
          <w:p w14:paraId="64E31BA5">
            <w:pPr>
              <w:pStyle w:val="10"/>
              <w:spacing w:before="45" w:line="276" w:lineRule="auto"/>
              <w:ind w:left="1661" w:right="578" w:hanging="986"/>
              <w:jc w:val="center"/>
              <w:rPr>
                <w:rFonts w:hint="eastAsia" w:eastAsia="仿宋"/>
                <w:lang w:eastAsia="zh"/>
              </w:rPr>
            </w:pPr>
            <w:r>
              <w:rPr>
                <w:rFonts w:hint="eastAsia" w:ascii="Times New Roman" w:hAnsi="Times New Roman" w:eastAsia="宋体" w:cs="Times New Roman"/>
                <w:lang w:val="en-US" w:eastAsia="zh-CN"/>
              </w:rPr>
              <w:t>冉得月</w:t>
            </w:r>
            <w:r>
              <w:rPr>
                <w:rFonts w:hint="eastAsia" w:ascii="Times New Roman" w:hAnsi="Times New Roman" w:eastAsia="宋体" w:cs="Times New Roman"/>
                <w:lang w:val="en-US" w:eastAsia="zh"/>
              </w:rPr>
              <w:t>、</w:t>
            </w:r>
            <w:r>
              <w:rPr>
                <w:rFonts w:hint="eastAsia" w:ascii="Times New Roman" w:hAnsi="Times New Roman" w:eastAsia="宋体" w:cs="Times New Roman"/>
                <w:lang w:val="en-US" w:eastAsia="zh-CN"/>
              </w:rPr>
              <w:t>李娜</w:t>
            </w:r>
            <w:r>
              <w:rPr>
                <w:rFonts w:hint="eastAsia" w:ascii="Times New Roman" w:hAnsi="Times New Roman" w:eastAsia="宋体" w:cs="Times New Roman"/>
                <w:lang w:val="en-US" w:eastAsia="zh"/>
              </w:rPr>
              <w:t>、</w:t>
            </w:r>
            <w:r>
              <w:rPr>
                <w:rFonts w:hint="eastAsia" w:ascii="Times New Roman" w:hAnsi="Times New Roman" w:eastAsia="宋体" w:cs="Times New Roman"/>
                <w:lang w:val="en-US" w:eastAsia="zh-CN"/>
              </w:rPr>
              <w:t>张淑敏</w:t>
            </w:r>
            <w:r>
              <w:rPr>
                <w:rFonts w:hint="eastAsia" w:ascii="Times New Roman" w:hAnsi="Times New Roman" w:eastAsia="宋体" w:cs="Times New Roman"/>
                <w:lang w:val="en-US" w:eastAsia="zh"/>
              </w:rPr>
              <w:t>、</w:t>
            </w:r>
            <w:r>
              <w:rPr>
                <w:rFonts w:hint="eastAsia" w:ascii="Times New Roman" w:hAnsi="Times New Roman" w:eastAsia="宋体" w:cs="Times New Roman"/>
                <w:lang w:val="en-US" w:eastAsia="zh-CN"/>
              </w:rPr>
              <w:t>舒瑞</w:t>
            </w:r>
          </w:p>
        </w:tc>
      </w:tr>
      <w:tr w14:paraId="147BF466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805" w:hRule="atLeast"/>
        </w:trPr>
        <w:tc>
          <w:tcPr>
            <w:tcW w:w="1069" w:type="dxa"/>
            <w:vAlign w:val="top"/>
          </w:tcPr>
          <w:p w14:paraId="610537CC">
            <w:pPr>
              <w:pStyle w:val="10"/>
              <w:spacing w:before="82" w:line="235" w:lineRule="auto"/>
              <w:ind w:left="128" w:right="110" w:hanging="1"/>
            </w:pPr>
            <w:r>
              <w:rPr>
                <w:b/>
                <w:bCs/>
                <w:spacing w:val="-8"/>
              </w:rPr>
              <w:t>缺席人</w:t>
            </w:r>
            <w:r>
              <w:t xml:space="preserve"> </w:t>
            </w:r>
            <w:r>
              <w:rPr>
                <w:b/>
                <w:bCs/>
                <w:spacing w:val="-22"/>
              </w:rPr>
              <w:t>姓</w:t>
            </w:r>
            <w:r>
              <w:rPr>
                <w:spacing w:val="10"/>
              </w:rPr>
              <w:t xml:space="preserve">  </w:t>
            </w:r>
            <w:r>
              <w:rPr>
                <w:b/>
                <w:bCs/>
                <w:spacing w:val="-22"/>
              </w:rPr>
              <w:t>名</w:t>
            </w:r>
          </w:p>
        </w:tc>
        <w:tc>
          <w:tcPr>
            <w:tcW w:w="8158" w:type="dxa"/>
            <w:gridSpan w:val="7"/>
            <w:vAlign w:val="top"/>
          </w:tcPr>
          <w:p w14:paraId="31697E38">
            <w:pPr>
              <w:pStyle w:val="10"/>
              <w:spacing w:before="304" w:line="226" w:lineRule="auto"/>
              <w:ind w:left="3957"/>
              <w:rPr>
                <w:rFonts w:hint="eastAsia" w:eastAsia="仿宋"/>
                <w:lang w:eastAsia="zh"/>
              </w:rPr>
            </w:pPr>
            <w:r>
              <w:rPr>
                <w:rFonts w:hint="eastAsia"/>
                <w:lang w:eastAsia="zh"/>
              </w:rPr>
              <w:t>无</w:t>
            </w:r>
          </w:p>
        </w:tc>
      </w:tr>
      <w:tr w14:paraId="6413A1AD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805" w:hRule="atLeast"/>
        </w:trPr>
        <w:tc>
          <w:tcPr>
            <w:tcW w:w="1069" w:type="dxa"/>
            <w:vAlign w:val="top"/>
          </w:tcPr>
          <w:p w14:paraId="6972CA6E">
            <w:pPr>
              <w:pStyle w:val="10"/>
              <w:spacing w:before="82" w:line="235" w:lineRule="auto"/>
              <w:ind w:left="137" w:right="110"/>
            </w:pPr>
            <w:r>
              <w:rPr>
                <w:b/>
                <w:bCs/>
                <w:spacing w:val="-27"/>
              </w:rPr>
              <w:t>活</w:t>
            </w:r>
            <w:r>
              <w:rPr>
                <w:spacing w:val="11"/>
              </w:rPr>
              <w:t xml:space="preserve">  </w:t>
            </w:r>
            <w:r>
              <w:rPr>
                <w:b/>
                <w:bCs/>
                <w:spacing w:val="-27"/>
              </w:rPr>
              <w:t>动</w:t>
            </w:r>
            <w:r>
              <w:rPr>
                <w:spacing w:val="1"/>
              </w:rPr>
              <w:t xml:space="preserve"> </w:t>
            </w:r>
            <w:r>
              <w:rPr>
                <w:b/>
                <w:bCs/>
                <w:spacing w:val="-25"/>
              </w:rPr>
              <w:t>主</w:t>
            </w:r>
            <w:r>
              <w:rPr>
                <w:spacing w:val="10"/>
              </w:rPr>
              <w:t xml:space="preserve">  </w:t>
            </w:r>
            <w:r>
              <w:rPr>
                <w:b/>
                <w:bCs/>
                <w:spacing w:val="-25"/>
              </w:rPr>
              <w:t>题</w:t>
            </w:r>
          </w:p>
        </w:tc>
        <w:tc>
          <w:tcPr>
            <w:tcW w:w="8158" w:type="dxa"/>
            <w:gridSpan w:val="7"/>
            <w:vAlign w:val="top"/>
          </w:tcPr>
          <w:p w14:paraId="59659C13">
            <w:pPr>
              <w:spacing w:before="307" w:line="227" w:lineRule="auto"/>
              <w:ind w:left="0" w:leftChars="0" w:firstLine="0" w:firstLineChars="0"/>
              <w:jc w:val="center"/>
              <w:outlineLvl w:val="0"/>
              <w:rPr>
                <w:rFonts w:hint="default" w:eastAsia="宋体"/>
                <w:lang w:val="en-US" w:eastAsia="zh-CN"/>
              </w:rPr>
            </w:pPr>
            <w:r>
              <w:rPr>
                <w:rFonts w:hint="eastAsia" w:ascii="Times New Roman" w:hAnsi="Times New Roman" w:eastAsia="宋体" w:cs="Times New Roman"/>
                <w:snapToGrid w:val="0"/>
                <w:color w:val="000000"/>
                <w:kern w:val="0"/>
                <w:sz w:val="28"/>
                <w:szCs w:val="28"/>
                <w:lang w:val="en-US" w:eastAsia="zh-CN" w:bidi="ar-SA"/>
              </w:rPr>
              <w:t>思政组期中质量分析会</w:t>
            </w:r>
          </w:p>
        </w:tc>
      </w:tr>
      <w:tr w14:paraId="191402CB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9695" w:hRule="atLeast"/>
        </w:trPr>
        <w:tc>
          <w:tcPr>
            <w:tcW w:w="1069" w:type="dxa"/>
            <w:textDirection w:val="tbRlV"/>
            <w:vAlign w:val="top"/>
          </w:tcPr>
          <w:p w14:paraId="33793FED">
            <w:pPr>
              <w:spacing w:line="288" w:lineRule="auto"/>
              <w:rPr>
                <w:rFonts w:ascii="Arial"/>
                <w:sz w:val="21"/>
              </w:rPr>
            </w:pPr>
          </w:p>
          <w:p w14:paraId="7487E115">
            <w:pPr>
              <w:pStyle w:val="10"/>
              <w:spacing w:before="94" w:line="205" w:lineRule="auto"/>
              <w:ind w:left="3309"/>
            </w:pPr>
            <w:r>
              <w:rPr>
                <w:b/>
                <w:bCs/>
                <w:spacing w:val="4"/>
              </w:rPr>
              <w:t>活</w:t>
            </w:r>
            <w:r>
              <w:rPr>
                <w:spacing w:val="28"/>
              </w:rPr>
              <w:t xml:space="preserve">    </w:t>
            </w:r>
            <w:r>
              <w:rPr>
                <w:b/>
                <w:bCs/>
                <w:spacing w:val="4"/>
              </w:rPr>
              <w:t>动</w:t>
            </w:r>
            <w:r>
              <w:rPr>
                <w:spacing w:val="28"/>
              </w:rPr>
              <w:t xml:space="preserve">    </w:t>
            </w:r>
            <w:r>
              <w:rPr>
                <w:b/>
                <w:bCs/>
                <w:spacing w:val="4"/>
              </w:rPr>
              <w:t>记</w:t>
            </w:r>
            <w:r>
              <w:rPr>
                <w:spacing w:val="28"/>
              </w:rPr>
              <w:t xml:space="preserve">    </w:t>
            </w:r>
            <w:r>
              <w:rPr>
                <w:b/>
                <w:bCs/>
                <w:spacing w:val="4"/>
              </w:rPr>
              <w:t>录</w:t>
            </w:r>
          </w:p>
        </w:tc>
        <w:tc>
          <w:tcPr>
            <w:tcW w:w="8158" w:type="dxa"/>
            <w:gridSpan w:val="7"/>
            <w:vAlign w:val="top"/>
          </w:tcPr>
          <w:p w14:paraId="46FC5E5A">
            <w:pPr>
              <w:pStyle w:val="10"/>
              <w:numPr>
                <w:ilvl w:val="0"/>
                <w:numId w:val="0"/>
              </w:numPr>
              <w:spacing w:before="45" w:line="276" w:lineRule="auto"/>
              <w:ind w:right="578" w:rightChars="0" w:firstLine="643" w:firstLineChars="200"/>
              <w:rPr>
                <w:rFonts w:hint="eastAsia" w:cs="仿宋"/>
                <w:b/>
                <w:bCs/>
                <w:kern w:val="2"/>
                <w:sz w:val="32"/>
                <w:szCs w:val="32"/>
                <w:lang w:val="en-US" w:eastAsia="zh-CN" w:bidi="ar-SA"/>
              </w:rPr>
            </w:pPr>
            <w:r>
              <w:rPr>
                <w:rFonts w:hint="eastAsia" w:cs="仿宋"/>
                <w:b/>
                <w:bCs/>
                <w:kern w:val="2"/>
                <w:sz w:val="32"/>
                <w:szCs w:val="32"/>
                <w:lang w:val="en-US" w:eastAsia="zh-CN" w:bidi="ar-SA"/>
              </w:rPr>
              <w:t>一、思政组教师按照小学、初中、高中的顺序简要谈一下思政考试的情况：</w:t>
            </w:r>
          </w:p>
          <w:p w14:paraId="366EC207">
            <w:pPr>
              <w:pStyle w:val="10"/>
              <w:numPr>
                <w:ilvl w:val="0"/>
                <w:numId w:val="0"/>
              </w:numPr>
              <w:spacing w:before="45" w:line="276" w:lineRule="auto"/>
              <w:ind w:right="578" w:rightChars="0" w:firstLine="643" w:firstLineChars="200"/>
              <w:rPr>
                <w:rFonts w:hint="eastAsia" w:cs="仿宋"/>
                <w:kern w:val="2"/>
                <w:sz w:val="32"/>
                <w:szCs w:val="32"/>
                <w:lang w:val="en-US" w:eastAsia="zh-CN" w:bidi="ar-SA"/>
              </w:rPr>
            </w:pPr>
            <w:r>
              <w:rPr>
                <w:rFonts w:hint="eastAsia" w:cs="仿宋"/>
                <w:b/>
                <w:bCs/>
                <w:kern w:val="2"/>
                <w:sz w:val="32"/>
                <w:szCs w:val="32"/>
                <w:lang w:val="en-US" w:eastAsia="zh-CN" w:bidi="ar-SA"/>
              </w:rPr>
              <w:t>小学：</w:t>
            </w:r>
            <w:r>
              <w:rPr>
                <w:rFonts w:hint="eastAsia" w:cs="仿宋"/>
                <w:kern w:val="2"/>
                <w:sz w:val="32"/>
                <w:szCs w:val="32"/>
                <w:lang w:val="en-US" w:eastAsia="zh-CN" w:bidi="ar-SA"/>
              </w:rPr>
              <w:t>本次试卷共分为选择题、填空题、判断题和简答题四个部分，涵盖了教材的主要内容，考察学生对基础知识的掌握和对知识的应用能力。</w:t>
            </w:r>
          </w:p>
          <w:p w14:paraId="3048B21D">
            <w:pPr>
              <w:pStyle w:val="10"/>
              <w:numPr>
                <w:ilvl w:val="0"/>
                <w:numId w:val="0"/>
              </w:numPr>
              <w:spacing w:before="45" w:line="276" w:lineRule="auto"/>
              <w:ind w:right="578" w:rightChars="0" w:firstLine="640" w:firstLineChars="200"/>
              <w:rPr>
                <w:rFonts w:hint="eastAsia" w:cs="仿宋"/>
                <w:kern w:val="2"/>
                <w:sz w:val="32"/>
                <w:szCs w:val="32"/>
                <w:lang w:val="en-US" w:eastAsia="zh-CN" w:bidi="ar-SA"/>
              </w:rPr>
            </w:pPr>
            <w:r>
              <w:rPr>
                <w:rFonts w:hint="eastAsia" w:cs="仿宋"/>
                <w:kern w:val="2"/>
                <w:sz w:val="32"/>
                <w:szCs w:val="32"/>
                <w:lang w:val="en-US" w:eastAsia="zh-CN" w:bidi="ar-SA"/>
              </w:rPr>
              <w:t>选择题部分主要考察学生对基础知识的记忆和理解能力，题目难度适中。从学生答题情况来看，学生对教材基础知识掌握较好，能够正确判断选项。</w:t>
            </w:r>
          </w:p>
          <w:p w14:paraId="67D3D4D9">
            <w:pPr>
              <w:pStyle w:val="10"/>
              <w:numPr>
                <w:ilvl w:val="0"/>
                <w:numId w:val="0"/>
              </w:numPr>
              <w:spacing w:before="45" w:line="276" w:lineRule="auto"/>
              <w:ind w:right="578" w:rightChars="0" w:firstLine="640" w:firstLineChars="200"/>
              <w:rPr>
                <w:rFonts w:hint="eastAsia" w:cs="仿宋"/>
                <w:kern w:val="2"/>
                <w:sz w:val="32"/>
                <w:szCs w:val="32"/>
                <w:lang w:val="en-US" w:eastAsia="zh-CN" w:bidi="ar-SA"/>
              </w:rPr>
            </w:pPr>
            <w:r>
              <w:rPr>
                <w:rFonts w:hint="eastAsia" w:cs="仿宋"/>
                <w:kern w:val="2"/>
                <w:sz w:val="32"/>
                <w:szCs w:val="32"/>
                <w:lang w:val="en-US" w:eastAsia="zh-CN" w:bidi="ar-SA"/>
              </w:rPr>
              <w:t>填空题部分主要考察学生对教材重点内容的掌握程度，题目难度略高于选择题。从学生答题情况来看，学生对部分重点知识点的记忆不够准确，导致填空错误。</w:t>
            </w:r>
          </w:p>
          <w:p w14:paraId="75C76C8D">
            <w:pPr>
              <w:pStyle w:val="10"/>
              <w:numPr>
                <w:ilvl w:val="0"/>
                <w:numId w:val="0"/>
              </w:numPr>
              <w:spacing w:before="45" w:line="276" w:lineRule="auto"/>
              <w:ind w:right="578" w:rightChars="0" w:firstLine="640" w:firstLineChars="200"/>
              <w:rPr>
                <w:rFonts w:hint="eastAsia" w:cs="仿宋"/>
                <w:kern w:val="2"/>
                <w:sz w:val="32"/>
                <w:szCs w:val="32"/>
                <w:lang w:val="en-US" w:eastAsia="zh-CN" w:bidi="ar-SA"/>
              </w:rPr>
            </w:pPr>
            <w:r>
              <w:rPr>
                <w:rFonts w:hint="eastAsia" w:cs="仿宋"/>
                <w:kern w:val="2"/>
                <w:sz w:val="32"/>
                <w:szCs w:val="32"/>
                <w:lang w:val="en-US" w:eastAsia="zh-CN" w:bidi="ar-SA"/>
              </w:rPr>
              <w:t>判断题部分主要考察学生对知识点的理解和运用能力，题目难度适中。从学生答题情况来看，学生对部分知识点的理解不够深入，导致判断错误。</w:t>
            </w:r>
          </w:p>
          <w:p w14:paraId="586111C2">
            <w:pPr>
              <w:pStyle w:val="10"/>
              <w:numPr>
                <w:ilvl w:val="0"/>
                <w:numId w:val="0"/>
              </w:numPr>
              <w:spacing w:before="45" w:line="276" w:lineRule="auto"/>
              <w:ind w:right="578" w:rightChars="0" w:firstLine="640" w:firstLineChars="200"/>
              <w:rPr>
                <w:rFonts w:hint="default" w:cs="仿宋"/>
                <w:b/>
                <w:bCs/>
                <w:kern w:val="2"/>
                <w:sz w:val="32"/>
                <w:szCs w:val="32"/>
                <w:lang w:val="en-US" w:eastAsia="zh-CN" w:bidi="ar-SA"/>
              </w:rPr>
            </w:pPr>
            <w:r>
              <w:rPr>
                <w:rFonts w:hint="eastAsia" w:cs="仿宋"/>
                <w:kern w:val="2"/>
                <w:sz w:val="32"/>
                <w:szCs w:val="32"/>
                <w:lang w:val="en-US" w:eastAsia="zh-CN" w:bidi="ar-SA"/>
              </w:rPr>
              <w:t>简答题部分主要考察学生对知识的综合运用能力，题目难度较大。从学生答题情况来看，学生对知识的综合运用能力较弱，难以将所学知识应用到实际情境中。</w:t>
            </w:r>
          </w:p>
          <w:p w14:paraId="4CCECC59">
            <w:pPr>
              <w:pStyle w:val="10"/>
              <w:numPr>
                <w:ilvl w:val="0"/>
                <w:numId w:val="0"/>
              </w:numPr>
              <w:spacing w:before="45" w:line="276" w:lineRule="auto"/>
              <w:ind w:right="578" w:rightChars="0" w:firstLine="640" w:firstLineChars="200"/>
              <w:rPr>
                <w:rFonts w:hint="eastAsia" w:cs="仿宋"/>
                <w:kern w:val="2"/>
                <w:sz w:val="32"/>
                <w:szCs w:val="32"/>
                <w:lang w:val="en-US" w:eastAsia="zh-CN" w:bidi="ar-SA"/>
              </w:rPr>
            </w:pPr>
            <w:r>
              <w:rPr>
                <w:rFonts w:hint="eastAsia" w:cs="仿宋"/>
                <w:kern w:val="2"/>
                <w:sz w:val="32"/>
                <w:szCs w:val="32"/>
                <w:lang w:val="en-US" w:eastAsia="zh-CN" w:bidi="ar-SA"/>
              </w:rPr>
              <w:t>部分学生对教材重点知识点的记忆不够准确，导致填空题和判断题失分。学生对知识的综合运用能力较弱，难以将所学知识应用到实际情境中。</w:t>
            </w:r>
          </w:p>
          <w:p w14:paraId="07236B32">
            <w:pPr>
              <w:pStyle w:val="10"/>
              <w:numPr>
                <w:ilvl w:val="0"/>
                <w:numId w:val="0"/>
              </w:numPr>
              <w:spacing w:before="45" w:line="276" w:lineRule="auto"/>
              <w:ind w:right="578" w:rightChars="0" w:firstLine="643" w:firstLineChars="200"/>
              <w:rPr>
                <w:rFonts w:hint="eastAsia" w:ascii="仿宋" w:hAnsi="仿宋" w:eastAsia="仿宋" w:cs="仿宋"/>
                <w:kern w:val="2"/>
                <w:sz w:val="32"/>
                <w:szCs w:val="32"/>
                <w:lang w:val="en-US" w:eastAsia="zh-CN" w:bidi="ar-SA"/>
              </w:rPr>
            </w:pPr>
            <w:r>
              <w:rPr>
                <w:rFonts w:hint="eastAsia" w:cs="仿宋"/>
                <w:b/>
                <w:bCs/>
                <w:kern w:val="2"/>
                <w:sz w:val="32"/>
                <w:szCs w:val="32"/>
                <w:lang w:val="en-US" w:eastAsia="zh-CN" w:bidi="ar-SA"/>
              </w:rPr>
              <w:t>初高中：</w:t>
            </w:r>
          </w:p>
          <w:p w14:paraId="696351D9">
            <w:pPr>
              <w:pStyle w:val="10"/>
              <w:spacing w:before="45" w:line="276" w:lineRule="auto"/>
              <w:ind w:right="578" w:firstLine="640" w:firstLineChars="200"/>
              <w:rPr>
                <w:rFonts w:hint="eastAsia" w:ascii="仿宋" w:hAnsi="仿宋" w:eastAsia="仿宋" w:cs="仿宋"/>
                <w:kern w:val="2"/>
                <w:sz w:val="32"/>
                <w:szCs w:val="32"/>
                <w:lang w:val="en-US" w:eastAsia="zh-CN" w:bidi="ar-SA"/>
              </w:rPr>
            </w:pPr>
            <w:r>
              <w:rPr>
                <w:rFonts w:hint="eastAsia" w:ascii="仿宋" w:hAnsi="仿宋" w:eastAsia="仿宋" w:cs="仿宋"/>
                <w:kern w:val="2"/>
                <w:sz w:val="32"/>
                <w:szCs w:val="32"/>
                <w:lang w:val="en-US" w:eastAsia="zh-CN" w:bidi="ar-SA"/>
              </w:rPr>
              <w:t>基础知识掌握不牢固：部分学生在考试中表现出对基础知识的掌握不够扎实，如记忆不准确、写错别字等。这反映出在日常教学中，对基础知识的强调和训练可能不足。</w:t>
            </w:r>
          </w:p>
          <w:p w14:paraId="4409DB6B">
            <w:pPr>
              <w:pStyle w:val="10"/>
              <w:numPr>
                <w:ilvl w:val="0"/>
                <w:numId w:val="0"/>
              </w:numPr>
              <w:spacing w:before="45" w:line="276" w:lineRule="auto"/>
              <w:ind w:right="578" w:rightChars="0" w:firstLine="640" w:firstLineChars="200"/>
              <w:rPr>
                <w:rFonts w:hint="eastAsia" w:ascii="仿宋" w:hAnsi="仿宋" w:eastAsia="仿宋" w:cs="仿宋"/>
                <w:kern w:val="2"/>
                <w:sz w:val="32"/>
                <w:szCs w:val="32"/>
                <w:lang w:val="en-US" w:eastAsia="zh-CN" w:bidi="ar-SA"/>
              </w:rPr>
            </w:pPr>
            <w:r>
              <w:rPr>
                <w:rFonts w:hint="eastAsia" w:ascii="仿宋" w:hAnsi="仿宋" w:eastAsia="仿宋" w:cs="仿宋"/>
                <w:kern w:val="2"/>
                <w:sz w:val="32"/>
                <w:szCs w:val="32"/>
                <w:lang w:val="en-US" w:eastAsia="zh-CN" w:bidi="ar-SA"/>
              </w:rPr>
              <w:t>审题与理解能力较弱：学生在审题时常常出现偏差，导致答非所问。这表明学生的理解能力和分析问题的能力有待提高，需要加强这方面的训练</w:t>
            </w:r>
            <w:r>
              <w:rPr>
                <w:rFonts w:hint="eastAsia" w:cs="仿宋"/>
                <w:kern w:val="2"/>
                <w:sz w:val="32"/>
                <w:szCs w:val="32"/>
                <w:lang w:val="en-US" w:eastAsia="zh-CN" w:bidi="ar-SA"/>
              </w:rPr>
              <w:t>。</w:t>
            </w:r>
          </w:p>
          <w:p w14:paraId="1C78140D">
            <w:pPr>
              <w:pStyle w:val="10"/>
              <w:numPr>
                <w:ilvl w:val="0"/>
                <w:numId w:val="0"/>
              </w:numPr>
              <w:spacing w:before="45" w:line="276" w:lineRule="auto"/>
              <w:ind w:right="578" w:rightChars="0" w:firstLine="643" w:firstLineChars="200"/>
              <w:rPr>
                <w:rFonts w:hint="default" w:ascii="仿宋" w:hAnsi="仿宋" w:eastAsia="仿宋" w:cs="仿宋"/>
                <w:b/>
                <w:bCs/>
                <w:kern w:val="2"/>
                <w:sz w:val="32"/>
                <w:szCs w:val="32"/>
                <w:lang w:val="en-US" w:eastAsia="zh-CN" w:bidi="ar-SA"/>
              </w:rPr>
            </w:pPr>
            <w:r>
              <w:rPr>
                <w:rFonts w:hint="eastAsia" w:cs="仿宋"/>
                <w:b/>
                <w:bCs/>
                <w:kern w:val="2"/>
                <w:sz w:val="32"/>
                <w:szCs w:val="32"/>
                <w:lang w:val="en-US" w:eastAsia="zh-CN" w:bidi="ar-SA"/>
              </w:rPr>
              <w:t>二、下一步改进措施：</w:t>
            </w:r>
          </w:p>
          <w:p w14:paraId="368D2291">
            <w:pPr>
              <w:pStyle w:val="10"/>
              <w:numPr>
                <w:ilvl w:val="0"/>
                <w:numId w:val="0"/>
              </w:numPr>
              <w:spacing w:before="45" w:line="276" w:lineRule="auto"/>
              <w:ind w:right="578" w:rightChars="0" w:firstLine="640" w:firstLineChars="200"/>
              <w:rPr>
                <w:rFonts w:hint="eastAsia" w:ascii="仿宋" w:hAnsi="仿宋" w:eastAsia="仿宋" w:cs="仿宋"/>
                <w:kern w:val="2"/>
                <w:sz w:val="32"/>
                <w:szCs w:val="32"/>
                <w:lang w:val="en-US" w:eastAsia="zh-CN" w:bidi="ar-SA"/>
              </w:rPr>
            </w:pPr>
            <w:r>
              <w:rPr>
                <w:rFonts w:hint="eastAsia" w:ascii="仿宋" w:hAnsi="仿宋" w:eastAsia="仿宋" w:cs="仿宋"/>
                <w:kern w:val="2"/>
                <w:sz w:val="32"/>
                <w:szCs w:val="32"/>
                <w:lang w:val="en-US" w:eastAsia="zh-CN" w:bidi="ar-SA"/>
              </w:rPr>
              <w:t>加强基础知识教学：在日常教学中，要更加注重基础知识的讲解和训练，确保学生能够准确记忆和理解。可以通过课堂讲解、课后练习、定期测验等方式，巩固学生的基础知识。</w:t>
            </w:r>
          </w:p>
          <w:p w14:paraId="1E324199">
            <w:pPr>
              <w:pStyle w:val="10"/>
              <w:numPr>
                <w:ilvl w:val="0"/>
                <w:numId w:val="0"/>
              </w:numPr>
              <w:spacing w:before="45" w:line="276" w:lineRule="auto"/>
              <w:ind w:right="578" w:rightChars="0" w:firstLine="640" w:firstLineChars="200"/>
              <w:rPr>
                <w:rFonts w:hint="eastAsia" w:ascii="Times New Roman" w:hAnsi="Times New Roman" w:eastAsia="宋体" w:cs="Times New Roman"/>
                <w:lang w:eastAsia="zh-CN"/>
              </w:rPr>
            </w:pPr>
            <w:r>
              <w:rPr>
                <w:rFonts w:hint="eastAsia" w:ascii="仿宋" w:hAnsi="仿宋" w:eastAsia="仿宋" w:cs="仿宋"/>
                <w:kern w:val="2"/>
                <w:sz w:val="32"/>
                <w:szCs w:val="32"/>
                <w:lang w:val="en-US" w:eastAsia="zh-CN" w:bidi="ar-SA"/>
              </w:rPr>
              <w:t>提高审题与理解能力：在教学中，要加强对学生审题和理解能力的培养。可以通过设置情境、提出问题、引导学生思考等方式，提高学生的理解能力和分析问题的能力。同时，还可以教授学生一些审题技巧，如抓住关键词、理解题意等。</w:t>
            </w:r>
            <w:r>
              <w:rPr>
                <w:rFonts w:hint="eastAsia" w:ascii="Times New Roman" w:hAnsi="Times New Roman" w:eastAsia="宋体" w:cs="Times New Roman"/>
                <w:lang w:eastAsia="zh-CN"/>
              </w:rPr>
              <w:drawing>
                <wp:inline distT="0" distB="0" distL="114300" distR="114300">
                  <wp:extent cx="5149850" cy="3862705"/>
                  <wp:effectExtent l="0" t="0" r="12700" b="4445"/>
                  <wp:docPr id="19" name="图片 19" descr="微信图片_202505261532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图片 19" descr="微信图片_20250526153245"/>
                          <pic:cNvPicPr>
                            <a:picLocks noChangeAspect="1"/>
                          </pic:cNvPicPr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149850" cy="38627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337816E">
      <w:pPr>
        <w:rPr>
          <w:rFonts w:ascii="Arial"/>
          <w:sz w:val="21"/>
        </w:rPr>
      </w:pPr>
      <w:r>
        <w:rPr>
          <w:rFonts w:ascii="Arial"/>
          <w:sz w:val="21"/>
        </w:rPr>
        <w:br w:type="page"/>
      </w:r>
    </w:p>
    <w:p w14:paraId="1C590C24">
      <w:pPr>
        <w:spacing w:line="317" w:lineRule="auto"/>
        <w:rPr>
          <w:rFonts w:ascii="Arial"/>
          <w:sz w:val="21"/>
        </w:rPr>
      </w:pPr>
      <w:r>
        <w:drawing>
          <wp:anchor distT="0" distB="0" distL="0" distR="0" simplePos="0" relativeHeight="251676672" behindDoc="0" locked="0" layoutInCell="1" allowOverlap="1">
            <wp:simplePos x="0" y="0"/>
            <wp:positionH relativeFrom="column">
              <wp:posOffset>5494655</wp:posOffset>
            </wp:positionH>
            <wp:positionV relativeFrom="paragraph">
              <wp:posOffset>9525</wp:posOffset>
            </wp:positionV>
            <wp:extent cx="778510" cy="627380"/>
            <wp:effectExtent l="0" t="0" r="2540" b="1270"/>
            <wp:wrapNone/>
            <wp:docPr id="21" name="IM 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IM 4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778527" cy="62768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0" distR="0" simplePos="0" relativeHeight="251675648" behindDoc="0" locked="0" layoutInCell="1" allowOverlap="1">
            <wp:simplePos x="0" y="0"/>
            <wp:positionH relativeFrom="column">
              <wp:posOffset>-333375</wp:posOffset>
            </wp:positionH>
            <wp:positionV relativeFrom="paragraph">
              <wp:posOffset>10160</wp:posOffset>
            </wp:positionV>
            <wp:extent cx="831850" cy="592455"/>
            <wp:effectExtent l="0" t="0" r="6350" b="17145"/>
            <wp:wrapNone/>
            <wp:docPr id="22" name="IM 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IM 2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831694" cy="59224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373BCE01">
      <w:pPr>
        <w:spacing w:before="114" w:line="228" w:lineRule="auto"/>
        <w:jc w:val="center"/>
        <w:rPr>
          <w:rFonts w:hint="default" w:ascii="楷体" w:hAnsi="楷体" w:eastAsia="楷体" w:cs="楷体"/>
          <w:b/>
          <w:bCs/>
          <w:color w:val="843C0B"/>
          <w:spacing w:val="6"/>
          <w:sz w:val="32"/>
          <w:szCs w:val="32"/>
          <w:lang w:val="en-US" w:eastAsia="zh-CN"/>
        </w:rPr>
      </w:pPr>
      <w:r>
        <mc:AlternateContent>
          <mc:Choice Requires="wps">
            <w:drawing>
              <wp:anchor distT="0" distB="0" distL="114300" distR="114300" simplePos="0" relativeHeight="251674624" behindDoc="0" locked="0" layoutInCell="1" allowOverlap="1">
                <wp:simplePos x="0" y="0"/>
                <wp:positionH relativeFrom="column">
                  <wp:posOffset>368300</wp:posOffset>
                </wp:positionH>
                <wp:positionV relativeFrom="paragraph">
                  <wp:posOffset>346710</wp:posOffset>
                </wp:positionV>
                <wp:extent cx="5274310" cy="6350"/>
                <wp:effectExtent l="0" t="0" r="0" b="0"/>
                <wp:wrapNone/>
                <wp:docPr id="24" name="任意多边形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274310" cy="6350"/>
                        </a:xfrm>
                        <a:custGeom>
                          <a:avLst/>
                          <a:gdLst/>
                          <a:ahLst/>
                          <a:cxnLst/>
                          <a:pathLst>
                            <a:path w="8305" h="10">
                              <a:moveTo>
                                <a:pt x="0" y="0"/>
                              </a:moveTo>
                              <a:lnTo>
                                <a:pt x="8305" y="0"/>
                              </a:lnTo>
                              <a:lnTo>
                                <a:pt x="8305" y="9"/>
                              </a:lnTo>
                              <a:lnTo>
                                <a:pt x="0" y="9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993300"/>
                        </a:solidFill>
                        <a:ln>
                          <a:noFill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00" style="position:absolute;left:0pt;margin-left:29pt;margin-top:27.3pt;height:0.5pt;width:415.3pt;z-index:251674624;mso-width-relative:page;mso-height-relative:page;" fillcolor="#993300" filled="t" stroked="f" coordsize="8305,10" o:gfxdata="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" path="m0,0l8305,0,8305,9,0,9,0,0xe">
                <v:fill on="t" focussize="0,0"/>
                <v:stroke on="f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 w:ascii="楷体" w:hAnsi="楷体" w:eastAsia="楷体" w:cs="楷体"/>
          <w:b/>
          <w:bCs/>
          <w:color w:val="843C0B"/>
          <w:spacing w:val="6"/>
          <w:sz w:val="35"/>
          <w:szCs w:val="35"/>
          <w:lang w:val="en-US" w:eastAsia="zh-CN"/>
        </w:rPr>
        <w:t>风</w:t>
      </w:r>
      <w:r>
        <w:rPr>
          <w:rFonts w:hint="eastAsia" w:ascii="楷体" w:hAnsi="楷体" w:eastAsia="楷体" w:cs="楷体"/>
          <w:b/>
          <w:bCs/>
          <w:color w:val="843C0B"/>
          <w:spacing w:val="6"/>
          <w:sz w:val="32"/>
          <w:szCs w:val="32"/>
          <w:lang w:val="en-US" w:eastAsia="zh-CN"/>
        </w:rPr>
        <w:t>声雨声读书声声声入耳 家事国事天下事事事关心</w:t>
      </w:r>
    </w:p>
    <w:p w14:paraId="62D94426">
      <w:pPr>
        <w:spacing w:before="307" w:line="227" w:lineRule="auto"/>
        <w:jc w:val="center"/>
        <w:outlineLvl w:val="0"/>
        <w:rPr>
          <w:rFonts w:hint="default" w:ascii="黑体" w:hAnsi="黑体" w:eastAsia="黑体" w:cs="黑体"/>
          <w:b/>
          <w:bCs/>
          <w:spacing w:val="6"/>
          <w:sz w:val="31"/>
          <w:szCs w:val="31"/>
          <w:lang w:val="en-US" w:eastAsia="zh-CN"/>
        </w:rPr>
      </w:pPr>
      <w:r>
        <w:rPr>
          <w:rFonts w:hint="eastAsia" w:ascii="黑体" w:hAnsi="黑体" w:eastAsia="黑体" w:cs="黑体"/>
          <w:b/>
          <w:bCs/>
          <w:spacing w:val="6"/>
          <w:sz w:val="31"/>
          <w:szCs w:val="31"/>
          <w:lang w:val="en-US" w:eastAsia="zh-CN"/>
        </w:rPr>
        <w:t>思政组教研记录</w:t>
      </w:r>
    </w:p>
    <w:p w14:paraId="666162CB">
      <w:pPr>
        <w:spacing w:line="143" w:lineRule="exact"/>
      </w:pPr>
    </w:p>
    <w:tbl>
      <w:tblPr>
        <w:tblStyle w:val="9"/>
        <w:tblW w:w="0" w:type="auto"/>
        <w:tblInd w:w="118" w:type="dxa"/>
        <w:tblBorders>
          <w:top w:val="single" w:color="000000" w:sz="2" w:space="0"/>
          <w:left w:val="single" w:color="000000" w:sz="2" w:space="0"/>
          <w:bottom w:val="single" w:color="000000" w:sz="2" w:space="0"/>
          <w:right w:val="single" w:color="000000" w:sz="2" w:space="0"/>
          <w:insideH w:val="single" w:color="000000" w:sz="2" w:space="0"/>
          <w:insideV w:val="single" w:color="000000" w:sz="2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1069"/>
        <w:gridCol w:w="1447"/>
        <w:gridCol w:w="800"/>
        <w:gridCol w:w="1249"/>
        <w:gridCol w:w="816"/>
        <w:gridCol w:w="1299"/>
        <w:gridCol w:w="1083"/>
        <w:gridCol w:w="1464"/>
      </w:tblGrid>
      <w:tr w14:paraId="52A69DE6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89" w:hRule="atLeast"/>
        </w:trPr>
        <w:tc>
          <w:tcPr>
            <w:tcW w:w="1069" w:type="dxa"/>
            <w:vAlign w:val="top"/>
          </w:tcPr>
          <w:p w14:paraId="60605335">
            <w:pPr>
              <w:pStyle w:val="10"/>
              <w:spacing w:before="148" w:line="218" w:lineRule="auto"/>
              <w:ind w:left="149"/>
            </w:pPr>
            <w:r>
              <w:rPr>
                <w:b/>
                <w:bCs/>
                <w:spacing w:val="-22"/>
              </w:rPr>
              <w:t>时</w:t>
            </w:r>
            <w:r>
              <w:rPr>
                <w:spacing w:val="22"/>
              </w:rPr>
              <w:t xml:space="preserve">  </w:t>
            </w:r>
            <w:r>
              <w:rPr>
                <w:b/>
                <w:bCs/>
                <w:spacing w:val="-22"/>
              </w:rPr>
              <w:t>间</w:t>
            </w:r>
          </w:p>
        </w:tc>
        <w:tc>
          <w:tcPr>
            <w:tcW w:w="1447" w:type="dxa"/>
            <w:vAlign w:val="top"/>
          </w:tcPr>
          <w:p w14:paraId="2A991C9C">
            <w:pPr>
              <w:spacing w:before="196" w:line="189" w:lineRule="auto"/>
              <w:ind w:left="166"/>
              <w:rPr>
                <w:rFonts w:hint="eastAsia" w:ascii="Times New Roman" w:hAnsi="Times New Roman" w:eastAsia="Times New Roman" w:cs="Times New Roman"/>
                <w:sz w:val="28"/>
                <w:szCs w:val="28"/>
                <w:lang w:eastAsia="zh"/>
              </w:rPr>
            </w:pPr>
            <w:r>
              <w:rPr>
                <w:rFonts w:hint="eastAsia" w:ascii="Times New Roman" w:hAnsi="Times New Roman" w:eastAsia="宋体" w:cs="Times New Roman"/>
                <w:sz w:val="28"/>
                <w:szCs w:val="28"/>
                <w:lang w:val="en-US" w:eastAsia="zh-CN"/>
              </w:rPr>
              <w:t>5</w:t>
            </w:r>
            <w:r>
              <w:rPr>
                <w:rFonts w:hint="eastAsia" w:ascii="Times New Roman" w:hAnsi="Times New Roman" w:eastAsia="Times New Roman" w:cs="Times New Roman"/>
                <w:sz w:val="28"/>
                <w:szCs w:val="28"/>
                <w:lang w:eastAsia="zh"/>
              </w:rPr>
              <w:t>月</w:t>
            </w:r>
            <w:r>
              <w:rPr>
                <w:rFonts w:hint="eastAsia" w:ascii="Times New Roman" w:hAnsi="Times New Roman" w:eastAsia="宋体" w:cs="Times New Roman"/>
                <w:sz w:val="28"/>
                <w:szCs w:val="28"/>
                <w:lang w:val="en-US" w:eastAsia="zh-CN"/>
              </w:rPr>
              <w:t>21</w:t>
            </w:r>
            <w:r>
              <w:rPr>
                <w:rFonts w:hint="eastAsia" w:ascii="Times New Roman" w:hAnsi="Times New Roman" w:eastAsia="Times New Roman" w:cs="Times New Roman"/>
                <w:sz w:val="28"/>
                <w:szCs w:val="28"/>
                <w:lang w:eastAsia="zh"/>
              </w:rPr>
              <w:t>日</w:t>
            </w:r>
          </w:p>
        </w:tc>
        <w:tc>
          <w:tcPr>
            <w:tcW w:w="800" w:type="dxa"/>
            <w:vAlign w:val="top"/>
          </w:tcPr>
          <w:p w14:paraId="51C343CE">
            <w:pPr>
              <w:pStyle w:val="10"/>
              <w:spacing w:before="148" w:line="218" w:lineRule="auto"/>
              <w:ind w:left="135"/>
            </w:pPr>
            <w:r>
              <w:rPr>
                <w:b/>
                <w:bCs/>
                <w:spacing w:val="-13"/>
              </w:rPr>
              <w:t>周次</w:t>
            </w:r>
          </w:p>
        </w:tc>
        <w:tc>
          <w:tcPr>
            <w:tcW w:w="1249" w:type="dxa"/>
            <w:vAlign w:val="top"/>
          </w:tcPr>
          <w:p w14:paraId="61819BC1">
            <w:pPr>
              <w:pStyle w:val="10"/>
              <w:spacing w:before="148" w:line="218" w:lineRule="auto"/>
              <w:rPr>
                <w:rFonts w:hint="eastAsia" w:eastAsia="仿宋"/>
                <w:lang w:eastAsia="zh"/>
              </w:rPr>
            </w:pPr>
            <w:r>
              <w:rPr>
                <w:rFonts w:hint="eastAsia"/>
                <w:lang w:eastAsia="zh"/>
              </w:rPr>
              <w:t>第</w:t>
            </w:r>
            <w:r>
              <w:rPr>
                <w:rFonts w:hint="eastAsia"/>
                <w:lang w:val="en-US" w:eastAsia="zh-CN"/>
              </w:rPr>
              <w:t>十四</w:t>
            </w:r>
            <w:r>
              <w:rPr>
                <w:rFonts w:hint="eastAsia"/>
                <w:lang w:eastAsia="zh"/>
              </w:rPr>
              <w:t>周</w:t>
            </w:r>
          </w:p>
        </w:tc>
        <w:tc>
          <w:tcPr>
            <w:tcW w:w="816" w:type="dxa"/>
            <w:vAlign w:val="top"/>
          </w:tcPr>
          <w:p w14:paraId="75D7C4DF">
            <w:pPr>
              <w:pStyle w:val="10"/>
              <w:spacing w:before="148" w:line="218" w:lineRule="auto"/>
              <w:ind w:left="144"/>
            </w:pPr>
            <w:r>
              <w:rPr>
                <w:b/>
                <w:bCs/>
                <w:spacing w:val="-12"/>
              </w:rPr>
              <w:t>地点</w:t>
            </w:r>
          </w:p>
        </w:tc>
        <w:tc>
          <w:tcPr>
            <w:tcW w:w="1299" w:type="dxa"/>
            <w:vAlign w:val="top"/>
          </w:tcPr>
          <w:p w14:paraId="6B7171DB">
            <w:pPr>
              <w:pStyle w:val="10"/>
              <w:spacing w:before="148" w:line="218" w:lineRule="auto"/>
              <w:rPr>
                <w:rFonts w:hint="default" w:eastAsia="仿宋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录播室</w:t>
            </w:r>
          </w:p>
        </w:tc>
        <w:tc>
          <w:tcPr>
            <w:tcW w:w="1083" w:type="dxa"/>
            <w:vAlign w:val="top"/>
          </w:tcPr>
          <w:p w14:paraId="1B534BC5">
            <w:pPr>
              <w:pStyle w:val="10"/>
              <w:spacing w:before="148" w:line="218" w:lineRule="auto"/>
              <w:ind w:left="139"/>
            </w:pPr>
            <w:r>
              <w:rPr>
                <w:b/>
                <w:bCs/>
                <w:spacing w:val="-9"/>
              </w:rPr>
              <w:t>组织人</w:t>
            </w:r>
          </w:p>
        </w:tc>
        <w:tc>
          <w:tcPr>
            <w:tcW w:w="1464" w:type="dxa"/>
            <w:vAlign w:val="top"/>
          </w:tcPr>
          <w:p w14:paraId="7D6146E0">
            <w:pPr>
              <w:pStyle w:val="10"/>
              <w:spacing w:before="148" w:line="218" w:lineRule="auto"/>
              <w:ind w:left="331"/>
              <w:rPr>
                <w:rFonts w:hint="eastAsia" w:eastAsia="仿宋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舒瑞</w:t>
            </w:r>
          </w:p>
        </w:tc>
      </w:tr>
      <w:tr w14:paraId="48AC3CCF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804" w:hRule="atLeast"/>
        </w:trPr>
        <w:tc>
          <w:tcPr>
            <w:tcW w:w="1069" w:type="dxa"/>
            <w:vAlign w:val="top"/>
          </w:tcPr>
          <w:p w14:paraId="26F7E46D">
            <w:pPr>
              <w:pStyle w:val="10"/>
              <w:spacing w:before="81" w:line="235" w:lineRule="auto"/>
              <w:ind w:left="133" w:right="110" w:hanging="4"/>
            </w:pPr>
            <w:r>
              <w:rPr>
                <w:b/>
                <w:bCs/>
                <w:spacing w:val="-9"/>
              </w:rPr>
              <w:t>应出席</w:t>
            </w:r>
            <w:r>
              <w:rPr>
                <w:spacing w:val="1"/>
              </w:rPr>
              <w:t xml:space="preserve"> </w:t>
            </w:r>
            <w:r>
              <w:rPr>
                <w:b/>
                <w:bCs/>
                <w:spacing w:val="-23"/>
              </w:rPr>
              <w:t>人</w:t>
            </w:r>
            <w:r>
              <w:rPr>
                <w:spacing w:val="9"/>
              </w:rPr>
              <w:t xml:space="preserve">  </w:t>
            </w:r>
            <w:r>
              <w:rPr>
                <w:b/>
                <w:bCs/>
                <w:spacing w:val="-23"/>
              </w:rPr>
              <w:t>数</w:t>
            </w:r>
          </w:p>
        </w:tc>
        <w:tc>
          <w:tcPr>
            <w:tcW w:w="8158" w:type="dxa"/>
            <w:gridSpan w:val="7"/>
            <w:vAlign w:val="top"/>
          </w:tcPr>
          <w:p w14:paraId="72FAE275">
            <w:pPr>
              <w:pStyle w:val="10"/>
              <w:spacing w:before="45" w:line="276" w:lineRule="auto"/>
              <w:ind w:left="1661" w:right="578" w:hanging="986"/>
              <w:jc w:val="center"/>
              <w:rPr>
                <w:rFonts w:hint="eastAsia" w:eastAsia="仿宋"/>
                <w:lang w:eastAsia="zh"/>
              </w:rPr>
            </w:pPr>
            <w:r>
              <w:rPr>
                <w:rFonts w:hint="eastAsia" w:ascii="Times New Roman" w:hAnsi="Times New Roman" w:eastAsia="宋体" w:cs="Times New Roman"/>
                <w:lang w:val="en-US" w:eastAsia="zh-CN"/>
              </w:rPr>
              <w:t>冉得月</w:t>
            </w:r>
            <w:r>
              <w:rPr>
                <w:rFonts w:hint="eastAsia" w:ascii="Times New Roman" w:hAnsi="Times New Roman" w:eastAsia="宋体" w:cs="Times New Roman"/>
                <w:lang w:val="en-US" w:eastAsia="zh"/>
              </w:rPr>
              <w:t>、</w:t>
            </w:r>
            <w:r>
              <w:rPr>
                <w:rFonts w:hint="eastAsia" w:ascii="Times New Roman" w:hAnsi="Times New Roman" w:eastAsia="宋体" w:cs="Times New Roman"/>
                <w:lang w:val="en-US" w:eastAsia="zh-CN"/>
              </w:rPr>
              <w:t>李娜</w:t>
            </w:r>
            <w:r>
              <w:rPr>
                <w:rFonts w:hint="eastAsia" w:ascii="Times New Roman" w:hAnsi="Times New Roman" w:eastAsia="宋体" w:cs="Times New Roman"/>
                <w:lang w:val="en-US" w:eastAsia="zh"/>
              </w:rPr>
              <w:t>、</w:t>
            </w:r>
            <w:r>
              <w:rPr>
                <w:rFonts w:hint="eastAsia" w:ascii="Times New Roman" w:hAnsi="Times New Roman" w:eastAsia="宋体" w:cs="Times New Roman"/>
                <w:lang w:val="en-US" w:eastAsia="zh-CN"/>
              </w:rPr>
              <w:t>张淑敏</w:t>
            </w:r>
            <w:r>
              <w:rPr>
                <w:rFonts w:hint="eastAsia" w:ascii="Times New Roman" w:hAnsi="Times New Roman" w:eastAsia="宋体" w:cs="Times New Roman"/>
                <w:lang w:val="en-US" w:eastAsia="zh"/>
              </w:rPr>
              <w:t>、</w:t>
            </w:r>
            <w:r>
              <w:rPr>
                <w:rFonts w:hint="eastAsia" w:ascii="Times New Roman" w:hAnsi="Times New Roman" w:eastAsia="宋体" w:cs="Times New Roman"/>
                <w:lang w:val="en-US" w:eastAsia="zh-CN"/>
              </w:rPr>
              <w:t>舒瑞</w:t>
            </w:r>
          </w:p>
        </w:tc>
      </w:tr>
      <w:tr w14:paraId="5385348C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805" w:hRule="atLeast"/>
        </w:trPr>
        <w:tc>
          <w:tcPr>
            <w:tcW w:w="1069" w:type="dxa"/>
            <w:vAlign w:val="top"/>
          </w:tcPr>
          <w:p w14:paraId="2CD7A6E7">
            <w:pPr>
              <w:pStyle w:val="10"/>
              <w:spacing w:before="82" w:line="235" w:lineRule="auto"/>
              <w:ind w:left="128" w:right="110" w:hanging="1"/>
            </w:pPr>
            <w:r>
              <w:rPr>
                <w:b/>
                <w:bCs/>
                <w:spacing w:val="-8"/>
              </w:rPr>
              <w:t>缺席人</w:t>
            </w:r>
            <w:r>
              <w:t xml:space="preserve"> </w:t>
            </w:r>
            <w:r>
              <w:rPr>
                <w:b/>
                <w:bCs/>
                <w:spacing w:val="-22"/>
              </w:rPr>
              <w:t>姓</w:t>
            </w:r>
            <w:r>
              <w:rPr>
                <w:spacing w:val="10"/>
              </w:rPr>
              <w:t xml:space="preserve">  </w:t>
            </w:r>
            <w:r>
              <w:rPr>
                <w:b/>
                <w:bCs/>
                <w:spacing w:val="-22"/>
              </w:rPr>
              <w:t>名</w:t>
            </w:r>
          </w:p>
        </w:tc>
        <w:tc>
          <w:tcPr>
            <w:tcW w:w="8158" w:type="dxa"/>
            <w:gridSpan w:val="7"/>
            <w:vAlign w:val="top"/>
          </w:tcPr>
          <w:p w14:paraId="19D8B9EE">
            <w:pPr>
              <w:pStyle w:val="10"/>
              <w:spacing w:before="304" w:line="226" w:lineRule="auto"/>
              <w:ind w:left="3957"/>
              <w:rPr>
                <w:rFonts w:hint="eastAsia" w:eastAsia="仿宋"/>
                <w:lang w:eastAsia="zh"/>
              </w:rPr>
            </w:pPr>
            <w:r>
              <w:rPr>
                <w:rFonts w:hint="eastAsia"/>
                <w:lang w:eastAsia="zh"/>
              </w:rPr>
              <w:t>无</w:t>
            </w:r>
          </w:p>
        </w:tc>
      </w:tr>
      <w:tr w14:paraId="74E2754A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805" w:hRule="atLeast"/>
        </w:trPr>
        <w:tc>
          <w:tcPr>
            <w:tcW w:w="1069" w:type="dxa"/>
            <w:vAlign w:val="top"/>
          </w:tcPr>
          <w:p w14:paraId="1358C8EA">
            <w:pPr>
              <w:pStyle w:val="10"/>
              <w:spacing w:before="82" w:line="235" w:lineRule="auto"/>
              <w:ind w:left="137" w:right="110"/>
            </w:pPr>
            <w:r>
              <w:rPr>
                <w:b/>
                <w:bCs/>
                <w:spacing w:val="-27"/>
              </w:rPr>
              <w:t>活</w:t>
            </w:r>
            <w:r>
              <w:rPr>
                <w:spacing w:val="11"/>
              </w:rPr>
              <w:t xml:space="preserve">  </w:t>
            </w:r>
            <w:r>
              <w:rPr>
                <w:b/>
                <w:bCs/>
                <w:spacing w:val="-27"/>
              </w:rPr>
              <w:t>动</w:t>
            </w:r>
            <w:r>
              <w:rPr>
                <w:spacing w:val="1"/>
              </w:rPr>
              <w:t xml:space="preserve"> </w:t>
            </w:r>
            <w:r>
              <w:rPr>
                <w:b/>
                <w:bCs/>
                <w:spacing w:val="-25"/>
              </w:rPr>
              <w:t>主</w:t>
            </w:r>
            <w:r>
              <w:rPr>
                <w:spacing w:val="10"/>
              </w:rPr>
              <w:t xml:space="preserve">  </w:t>
            </w:r>
            <w:r>
              <w:rPr>
                <w:b/>
                <w:bCs/>
                <w:spacing w:val="-25"/>
              </w:rPr>
              <w:t>题</w:t>
            </w:r>
          </w:p>
        </w:tc>
        <w:tc>
          <w:tcPr>
            <w:tcW w:w="8158" w:type="dxa"/>
            <w:gridSpan w:val="7"/>
            <w:vAlign w:val="top"/>
          </w:tcPr>
          <w:p w14:paraId="28E59EF7">
            <w:pPr>
              <w:pStyle w:val="10"/>
              <w:spacing w:before="304" w:line="226" w:lineRule="auto"/>
              <w:jc w:val="center"/>
              <w:rPr>
                <w:rFonts w:hint="default" w:eastAsia="宋体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思政一体化建设（一）</w:t>
            </w:r>
          </w:p>
        </w:tc>
      </w:tr>
      <w:tr w14:paraId="14EE80F4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9695" w:hRule="atLeast"/>
        </w:trPr>
        <w:tc>
          <w:tcPr>
            <w:tcW w:w="1069" w:type="dxa"/>
            <w:textDirection w:val="tbRlV"/>
            <w:vAlign w:val="top"/>
          </w:tcPr>
          <w:p w14:paraId="0F9F54B3">
            <w:pPr>
              <w:spacing w:line="288" w:lineRule="auto"/>
              <w:rPr>
                <w:rFonts w:ascii="Arial"/>
                <w:sz w:val="21"/>
              </w:rPr>
            </w:pPr>
          </w:p>
          <w:p w14:paraId="4CA045B0">
            <w:pPr>
              <w:pStyle w:val="10"/>
              <w:spacing w:before="94" w:line="205" w:lineRule="auto"/>
              <w:ind w:left="3309"/>
            </w:pPr>
            <w:r>
              <w:rPr>
                <w:b/>
                <w:bCs/>
                <w:spacing w:val="4"/>
              </w:rPr>
              <w:t>活</w:t>
            </w:r>
            <w:r>
              <w:rPr>
                <w:spacing w:val="28"/>
              </w:rPr>
              <w:t xml:space="preserve">    </w:t>
            </w:r>
            <w:r>
              <w:rPr>
                <w:b/>
                <w:bCs/>
                <w:spacing w:val="4"/>
              </w:rPr>
              <w:t>动</w:t>
            </w:r>
            <w:r>
              <w:rPr>
                <w:spacing w:val="28"/>
              </w:rPr>
              <w:t xml:space="preserve">    </w:t>
            </w:r>
            <w:r>
              <w:rPr>
                <w:b/>
                <w:bCs/>
                <w:spacing w:val="4"/>
              </w:rPr>
              <w:t>记</w:t>
            </w:r>
            <w:r>
              <w:rPr>
                <w:spacing w:val="28"/>
              </w:rPr>
              <w:t xml:space="preserve">    </w:t>
            </w:r>
            <w:r>
              <w:rPr>
                <w:b/>
                <w:bCs/>
                <w:spacing w:val="4"/>
              </w:rPr>
              <w:t>录</w:t>
            </w:r>
          </w:p>
        </w:tc>
        <w:tc>
          <w:tcPr>
            <w:tcW w:w="8158" w:type="dxa"/>
            <w:gridSpan w:val="7"/>
            <w:vAlign w:val="top"/>
          </w:tcPr>
          <w:p w14:paraId="32F8AA24">
            <w:pPr>
              <w:pStyle w:val="10"/>
              <w:numPr>
                <w:ilvl w:val="0"/>
                <w:numId w:val="0"/>
              </w:numPr>
              <w:spacing w:before="45" w:line="276" w:lineRule="auto"/>
              <w:ind w:right="578" w:rightChars="0" w:firstLine="643" w:firstLineChars="200"/>
              <w:rPr>
                <w:rFonts w:hint="eastAsia" w:cs="仿宋"/>
                <w:b/>
                <w:bCs/>
                <w:kern w:val="2"/>
                <w:sz w:val="32"/>
                <w:szCs w:val="32"/>
                <w:lang w:val="en-US" w:eastAsia="zh-CN" w:bidi="ar-SA"/>
              </w:rPr>
            </w:pPr>
            <w:r>
              <w:rPr>
                <w:rFonts w:hint="eastAsia" w:cs="仿宋"/>
                <w:b/>
                <w:bCs/>
                <w:kern w:val="2"/>
                <w:sz w:val="32"/>
                <w:szCs w:val="32"/>
                <w:lang w:val="en-US" w:eastAsia="zh-CN" w:bidi="ar-SA"/>
              </w:rPr>
              <w:t>一、明确思政目标，融合特殊教育需求</w:t>
            </w:r>
          </w:p>
          <w:p w14:paraId="10B1E3B4">
            <w:pPr>
              <w:pStyle w:val="10"/>
              <w:numPr>
                <w:ilvl w:val="0"/>
                <w:numId w:val="0"/>
              </w:numPr>
              <w:spacing w:before="45" w:line="276" w:lineRule="auto"/>
              <w:ind w:right="578" w:rightChars="0" w:firstLine="640" w:firstLineChars="200"/>
              <w:rPr>
                <w:rFonts w:hint="eastAsia" w:cs="仿宋"/>
                <w:kern w:val="2"/>
                <w:sz w:val="32"/>
                <w:szCs w:val="32"/>
                <w:lang w:val="en-US" w:eastAsia="zh-CN" w:bidi="ar-SA"/>
              </w:rPr>
            </w:pPr>
            <w:r>
              <w:rPr>
                <w:rFonts w:hint="eastAsia" w:cs="仿宋"/>
                <w:kern w:val="2"/>
                <w:sz w:val="32"/>
                <w:szCs w:val="32"/>
                <w:lang w:val="en-US" w:eastAsia="zh-CN" w:bidi="ar-SA"/>
              </w:rPr>
              <w:t>明确思政教育在特殊教育学校的核心目标，针对听障视障学生特点，将思政内容与生活实际紧密结合。听障学生通过手语、图片等方式理解思政知识，视障学生借助盲文、音频材料感受思政内涵，帮助他们树立正确价值观，增强社会责任感。</w:t>
            </w:r>
          </w:p>
          <w:p w14:paraId="6B2A774D">
            <w:pPr>
              <w:pStyle w:val="10"/>
              <w:numPr>
                <w:ilvl w:val="0"/>
                <w:numId w:val="0"/>
              </w:numPr>
              <w:spacing w:before="45" w:line="276" w:lineRule="auto"/>
              <w:ind w:right="578" w:rightChars="0" w:firstLine="643" w:firstLineChars="200"/>
              <w:rPr>
                <w:rFonts w:hint="eastAsia" w:cs="仿宋"/>
                <w:b/>
                <w:bCs/>
                <w:kern w:val="2"/>
                <w:sz w:val="32"/>
                <w:szCs w:val="32"/>
                <w:lang w:val="en-US" w:eastAsia="zh-CN" w:bidi="ar-SA"/>
              </w:rPr>
            </w:pPr>
            <w:r>
              <w:rPr>
                <w:rFonts w:hint="eastAsia" w:cs="仿宋"/>
                <w:b/>
                <w:bCs/>
                <w:kern w:val="2"/>
                <w:sz w:val="32"/>
                <w:szCs w:val="32"/>
                <w:lang w:val="en-US" w:eastAsia="zh-CN" w:bidi="ar-SA"/>
              </w:rPr>
              <w:t>二、构建多元教学方法，适应不同障碍类型</w:t>
            </w:r>
          </w:p>
          <w:p w14:paraId="13ED9896">
            <w:pPr>
              <w:pStyle w:val="10"/>
              <w:numPr>
                <w:ilvl w:val="0"/>
                <w:numId w:val="0"/>
              </w:numPr>
              <w:spacing w:before="45" w:line="276" w:lineRule="auto"/>
              <w:ind w:right="578" w:rightChars="0" w:firstLine="640" w:firstLineChars="200"/>
              <w:rPr>
                <w:rFonts w:hint="eastAsia" w:cs="仿宋"/>
                <w:kern w:val="2"/>
                <w:sz w:val="32"/>
                <w:szCs w:val="32"/>
                <w:lang w:val="en-US" w:eastAsia="zh-CN" w:bidi="ar-SA"/>
              </w:rPr>
            </w:pPr>
            <w:r>
              <w:rPr>
                <w:rFonts w:hint="eastAsia" w:cs="仿宋"/>
                <w:kern w:val="2"/>
                <w:sz w:val="32"/>
                <w:szCs w:val="32"/>
                <w:lang w:val="en-US" w:eastAsia="zh-CN" w:bidi="ar-SA"/>
              </w:rPr>
              <w:t>探索适合听障视障学生的思政教学方法。对听障学生，运用直观形象的图片、视频和手语讲解，激发学习兴趣；对视障学生，利用盲文教材、音频故事和触摸式教具，引导他们感知思政概念，让思政课堂生动有趣。</w:t>
            </w:r>
          </w:p>
          <w:p w14:paraId="56101AB9">
            <w:pPr>
              <w:pStyle w:val="10"/>
              <w:numPr>
                <w:ilvl w:val="0"/>
                <w:numId w:val="0"/>
              </w:numPr>
              <w:spacing w:before="45" w:line="276" w:lineRule="auto"/>
              <w:ind w:right="578" w:rightChars="0" w:firstLine="643" w:firstLineChars="200"/>
              <w:rPr>
                <w:rFonts w:hint="eastAsia" w:cs="仿宋"/>
                <w:b/>
                <w:bCs/>
                <w:kern w:val="2"/>
                <w:sz w:val="32"/>
                <w:szCs w:val="32"/>
                <w:lang w:val="en-US" w:eastAsia="zh-CN" w:bidi="ar-SA"/>
              </w:rPr>
            </w:pPr>
            <w:r>
              <w:rPr>
                <w:rFonts w:hint="eastAsia" w:cs="仿宋"/>
                <w:b/>
                <w:bCs/>
                <w:kern w:val="2"/>
                <w:sz w:val="32"/>
                <w:szCs w:val="32"/>
                <w:lang w:val="en-US" w:eastAsia="zh-CN" w:bidi="ar-SA"/>
              </w:rPr>
              <w:t>三、加强师资培训，提升思政教学能力</w:t>
            </w:r>
          </w:p>
          <w:p w14:paraId="193EEED0">
            <w:pPr>
              <w:pStyle w:val="10"/>
              <w:numPr>
                <w:ilvl w:val="0"/>
                <w:numId w:val="0"/>
              </w:numPr>
              <w:spacing w:before="45" w:line="276" w:lineRule="auto"/>
              <w:ind w:right="578" w:rightChars="0"/>
              <w:rPr>
                <w:rFonts w:hint="eastAsia" w:cs="仿宋"/>
                <w:kern w:val="2"/>
                <w:sz w:val="32"/>
                <w:szCs w:val="32"/>
                <w:lang w:val="en-US" w:eastAsia="zh-CN" w:bidi="ar-SA"/>
              </w:rPr>
            </w:pPr>
            <w:r>
              <w:rPr>
                <w:rFonts w:hint="eastAsia" w:cs="仿宋"/>
                <w:kern w:val="2"/>
                <w:sz w:val="32"/>
                <w:szCs w:val="32"/>
                <w:lang w:val="en-US" w:eastAsia="zh-CN" w:bidi="ar-SA"/>
              </w:rPr>
              <w:t>组织教师参加特殊教育思政培训，学习听障视障学生心理特点和教学技巧。通过专家讲座、案例分析和教学观摩，教师掌握如何用适合学生的方式讲解思政知识，提高教学效果，为思政一体化建设提供有力师资保障。</w:t>
            </w:r>
          </w:p>
          <w:p w14:paraId="1D9EFD44">
            <w:pPr>
              <w:pStyle w:val="10"/>
              <w:numPr>
                <w:ilvl w:val="0"/>
                <w:numId w:val="0"/>
              </w:numPr>
              <w:spacing w:before="45" w:line="276" w:lineRule="auto"/>
              <w:ind w:right="578" w:rightChars="0" w:firstLine="643" w:firstLineChars="200"/>
              <w:rPr>
                <w:rFonts w:hint="eastAsia" w:cs="仿宋"/>
                <w:b/>
                <w:bCs/>
                <w:kern w:val="2"/>
                <w:sz w:val="32"/>
                <w:szCs w:val="32"/>
                <w:lang w:val="en-US" w:eastAsia="zh-CN" w:bidi="ar-SA"/>
              </w:rPr>
            </w:pPr>
            <w:r>
              <w:rPr>
                <w:rFonts w:hint="eastAsia" w:cs="仿宋"/>
                <w:b/>
                <w:bCs/>
                <w:kern w:val="2"/>
                <w:sz w:val="32"/>
                <w:szCs w:val="32"/>
                <w:lang w:val="en-US" w:eastAsia="zh-CN" w:bidi="ar-SA"/>
              </w:rPr>
              <w:t>四、整合课程资源，形成思政教育合力</w:t>
            </w:r>
          </w:p>
          <w:p w14:paraId="3460A2F9">
            <w:pPr>
              <w:pStyle w:val="10"/>
              <w:numPr>
                <w:ilvl w:val="0"/>
                <w:numId w:val="0"/>
              </w:numPr>
              <w:spacing w:before="45" w:line="276" w:lineRule="auto"/>
              <w:ind w:right="578" w:rightChars="0" w:firstLine="640" w:firstLineChars="200"/>
              <w:rPr>
                <w:rFonts w:hint="eastAsia" w:cs="仿宋"/>
                <w:kern w:val="2"/>
                <w:sz w:val="32"/>
                <w:szCs w:val="32"/>
                <w:lang w:val="en-US" w:eastAsia="zh-CN" w:bidi="ar-SA"/>
              </w:rPr>
            </w:pPr>
            <w:r>
              <w:rPr>
                <w:rFonts w:hint="eastAsia" w:cs="仿宋"/>
                <w:kern w:val="2"/>
                <w:sz w:val="32"/>
                <w:szCs w:val="32"/>
                <w:lang w:val="en-US" w:eastAsia="zh-CN" w:bidi="ar-SA"/>
              </w:rPr>
              <w:t>整合校内外思政课程资源，将思政教育融入各学科教学。语文课通过励志故事传递正能量，美术课引导学生用画笔表达爱国情怀，校外参观爱国主义教育基地，让学生在实践中感受思政教育魅力，形成全方位育人格局。</w:t>
            </w:r>
          </w:p>
          <w:p w14:paraId="36C992CC">
            <w:pPr>
              <w:pStyle w:val="10"/>
              <w:numPr>
                <w:ilvl w:val="0"/>
                <w:numId w:val="0"/>
              </w:numPr>
              <w:spacing w:before="45" w:line="276" w:lineRule="auto"/>
              <w:ind w:right="578" w:rightChars="0"/>
              <w:rPr>
                <w:rFonts w:hint="eastAsia" w:cs="仿宋"/>
                <w:kern w:val="2"/>
                <w:sz w:val="32"/>
                <w:szCs w:val="32"/>
                <w:lang w:val="en-US" w:eastAsia="zh-CN" w:bidi="ar-SA"/>
              </w:rPr>
            </w:pPr>
            <w:r>
              <w:rPr>
                <w:rFonts w:hint="eastAsia" w:cs="仿宋"/>
                <w:kern w:val="2"/>
                <w:sz w:val="32"/>
                <w:szCs w:val="32"/>
                <w:lang w:val="en-US" w:eastAsia="zh-CN" w:bidi="ar-SA"/>
              </w:rPr>
              <w:drawing>
                <wp:inline distT="0" distB="0" distL="114300" distR="114300">
                  <wp:extent cx="5167630" cy="3874135"/>
                  <wp:effectExtent l="0" t="0" r="13970" b="12065"/>
                  <wp:docPr id="39" name="图片 39" descr="微信图片_202506251534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9" name="图片 39" descr="微信图片_20250625153444"/>
                          <pic:cNvPicPr>
                            <a:picLocks noChangeAspect="1"/>
                          </pic:cNvPicPr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167630" cy="38741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86BDEF1">
            <w:pPr>
              <w:pStyle w:val="10"/>
              <w:numPr>
                <w:ilvl w:val="0"/>
                <w:numId w:val="0"/>
              </w:numPr>
              <w:spacing w:before="45" w:line="276" w:lineRule="auto"/>
              <w:ind w:right="578" w:rightChars="0"/>
              <w:rPr>
                <w:rFonts w:hint="eastAsia" w:cs="仿宋"/>
                <w:kern w:val="2"/>
                <w:sz w:val="32"/>
                <w:szCs w:val="32"/>
                <w:lang w:val="en-US" w:eastAsia="zh-CN" w:bidi="ar-SA"/>
              </w:rPr>
            </w:pPr>
          </w:p>
        </w:tc>
      </w:tr>
    </w:tbl>
    <w:p w14:paraId="0540375C">
      <w:pPr>
        <w:rPr>
          <w:rFonts w:ascii="Arial"/>
          <w:sz w:val="21"/>
        </w:rPr>
      </w:pPr>
      <w:r>
        <w:rPr>
          <w:rFonts w:ascii="Arial"/>
          <w:sz w:val="21"/>
        </w:rPr>
        <w:br w:type="page"/>
      </w:r>
    </w:p>
    <w:p w14:paraId="391817E8">
      <w:pPr>
        <w:spacing w:line="317" w:lineRule="auto"/>
        <w:rPr>
          <w:rFonts w:ascii="Arial"/>
          <w:sz w:val="21"/>
        </w:rPr>
      </w:pPr>
      <w:r>
        <w:drawing>
          <wp:anchor distT="0" distB="0" distL="0" distR="0" simplePos="0" relativeHeight="251679744" behindDoc="0" locked="0" layoutInCell="1" allowOverlap="1">
            <wp:simplePos x="0" y="0"/>
            <wp:positionH relativeFrom="column">
              <wp:posOffset>5494655</wp:posOffset>
            </wp:positionH>
            <wp:positionV relativeFrom="paragraph">
              <wp:posOffset>9525</wp:posOffset>
            </wp:positionV>
            <wp:extent cx="778510" cy="627380"/>
            <wp:effectExtent l="0" t="0" r="2540" b="1270"/>
            <wp:wrapNone/>
            <wp:docPr id="25" name="IM 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IM 4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778527" cy="62768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0" distR="0" simplePos="0" relativeHeight="251678720" behindDoc="0" locked="0" layoutInCell="1" allowOverlap="1">
            <wp:simplePos x="0" y="0"/>
            <wp:positionH relativeFrom="column">
              <wp:posOffset>-333375</wp:posOffset>
            </wp:positionH>
            <wp:positionV relativeFrom="paragraph">
              <wp:posOffset>10160</wp:posOffset>
            </wp:positionV>
            <wp:extent cx="831850" cy="592455"/>
            <wp:effectExtent l="0" t="0" r="6350" b="17145"/>
            <wp:wrapNone/>
            <wp:docPr id="26" name="IM 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IM 2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831694" cy="59224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CBD0395">
      <w:pPr>
        <w:spacing w:before="114" w:line="228" w:lineRule="auto"/>
        <w:jc w:val="center"/>
        <w:rPr>
          <w:rFonts w:hint="default" w:ascii="楷体" w:hAnsi="楷体" w:eastAsia="楷体" w:cs="楷体"/>
          <w:b/>
          <w:bCs/>
          <w:color w:val="843C0B"/>
          <w:spacing w:val="6"/>
          <w:sz w:val="32"/>
          <w:szCs w:val="32"/>
          <w:lang w:val="en-US" w:eastAsia="zh-CN"/>
        </w:rPr>
      </w:pPr>
      <w:r>
        <mc:AlternateContent>
          <mc:Choice Requires="wps">
            <w:drawing>
              <wp:anchor distT="0" distB="0" distL="114300" distR="114300" simplePos="0" relativeHeight="251677696" behindDoc="0" locked="0" layoutInCell="1" allowOverlap="1">
                <wp:simplePos x="0" y="0"/>
                <wp:positionH relativeFrom="column">
                  <wp:posOffset>368300</wp:posOffset>
                </wp:positionH>
                <wp:positionV relativeFrom="paragraph">
                  <wp:posOffset>346710</wp:posOffset>
                </wp:positionV>
                <wp:extent cx="5274310" cy="6350"/>
                <wp:effectExtent l="0" t="0" r="0" b="0"/>
                <wp:wrapNone/>
                <wp:docPr id="27" name="任意多边形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274310" cy="6350"/>
                        </a:xfrm>
                        <a:custGeom>
                          <a:avLst/>
                          <a:gdLst/>
                          <a:ahLst/>
                          <a:cxnLst/>
                          <a:pathLst>
                            <a:path w="8305" h="10">
                              <a:moveTo>
                                <a:pt x="0" y="0"/>
                              </a:moveTo>
                              <a:lnTo>
                                <a:pt x="8305" y="0"/>
                              </a:lnTo>
                              <a:lnTo>
                                <a:pt x="8305" y="9"/>
                              </a:lnTo>
                              <a:lnTo>
                                <a:pt x="0" y="9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993300"/>
                        </a:solidFill>
                        <a:ln>
                          <a:noFill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00" style="position:absolute;left:0pt;margin-left:29pt;margin-top:27.3pt;height:0.5pt;width:415.3pt;z-index:251677696;mso-width-relative:page;mso-height-relative:page;" fillcolor="#993300" filled="t" stroked="f" coordsize="8305,10" o:gfxdata="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" path="m0,0l8305,0,8305,9,0,9,0,0xe">
                <v:fill on="t" focussize="0,0"/>
                <v:stroke on="f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 w:ascii="楷体" w:hAnsi="楷体" w:eastAsia="楷体" w:cs="楷体"/>
          <w:b/>
          <w:bCs/>
          <w:color w:val="843C0B"/>
          <w:spacing w:val="6"/>
          <w:sz w:val="35"/>
          <w:szCs w:val="35"/>
          <w:lang w:val="en-US" w:eastAsia="zh-CN"/>
        </w:rPr>
        <w:t>风</w:t>
      </w:r>
      <w:r>
        <w:rPr>
          <w:rFonts w:hint="eastAsia" w:ascii="楷体" w:hAnsi="楷体" w:eastAsia="楷体" w:cs="楷体"/>
          <w:b/>
          <w:bCs/>
          <w:color w:val="843C0B"/>
          <w:spacing w:val="6"/>
          <w:sz w:val="32"/>
          <w:szCs w:val="32"/>
          <w:lang w:val="en-US" w:eastAsia="zh-CN"/>
        </w:rPr>
        <w:t>声雨声读书声声声入耳 家事国事天下事事事关心</w:t>
      </w:r>
    </w:p>
    <w:p w14:paraId="7419C0F0">
      <w:pPr>
        <w:spacing w:before="307" w:line="227" w:lineRule="auto"/>
        <w:jc w:val="center"/>
        <w:outlineLvl w:val="0"/>
        <w:rPr>
          <w:rFonts w:hint="default" w:ascii="黑体" w:hAnsi="黑体" w:eastAsia="黑体" w:cs="黑体"/>
          <w:b/>
          <w:bCs/>
          <w:spacing w:val="6"/>
          <w:sz w:val="31"/>
          <w:szCs w:val="31"/>
          <w:lang w:val="en-US" w:eastAsia="zh-CN"/>
        </w:rPr>
      </w:pPr>
      <w:r>
        <w:rPr>
          <w:rFonts w:hint="eastAsia" w:ascii="黑体" w:hAnsi="黑体" w:eastAsia="黑体" w:cs="黑体"/>
          <w:b/>
          <w:bCs/>
          <w:spacing w:val="6"/>
          <w:sz w:val="31"/>
          <w:szCs w:val="31"/>
          <w:lang w:val="en-US" w:eastAsia="zh-CN"/>
        </w:rPr>
        <w:t>思政组教研记录</w:t>
      </w:r>
    </w:p>
    <w:p w14:paraId="658FACC7">
      <w:pPr>
        <w:spacing w:line="143" w:lineRule="exact"/>
      </w:pPr>
    </w:p>
    <w:tbl>
      <w:tblPr>
        <w:tblStyle w:val="9"/>
        <w:tblW w:w="0" w:type="auto"/>
        <w:tblInd w:w="118" w:type="dxa"/>
        <w:tblBorders>
          <w:top w:val="single" w:color="000000" w:sz="2" w:space="0"/>
          <w:left w:val="single" w:color="000000" w:sz="2" w:space="0"/>
          <w:bottom w:val="single" w:color="000000" w:sz="2" w:space="0"/>
          <w:right w:val="single" w:color="000000" w:sz="2" w:space="0"/>
          <w:insideH w:val="single" w:color="000000" w:sz="2" w:space="0"/>
          <w:insideV w:val="single" w:color="000000" w:sz="2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1069"/>
        <w:gridCol w:w="1447"/>
        <w:gridCol w:w="800"/>
        <w:gridCol w:w="1249"/>
        <w:gridCol w:w="816"/>
        <w:gridCol w:w="1299"/>
        <w:gridCol w:w="1083"/>
        <w:gridCol w:w="1464"/>
      </w:tblGrid>
      <w:tr w14:paraId="0A879E34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89" w:hRule="atLeast"/>
        </w:trPr>
        <w:tc>
          <w:tcPr>
            <w:tcW w:w="1069" w:type="dxa"/>
            <w:vAlign w:val="top"/>
          </w:tcPr>
          <w:p w14:paraId="2245CF5F">
            <w:pPr>
              <w:pStyle w:val="10"/>
              <w:spacing w:before="148" w:line="218" w:lineRule="auto"/>
              <w:ind w:left="149"/>
            </w:pPr>
            <w:r>
              <w:rPr>
                <w:b/>
                <w:bCs/>
                <w:spacing w:val="-22"/>
              </w:rPr>
              <w:t>时</w:t>
            </w:r>
            <w:r>
              <w:rPr>
                <w:spacing w:val="22"/>
              </w:rPr>
              <w:t xml:space="preserve">  </w:t>
            </w:r>
            <w:r>
              <w:rPr>
                <w:b/>
                <w:bCs/>
                <w:spacing w:val="-22"/>
              </w:rPr>
              <w:t>间</w:t>
            </w:r>
          </w:p>
        </w:tc>
        <w:tc>
          <w:tcPr>
            <w:tcW w:w="1447" w:type="dxa"/>
            <w:vAlign w:val="top"/>
          </w:tcPr>
          <w:p w14:paraId="2EDDF050">
            <w:pPr>
              <w:spacing w:before="196" w:line="189" w:lineRule="auto"/>
              <w:ind w:left="166"/>
              <w:rPr>
                <w:rFonts w:hint="eastAsia" w:ascii="Times New Roman" w:hAnsi="Times New Roman" w:eastAsia="Times New Roman" w:cs="Times New Roman"/>
                <w:sz w:val="28"/>
                <w:szCs w:val="28"/>
                <w:lang w:eastAsia="zh"/>
              </w:rPr>
            </w:pPr>
            <w:r>
              <w:rPr>
                <w:rFonts w:hint="eastAsia" w:ascii="Times New Roman" w:hAnsi="Times New Roman" w:eastAsia="宋体" w:cs="Times New Roman"/>
                <w:sz w:val="28"/>
                <w:szCs w:val="28"/>
                <w:lang w:val="en-US" w:eastAsia="zh-CN"/>
              </w:rPr>
              <w:t>5</w:t>
            </w:r>
            <w:r>
              <w:rPr>
                <w:rFonts w:hint="eastAsia" w:ascii="Times New Roman" w:hAnsi="Times New Roman" w:eastAsia="Times New Roman" w:cs="Times New Roman"/>
                <w:sz w:val="28"/>
                <w:szCs w:val="28"/>
                <w:lang w:eastAsia="zh"/>
              </w:rPr>
              <w:t>月</w:t>
            </w:r>
            <w:r>
              <w:rPr>
                <w:rFonts w:hint="eastAsia" w:ascii="Times New Roman" w:hAnsi="Times New Roman" w:eastAsia="宋体" w:cs="Times New Roman"/>
                <w:sz w:val="28"/>
                <w:szCs w:val="28"/>
                <w:lang w:val="en-US" w:eastAsia="zh-CN"/>
              </w:rPr>
              <w:t>28</w:t>
            </w:r>
            <w:r>
              <w:rPr>
                <w:rFonts w:hint="eastAsia" w:ascii="Times New Roman" w:hAnsi="Times New Roman" w:eastAsia="Times New Roman" w:cs="Times New Roman"/>
                <w:sz w:val="28"/>
                <w:szCs w:val="28"/>
                <w:lang w:eastAsia="zh"/>
              </w:rPr>
              <w:t>日</w:t>
            </w:r>
          </w:p>
        </w:tc>
        <w:tc>
          <w:tcPr>
            <w:tcW w:w="800" w:type="dxa"/>
            <w:vAlign w:val="top"/>
          </w:tcPr>
          <w:p w14:paraId="1778E335">
            <w:pPr>
              <w:pStyle w:val="10"/>
              <w:spacing w:before="148" w:line="218" w:lineRule="auto"/>
              <w:ind w:left="135"/>
            </w:pPr>
            <w:r>
              <w:rPr>
                <w:b/>
                <w:bCs/>
                <w:spacing w:val="-13"/>
              </w:rPr>
              <w:t>周次</w:t>
            </w:r>
          </w:p>
        </w:tc>
        <w:tc>
          <w:tcPr>
            <w:tcW w:w="1249" w:type="dxa"/>
            <w:vAlign w:val="top"/>
          </w:tcPr>
          <w:p w14:paraId="5566165D">
            <w:pPr>
              <w:pStyle w:val="10"/>
              <w:spacing w:before="148" w:line="218" w:lineRule="auto"/>
              <w:rPr>
                <w:rFonts w:hint="eastAsia" w:eastAsia="仿宋"/>
                <w:lang w:eastAsia="zh"/>
              </w:rPr>
            </w:pPr>
            <w:r>
              <w:rPr>
                <w:rFonts w:hint="eastAsia"/>
                <w:lang w:eastAsia="zh"/>
              </w:rPr>
              <w:t>第</w:t>
            </w:r>
            <w:r>
              <w:rPr>
                <w:rFonts w:hint="eastAsia"/>
                <w:lang w:val="en-US" w:eastAsia="zh-CN"/>
              </w:rPr>
              <w:t>十五</w:t>
            </w:r>
            <w:r>
              <w:rPr>
                <w:rFonts w:hint="eastAsia"/>
                <w:lang w:eastAsia="zh"/>
              </w:rPr>
              <w:t>周</w:t>
            </w:r>
          </w:p>
        </w:tc>
        <w:tc>
          <w:tcPr>
            <w:tcW w:w="816" w:type="dxa"/>
            <w:vAlign w:val="top"/>
          </w:tcPr>
          <w:p w14:paraId="724EA127">
            <w:pPr>
              <w:pStyle w:val="10"/>
              <w:spacing w:before="148" w:line="218" w:lineRule="auto"/>
              <w:ind w:left="144"/>
            </w:pPr>
            <w:r>
              <w:rPr>
                <w:b/>
                <w:bCs/>
                <w:spacing w:val="-12"/>
              </w:rPr>
              <w:t>地点</w:t>
            </w:r>
          </w:p>
        </w:tc>
        <w:tc>
          <w:tcPr>
            <w:tcW w:w="1299" w:type="dxa"/>
            <w:vAlign w:val="top"/>
          </w:tcPr>
          <w:p w14:paraId="45CD0EF3">
            <w:pPr>
              <w:pStyle w:val="10"/>
              <w:spacing w:before="148" w:line="218" w:lineRule="auto"/>
              <w:rPr>
                <w:rFonts w:hint="default" w:eastAsia="仿宋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录播室</w:t>
            </w:r>
          </w:p>
        </w:tc>
        <w:tc>
          <w:tcPr>
            <w:tcW w:w="1083" w:type="dxa"/>
            <w:vAlign w:val="top"/>
          </w:tcPr>
          <w:p w14:paraId="5DE0C6DD">
            <w:pPr>
              <w:pStyle w:val="10"/>
              <w:spacing w:before="148" w:line="218" w:lineRule="auto"/>
              <w:ind w:left="139"/>
            </w:pPr>
            <w:r>
              <w:rPr>
                <w:b/>
                <w:bCs/>
                <w:spacing w:val="-9"/>
              </w:rPr>
              <w:t>组织人</w:t>
            </w:r>
          </w:p>
        </w:tc>
        <w:tc>
          <w:tcPr>
            <w:tcW w:w="1464" w:type="dxa"/>
            <w:vAlign w:val="top"/>
          </w:tcPr>
          <w:p w14:paraId="0604B51B">
            <w:pPr>
              <w:pStyle w:val="10"/>
              <w:spacing w:before="148" w:line="218" w:lineRule="auto"/>
              <w:ind w:left="331"/>
              <w:rPr>
                <w:rFonts w:hint="default" w:eastAsia="仿宋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冉得月</w:t>
            </w:r>
          </w:p>
        </w:tc>
      </w:tr>
      <w:tr w14:paraId="260EA61A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804" w:hRule="atLeast"/>
        </w:trPr>
        <w:tc>
          <w:tcPr>
            <w:tcW w:w="1069" w:type="dxa"/>
            <w:vAlign w:val="top"/>
          </w:tcPr>
          <w:p w14:paraId="72CF040B">
            <w:pPr>
              <w:pStyle w:val="10"/>
              <w:spacing w:before="81" w:line="235" w:lineRule="auto"/>
              <w:ind w:left="133" w:right="110" w:hanging="4"/>
            </w:pPr>
            <w:r>
              <w:rPr>
                <w:b/>
                <w:bCs/>
                <w:spacing w:val="-9"/>
              </w:rPr>
              <w:t>应出席</w:t>
            </w:r>
            <w:r>
              <w:rPr>
                <w:spacing w:val="1"/>
              </w:rPr>
              <w:t xml:space="preserve"> </w:t>
            </w:r>
            <w:r>
              <w:rPr>
                <w:b/>
                <w:bCs/>
                <w:spacing w:val="-23"/>
              </w:rPr>
              <w:t>人</w:t>
            </w:r>
            <w:r>
              <w:rPr>
                <w:spacing w:val="9"/>
              </w:rPr>
              <w:t xml:space="preserve">  </w:t>
            </w:r>
            <w:r>
              <w:rPr>
                <w:b/>
                <w:bCs/>
                <w:spacing w:val="-23"/>
              </w:rPr>
              <w:t>数</w:t>
            </w:r>
          </w:p>
        </w:tc>
        <w:tc>
          <w:tcPr>
            <w:tcW w:w="8158" w:type="dxa"/>
            <w:gridSpan w:val="7"/>
            <w:vAlign w:val="top"/>
          </w:tcPr>
          <w:p w14:paraId="11239C50">
            <w:pPr>
              <w:pStyle w:val="10"/>
              <w:spacing w:before="45" w:line="276" w:lineRule="auto"/>
              <w:ind w:left="1661" w:right="578" w:hanging="986"/>
              <w:jc w:val="center"/>
              <w:rPr>
                <w:rFonts w:hint="eastAsia" w:eastAsia="仿宋"/>
                <w:lang w:eastAsia="zh"/>
              </w:rPr>
            </w:pPr>
            <w:r>
              <w:rPr>
                <w:rFonts w:hint="eastAsia" w:ascii="Times New Roman" w:hAnsi="Times New Roman" w:eastAsia="宋体" w:cs="Times New Roman"/>
                <w:lang w:val="en-US" w:eastAsia="zh-CN"/>
              </w:rPr>
              <w:t>冉得月</w:t>
            </w:r>
            <w:r>
              <w:rPr>
                <w:rFonts w:hint="eastAsia" w:ascii="Times New Roman" w:hAnsi="Times New Roman" w:eastAsia="宋体" w:cs="Times New Roman"/>
                <w:lang w:val="en-US" w:eastAsia="zh"/>
              </w:rPr>
              <w:t>、</w:t>
            </w:r>
            <w:r>
              <w:rPr>
                <w:rFonts w:hint="eastAsia" w:ascii="Times New Roman" w:hAnsi="Times New Roman" w:eastAsia="宋体" w:cs="Times New Roman"/>
                <w:lang w:val="en-US" w:eastAsia="zh-CN"/>
              </w:rPr>
              <w:t>李娜</w:t>
            </w:r>
            <w:r>
              <w:rPr>
                <w:rFonts w:hint="eastAsia" w:ascii="Times New Roman" w:hAnsi="Times New Roman" w:eastAsia="宋体" w:cs="Times New Roman"/>
                <w:lang w:val="en-US" w:eastAsia="zh"/>
              </w:rPr>
              <w:t>、</w:t>
            </w:r>
            <w:r>
              <w:rPr>
                <w:rFonts w:hint="eastAsia" w:ascii="Times New Roman" w:hAnsi="Times New Roman" w:eastAsia="宋体" w:cs="Times New Roman"/>
                <w:lang w:val="en-US" w:eastAsia="zh-CN"/>
              </w:rPr>
              <w:t>张淑敏</w:t>
            </w:r>
            <w:r>
              <w:rPr>
                <w:rFonts w:hint="eastAsia" w:ascii="Times New Roman" w:hAnsi="Times New Roman" w:eastAsia="宋体" w:cs="Times New Roman"/>
                <w:lang w:val="en-US" w:eastAsia="zh"/>
              </w:rPr>
              <w:t>、</w:t>
            </w:r>
            <w:r>
              <w:rPr>
                <w:rFonts w:hint="eastAsia" w:ascii="Times New Roman" w:hAnsi="Times New Roman" w:eastAsia="宋体" w:cs="Times New Roman"/>
                <w:lang w:val="en-US" w:eastAsia="zh-CN"/>
              </w:rPr>
              <w:t>舒瑞</w:t>
            </w:r>
          </w:p>
        </w:tc>
      </w:tr>
      <w:tr w14:paraId="40F9C9AA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805" w:hRule="atLeast"/>
        </w:trPr>
        <w:tc>
          <w:tcPr>
            <w:tcW w:w="1069" w:type="dxa"/>
            <w:vAlign w:val="top"/>
          </w:tcPr>
          <w:p w14:paraId="30E3FC86">
            <w:pPr>
              <w:pStyle w:val="10"/>
              <w:spacing w:before="82" w:line="235" w:lineRule="auto"/>
              <w:ind w:left="128" w:right="110" w:hanging="1"/>
            </w:pPr>
            <w:r>
              <w:rPr>
                <w:b/>
                <w:bCs/>
                <w:spacing w:val="-8"/>
              </w:rPr>
              <w:t>缺席人</w:t>
            </w:r>
            <w:r>
              <w:t xml:space="preserve"> </w:t>
            </w:r>
            <w:r>
              <w:rPr>
                <w:b/>
                <w:bCs/>
                <w:spacing w:val="-22"/>
              </w:rPr>
              <w:t>姓</w:t>
            </w:r>
            <w:r>
              <w:rPr>
                <w:spacing w:val="10"/>
              </w:rPr>
              <w:t xml:space="preserve">  </w:t>
            </w:r>
            <w:r>
              <w:rPr>
                <w:b/>
                <w:bCs/>
                <w:spacing w:val="-22"/>
              </w:rPr>
              <w:t>名</w:t>
            </w:r>
          </w:p>
        </w:tc>
        <w:tc>
          <w:tcPr>
            <w:tcW w:w="8158" w:type="dxa"/>
            <w:gridSpan w:val="7"/>
            <w:vAlign w:val="top"/>
          </w:tcPr>
          <w:p w14:paraId="02A9F1F1">
            <w:pPr>
              <w:pStyle w:val="10"/>
              <w:spacing w:before="304" w:line="226" w:lineRule="auto"/>
              <w:ind w:left="3957"/>
              <w:rPr>
                <w:rFonts w:hint="eastAsia" w:eastAsia="仿宋"/>
                <w:lang w:eastAsia="zh"/>
              </w:rPr>
            </w:pPr>
            <w:r>
              <w:rPr>
                <w:rFonts w:hint="eastAsia"/>
                <w:lang w:eastAsia="zh"/>
              </w:rPr>
              <w:t>无</w:t>
            </w:r>
          </w:p>
        </w:tc>
      </w:tr>
      <w:tr w14:paraId="3AA07A66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805" w:hRule="atLeast"/>
        </w:trPr>
        <w:tc>
          <w:tcPr>
            <w:tcW w:w="1069" w:type="dxa"/>
            <w:vAlign w:val="top"/>
          </w:tcPr>
          <w:p w14:paraId="3F3C239F">
            <w:pPr>
              <w:pStyle w:val="10"/>
              <w:spacing w:before="82" w:line="235" w:lineRule="auto"/>
              <w:ind w:left="137" w:right="110"/>
            </w:pPr>
            <w:r>
              <w:rPr>
                <w:b/>
                <w:bCs/>
                <w:spacing w:val="-27"/>
              </w:rPr>
              <w:t>活</w:t>
            </w:r>
            <w:r>
              <w:rPr>
                <w:spacing w:val="11"/>
              </w:rPr>
              <w:t xml:space="preserve">  </w:t>
            </w:r>
            <w:r>
              <w:rPr>
                <w:b/>
                <w:bCs/>
                <w:spacing w:val="-27"/>
              </w:rPr>
              <w:t>动</w:t>
            </w:r>
            <w:r>
              <w:rPr>
                <w:spacing w:val="1"/>
              </w:rPr>
              <w:t xml:space="preserve"> </w:t>
            </w:r>
            <w:r>
              <w:rPr>
                <w:b/>
                <w:bCs/>
                <w:spacing w:val="-25"/>
              </w:rPr>
              <w:t>主</w:t>
            </w:r>
            <w:r>
              <w:rPr>
                <w:spacing w:val="10"/>
              </w:rPr>
              <w:t xml:space="preserve">  </w:t>
            </w:r>
            <w:r>
              <w:rPr>
                <w:b/>
                <w:bCs/>
                <w:spacing w:val="-25"/>
              </w:rPr>
              <w:t>题</w:t>
            </w:r>
          </w:p>
        </w:tc>
        <w:tc>
          <w:tcPr>
            <w:tcW w:w="8158" w:type="dxa"/>
            <w:gridSpan w:val="7"/>
            <w:vAlign w:val="top"/>
          </w:tcPr>
          <w:p w14:paraId="52232CA3">
            <w:pPr>
              <w:pStyle w:val="10"/>
              <w:spacing w:before="304" w:line="226" w:lineRule="auto"/>
              <w:jc w:val="center"/>
              <w:rPr>
                <w:rFonts w:hint="default" w:eastAsia="宋体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思政一体化建设（二）</w:t>
            </w:r>
          </w:p>
        </w:tc>
      </w:tr>
      <w:tr w14:paraId="2886556F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9695" w:hRule="atLeast"/>
        </w:trPr>
        <w:tc>
          <w:tcPr>
            <w:tcW w:w="1069" w:type="dxa"/>
            <w:textDirection w:val="tbRlV"/>
            <w:vAlign w:val="top"/>
          </w:tcPr>
          <w:p w14:paraId="51E5AD83">
            <w:pPr>
              <w:spacing w:line="288" w:lineRule="auto"/>
              <w:rPr>
                <w:rFonts w:ascii="Arial"/>
                <w:sz w:val="21"/>
              </w:rPr>
            </w:pPr>
          </w:p>
          <w:p w14:paraId="4D40EDD3">
            <w:pPr>
              <w:pStyle w:val="10"/>
              <w:spacing w:before="94" w:line="205" w:lineRule="auto"/>
              <w:ind w:left="3309"/>
            </w:pPr>
            <w:r>
              <w:rPr>
                <w:b/>
                <w:bCs/>
                <w:spacing w:val="4"/>
              </w:rPr>
              <w:t>活</w:t>
            </w:r>
            <w:r>
              <w:rPr>
                <w:spacing w:val="28"/>
              </w:rPr>
              <w:t xml:space="preserve">    </w:t>
            </w:r>
            <w:r>
              <w:rPr>
                <w:b/>
                <w:bCs/>
                <w:spacing w:val="4"/>
              </w:rPr>
              <w:t>动</w:t>
            </w:r>
            <w:r>
              <w:rPr>
                <w:spacing w:val="28"/>
              </w:rPr>
              <w:t xml:space="preserve">    </w:t>
            </w:r>
            <w:r>
              <w:rPr>
                <w:b/>
                <w:bCs/>
                <w:spacing w:val="4"/>
              </w:rPr>
              <w:t>记</w:t>
            </w:r>
            <w:r>
              <w:rPr>
                <w:spacing w:val="28"/>
              </w:rPr>
              <w:t xml:space="preserve">    </w:t>
            </w:r>
            <w:r>
              <w:rPr>
                <w:b/>
                <w:bCs/>
                <w:spacing w:val="4"/>
              </w:rPr>
              <w:t>录</w:t>
            </w:r>
          </w:p>
        </w:tc>
        <w:tc>
          <w:tcPr>
            <w:tcW w:w="8158" w:type="dxa"/>
            <w:gridSpan w:val="7"/>
            <w:vAlign w:val="top"/>
          </w:tcPr>
          <w:p w14:paraId="71705006">
            <w:pPr>
              <w:pStyle w:val="10"/>
              <w:numPr>
                <w:ilvl w:val="0"/>
                <w:numId w:val="0"/>
              </w:numPr>
              <w:spacing w:before="45" w:line="276" w:lineRule="auto"/>
              <w:ind w:right="578" w:rightChars="0" w:firstLine="643" w:firstLineChars="200"/>
              <w:rPr>
                <w:rFonts w:hint="eastAsia" w:cs="仿宋"/>
                <w:b/>
                <w:bCs/>
                <w:kern w:val="2"/>
                <w:sz w:val="32"/>
                <w:szCs w:val="32"/>
                <w:lang w:val="en-US" w:eastAsia="zh-CN" w:bidi="ar-SA"/>
              </w:rPr>
            </w:pPr>
            <w:r>
              <w:rPr>
                <w:rFonts w:hint="eastAsia" w:cs="仿宋"/>
                <w:b/>
                <w:bCs/>
                <w:kern w:val="2"/>
                <w:sz w:val="32"/>
                <w:szCs w:val="32"/>
                <w:lang w:val="en-US" w:eastAsia="zh-CN" w:bidi="ar-SA"/>
              </w:rPr>
              <w:t>一、优化教学内容，贴合学生认知水平</w:t>
            </w:r>
          </w:p>
          <w:p w14:paraId="5064C3A4">
            <w:pPr>
              <w:pStyle w:val="10"/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before="45" w:line="276" w:lineRule="auto"/>
              <w:ind w:right="578" w:rightChars="0" w:firstLine="640" w:firstLineChars="200"/>
              <w:textAlignment w:val="baseline"/>
              <w:rPr>
                <w:rFonts w:hint="eastAsia" w:cs="仿宋"/>
                <w:kern w:val="2"/>
                <w:sz w:val="32"/>
                <w:szCs w:val="32"/>
                <w:lang w:val="en-US" w:eastAsia="zh-CN" w:bidi="ar-SA"/>
              </w:rPr>
            </w:pPr>
            <w:r>
              <w:rPr>
                <w:rFonts w:hint="eastAsia" w:cs="仿宋"/>
                <w:kern w:val="2"/>
                <w:sz w:val="32"/>
                <w:szCs w:val="32"/>
                <w:lang w:val="en-US" w:eastAsia="zh-CN" w:bidi="ar-SA"/>
              </w:rPr>
              <w:t>根据听障视障学生认知特点，优化思政教学内容。将抽象思政概念转化为生动故事、具体事例，如用身边好人好事讲解道德品质，用盲人科学家事迹激励视障学生，确保学生能理解并接受思政教育。</w:t>
            </w:r>
          </w:p>
          <w:p w14:paraId="739E1707">
            <w:pPr>
              <w:pStyle w:val="10"/>
              <w:numPr>
                <w:ilvl w:val="0"/>
                <w:numId w:val="0"/>
              </w:numPr>
              <w:spacing w:before="45" w:line="276" w:lineRule="auto"/>
              <w:ind w:right="578" w:rightChars="0" w:firstLine="643" w:firstLineChars="200"/>
              <w:rPr>
                <w:rFonts w:hint="eastAsia" w:cs="仿宋"/>
                <w:b/>
                <w:bCs/>
                <w:kern w:val="2"/>
                <w:sz w:val="32"/>
                <w:szCs w:val="32"/>
                <w:lang w:val="en-US" w:eastAsia="zh-CN" w:bidi="ar-SA"/>
              </w:rPr>
            </w:pPr>
            <w:r>
              <w:rPr>
                <w:rFonts w:hint="eastAsia" w:cs="仿宋"/>
                <w:b/>
                <w:bCs/>
                <w:kern w:val="2"/>
                <w:sz w:val="32"/>
                <w:szCs w:val="32"/>
                <w:lang w:val="en-US" w:eastAsia="zh-CN" w:bidi="ar-SA"/>
              </w:rPr>
              <w:t>二、开展小组合作学习，促进交流与理解</w:t>
            </w:r>
          </w:p>
          <w:p w14:paraId="6F38245E">
            <w:pPr>
              <w:pStyle w:val="10"/>
              <w:numPr>
                <w:ilvl w:val="0"/>
                <w:numId w:val="0"/>
              </w:numPr>
              <w:spacing w:before="45" w:line="276" w:lineRule="auto"/>
              <w:ind w:right="578" w:rightChars="0" w:firstLine="640" w:firstLineChars="200"/>
              <w:rPr>
                <w:rFonts w:hint="eastAsia" w:cs="仿宋"/>
                <w:kern w:val="2"/>
                <w:sz w:val="32"/>
                <w:szCs w:val="32"/>
                <w:lang w:val="en-US" w:eastAsia="zh-CN" w:bidi="ar-SA"/>
              </w:rPr>
            </w:pPr>
            <w:r>
              <w:rPr>
                <w:rFonts w:hint="eastAsia" w:cs="仿宋"/>
                <w:kern w:val="2"/>
                <w:sz w:val="32"/>
                <w:szCs w:val="32"/>
                <w:lang w:val="en-US" w:eastAsia="zh-CN" w:bidi="ar-SA"/>
              </w:rPr>
              <w:t>在思政课堂上组织小组合作学习，听障学生用手语交流，视障学生通过语言表达，教师提供辅助。小组成员共同探讨思政问题，分享观点，培养合作精神和沟通能力，同时加深对思政知识的理解。</w:t>
            </w:r>
          </w:p>
          <w:p w14:paraId="0EEBEF5F">
            <w:pPr>
              <w:pStyle w:val="10"/>
              <w:numPr>
                <w:ilvl w:val="0"/>
                <w:numId w:val="0"/>
              </w:numPr>
              <w:spacing w:before="45" w:line="276" w:lineRule="auto"/>
              <w:ind w:right="578" w:rightChars="0" w:firstLine="643" w:firstLineChars="200"/>
              <w:rPr>
                <w:rFonts w:hint="eastAsia" w:cs="仿宋"/>
                <w:b/>
                <w:bCs/>
                <w:kern w:val="2"/>
                <w:sz w:val="32"/>
                <w:szCs w:val="32"/>
                <w:lang w:val="en-US" w:eastAsia="zh-CN" w:bidi="ar-SA"/>
              </w:rPr>
            </w:pPr>
            <w:r>
              <w:rPr>
                <w:rFonts w:hint="eastAsia" w:cs="仿宋"/>
                <w:b/>
                <w:bCs/>
                <w:kern w:val="2"/>
                <w:sz w:val="32"/>
                <w:szCs w:val="32"/>
                <w:lang w:val="en-US" w:eastAsia="zh-CN" w:bidi="ar-SA"/>
              </w:rPr>
              <w:t>三、利用现代信息技术，拓展思政教育空间</w:t>
            </w:r>
          </w:p>
          <w:p w14:paraId="292BB631">
            <w:pPr>
              <w:pStyle w:val="10"/>
              <w:numPr>
                <w:ilvl w:val="0"/>
                <w:numId w:val="0"/>
              </w:numPr>
              <w:spacing w:before="45" w:line="276" w:lineRule="auto"/>
              <w:ind w:right="578" w:rightChars="0" w:firstLine="640" w:firstLineChars="200"/>
              <w:rPr>
                <w:rFonts w:hint="eastAsia" w:cs="仿宋"/>
                <w:kern w:val="2"/>
                <w:sz w:val="32"/>
                <w:szCs w:val="32"/>
                <w:lang w:val="en-US" w:eastAsia="zh-CN" w:bidi="ar-SA"/>
              </w:rPr>
            </w:pPr>
            <w:r>
              <w:rPr>
                <w:rFonts w:hint="eastAsia" w:cs="仿宋"/>
                <w:kern w:val="2"/>
                <w:sz w:val="32"/>
                <w:szCs w:val="32"/>
                <w:lang w:val="en-US" w:eastAsia="zh-CN" w:bidi="ar-SA"/>
              </w:rPr>
              <w:t>运用多媒体和互联网资源丰富思政教学。为听障学生制作图文并茂的课件，为视障学生提供有声读物和无障碍电影。通过线上互动平台，学生可以随时学习思政知识，教师也能及时解答疑问，突破时间和空间限制。</w:t>
            </w:r>
          </w:p>
          <w:p w14:paraId="5A75B664">
            <w:pPr>
              <w:pStyle w:val="10"/>
              <w:numPr>
                <w:ilvl w:val="0"/>
                <w:numId w:val="0"/>
              </w:numPr>
              <w:spacing w:before="45" w:line="276" w:lineRule="auto"/>
              <w:ind w:right="578" w:rightChars="0" w:firstLine="643" w:firstLineChars="200"/>
              <w:rPr>
                <w:rFonts w:hint="eastAsia" w:cs="仿宋"/>
                <w:b/>
                <w:bCs/>
                <w:kern w:val="2"/>
                <w:sz w:val="32"/>
                <w:szCs w:val="32"/>
                <w:lang w:val="en-US" w:eastAsia="zh-CN" w:bidi="ar-SA"/>
              </w:rPr>
            </w:pPr>
            <w:r>
              <w:rPr>
                <w:rFonts w:hint="eastAsia" w:cs="仿宋"/>
                <w:b/>
                <w:bCs/>
                <w:kern w:val="2"/>
                <w:sz w:val="32"/>
                <w:szCs w:val="32"/>
                <w:lang w:val="en-US" w:eastAsia="zh-CN" w:bidi="ar-SA"/>
              </w:rPr>
              <w:t>四、建立评价体系，关注学生思政素养发展</w:t>
            </w:r>
          </w:p>
          <w:p w14:paraId="64735F17">
            <w:pPr>
              <w:pStyle w:val="10"/>
              <w:numPr>
                <w:ilvl w:val="0"/>
                <w:numId w:val="0"/>
              </w:numPr>
              <w:spacing w:before="45" w:line="276" w:lineRule="auto"/>
              <w:ind w:right="578" w:rightChars="0" w:firstLine="640" w:firstLineChars="200"/>
              <w:rPr>
                <w:rFonts w:hint="eastAsia" w:cs="仿宋"/>
                <w:kern w:val="2"/>
                <w:sz w:val="32"/>
                <w:szCs w:val="32"/>
                <w:lang w:val="en-US" w:eastAsia="zh-CN" w:bidi="ar-SA"/>
              </w:rPr>
            </w:pPr>
            <w:r>
              <w:rPr>
                <w:rFonts w:hint="eastAsia" w:cs="仿宋"/>
                <w:kern w:val="2"/>
                <w:sz w:val="32"/>
                <w:szCs w:val="32"/>
                <w:lang w:val="en-US" w:eastAsia="zh-CN" w:bidi="ar-SA"/>
              </w:rPr>
              <w:t>构建科学评价体系，关注听障视障学生思政素养提升。评价方式包括课堂表现、作业完成情况和实践参与度。对听障学生，观察手语表达和作品创作；对视障学生，通过盲文答卷和口头汇报了解学习情况，及时调整教学策略。</w:t>
            </w:r>
          </w:p>
          <w:p w14:paraId="53156467">
            <w:pPr>
              <w:pStyle w:val="10"/>
              <w:numPr>
                <w:ilvl w:val="0"/>
                <w:numId w:val="0"/>
              </w:numPr>
              <w:spacing w:before="45" w:line="276" w:lineRule="auto"/>
              <w:ind w:right="578" w:rightChars="0"/>
              <w:rPr>
                <w:rFonts w:hint="eastAsia" w:cs="仿宋"/>
                <w:kern w:val="2"/>
                <w:sz w:val="32"/>
                <w:szCs w:val="32"/>
                <w:lang w:val="en-US" w:eastAsia="zh-CN" w:bidi="ar-SA"/>
              </w:rPr>
            </w:pPr>
            <w:r>
              <w:rPr>
                <w:rFonts w:hint="eastAsia" w:cs="仿宋"/>
                <w:kern w:val="2"/>
                <w:sz w:val="32"/>
                <w:szCs w:val="32"/>
                <w:lang w:val="en-US" w:eastAsia="zh-CN" w:bidi="ar-SA"/>
              </w:rPr>
              <w:drawing>
                <wp:inline distT="0" distB="0" distL="114300" distR="114300">
                  <wp:extent cx="5149850" cy="5953760"/>
                  <wp:effectExtent l="0" t="0" r="0" b="0"/>
                  <wp:docPr id="38" name="图片 38" descr="微信图片_202506251527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" name="图片 38" descr="微信图片_20250625152742"/>
                          <pic:cNvPicPr>
                            <a:picLocks noChangeAspect="1"/>
                          </pic:cNvPicPr>
                        </pic:nvPicPr>
                        <pic:blipFill>
                          <a:blip r:embed="rId15"/>
                          <a:srcRect b="1329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149850" cy="59537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FFA2AB9">
      <w:pPr>
        <w:rPr>
          <w:rFonts w:ascii="Arial"/>
          <w:sz w:val="21"/>
        </w:rPr>
      </w:pPr>
      <w:r>
        <w:rPr>
          <w:rFonts w:ascii="Arial"/>
          <w:sz w:val="21"/>
        </w:rPr>
        <w:br w:type="page"/>
      </w:r>
    </w:p>
    <w:p w14:paraId="26CE6C9D">
      <w:pPr>
        <w:spacing w:before="114" w:line="228" w:lineRule="auto"/>
        <w:jc w:val="center"/>
        <w:rPr>
          <w:rFonts w:hint="default" w:ascii="楷体" w:hAnsi="楷体" w:eastAsia="楷体" w:cs="楷体"/>
          <w:b/>
          <w:bCs/>
          <w:color w:val="843C0B"/>
          <w:spacing w:val="6"/>
          <w:sz w:val="32"/>
          <w:szCs w:val="32"/>
          <w:lang w:val="en-US" w:eastAsia="zh-CN"/>
        </w:rPr>
      </w:pPr>
      <w:r>
        <mc:AlternateContent>
          <mc:Choice Requires="wps">
            <w:drawing>
              <wp:anchor distT="0" distB="0" distL="114300" distR="114300" simplePos="0" relativeHeight="251680768" behindDoc="0" locked="0" layoutInCell="1" allowOverlap="1">
                <wp:simplePos x="0" y="0"/>
                <wp:positionH relativeFrom="column">
                  <wp:posOffset>368300</wp:posOffset>
                </wp:positionH>
                <wp:positionV relativeFrom="paragraph">
                  <wp:posOffset>346710</wp:posOffset>
                </wp:positionV>
                <wp:extent cx="5274310" cy="6350"/>
                <wp:effectExtent l="0" t="0" r="0" b="0"/>
                <wp:wrapNone/>
                <wp:docPr id="28" name="任意多边形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274310" cy="6350"/>
                        </a:xfrm>
                        <a:custGeom>
                          <a:avLst/>
                          <a:gdLst/>
                          <a:ahLst/>
                          <a:cxnLst/>
                          <a:pathLst>
                            <a:path w="8305" h="10">
                              <a:moveTo>
                                <a:pt x="0" y="0"/>
                              </a:moveTo>
                              <a:lnTo>
                                <a:pt x="8305" y="0"/>
                              </a:lnTo>
                              <a:lnTo>
                                <a:pt x="8305" y="9"/>
                              </a:lnTo>
                              <a:lnTo>
                                <a:pt x="0" y="9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993300"/>
                        </a:solidFill>
                        <a:ln>
                          <a:noFill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00" style="position:absolute;left:0pt;margin-left:29pt;margin-top:27.3pt;height:0.5pt;width:415.3pt;z-index:251680768;mso-width-relative:page;mso-height-relative:page;" fillcolor="#993300" filled="t" stroked="f" coordsize="8305,10" o:gfxdata="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" path="m0,0l8305,0,8305,9,0,9,0,0xe">
                <v:fill on="t" focussize="0,0"/>
                <v:stroke on="f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 w:ascii="楷体" w:hAnsi="楷体" w:eastAsia="楷体" w:cs="楷体"/>
          <w:b/>
          <w:bCs/>
          <w:color w:val="843C0B"/>
          <w:spacing w:val="6"/>
          <w:sz w:val="35"/>
          <w:szCs w:val="35"/>
          <w:lang w:val="en-US" w:eastAsia="zh-CN"/>
        </w:rPr>
        <w:t>风</w:t>
      </w:r>
      <w:r>
        <w:rPr>
          <w:rFonts w:hint="eastAsia" w:ascii="楷体" w:hAnsi="楷体" w:eastAsia="楷体" w:cs="楷体"/>
          <w:b/>
          <w:bCs/>
          <w:color w:val="843C0B"/>
          <w:spacing w:val="6"/>
          <w:sz w:val="32"/>
          <w:szCs w:val="32"/>
          <w:lang w:val="en-US" w:eastAsia="zh-CN"/>
        </w:rPr>
        <w:t>声雨声读书声声声入耳 家事国事天下事事事关心</w:t>
      </w:r>
    </w:p>
    <w:p w14:paraId="3FDC478B">
      <w:pPr>
        <w:spacing w:before="307" w:line="227" w:lineRule="auto"/>
        <w:jc w:val="center"/>
        <w:outlineLvl w:val="0"/>
        <w:rPr>
          <w:rFonts w:hint="default" w:ascii="黑体" w:hAnsi="黑体" w:eastAsia="黑体" w:cs="黑体"/>
          <w:b/>
          <w:bCs/>
          <w:spacing w:val="6"/>
          <w:sz w:val="31"/>
          <w:szCs w:val="31"/>
          <w:lang w:val="en-US" w:eastAsia="zh-CN"/>
        </w:rPr>
      </w:pPr>
      <w:r>
        <w:rPr>
          <w:rFonts w:hint="eastAsia" w:ascii="黑体" w:hAnsi="黑体" w:eastAsia="黑体" w:cs="黑体"/>
          <w:b/>
          <w:bCs/>
          <w:spacing w:val="6"/>
          <w:sz w:val="31"/>
          <w:szCs w:val="31"/>
          <w:lang w:val="en-US" w:eastAsia="zh-CN"/>
        </w:rPr>
        <w:t>思政组教研记录</w:t>
      </w:r>
    </w:p>
    <w:p w14:paraId="43E59E5E">
      <w:pPr>
        <w:spacing w:line="143" w:lineRule="exact"/>
      </w:pPr>
    </w:p>
    <w:tbl>
      <w:tblPr>
        <w:tblStyle w:val="9"/>
        <w:tblW w:w="0" w:type="auto"/>
        <w:tblInd w:w="118" w:type="dxa"/>
        <w:tblBorders>
          <w:top w:val="single" w:color="000000" w:sz="2" w:space="0"/>
          <w:left w:val="single" w:color="000000" w:sz="2" w:space="0"/>
          <w:bottom w:val="single" w:color="000000" w:sz="2" w:space="0"/>
          <w:right w:val="single" w:color="000000" w:sz="2" w:space="0"/>
          <w:insideH w:val="single" w:color="000000" w:sz="2" w:space="0"/>
          <w:insideV w:val="single" w:color="000000" w:sz="2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1069"/>
        <w:gridCol w:w="1447"/>
        <w:gridCol w:w="800"/>
        <w:gridCol w:w="1249"/>
        <w:gridCol w:w="816"/>
        <w:gridCol w:w="1299"/>
        <w:gridCol w:w="1083"/>
        <w:gridCol w:w="1464"/>
      </w:tblGrid>
      <w:tr w14:paraId="4C0AF70F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89" w:hRule="atLeast"/>
        </w:trPr>
        <w:tc>
          <w:tcPr>
            <w:tcW w:w="1069" w:type="dxa"/>
            <w:vAlign w:val="top"/>
          </w:tcPr>
          <w:p w14:paraId="173DF55A">
            <w:pPr>
              <w:pStyle w:val="10"/>
              <w:spacing w:before="148" w:line="218" w:lineRule="auto"/>
              <w:ind w:left="149"/>
            </w:pPr>
            <w:r>
              <w:rPr>
                <w:b/>
                <w:bCs/>
                <w:spacing w:val="-22"/>
              </w:rPr>
              <w:t>时</w:t>
            </w:r>
            <w:r>
              <w:rPr>
                <w:spacing w:val="22"/>
              </w:rPr>
              <w:t xml:space="preserve">  </w:t>
            </w:r>
            <w:r>
              <w:rPr>
                <w:b/>
                <w:bCs/>
                <w:spacing w:val="-22"/>
              </w:rPr>
              <w:t>间</w:t>
            </w:r>
          </w:p>
        </w:tc>
        <w:tc>
          <w:tcPr>
            <w:tcW w:w="1447" w:type="dxa"/>
            <w:vAlign w:val="top"/>
          </w:tcPr>
          <w:p w14:paraId="1303BB6E">
            <w:pPr>
              <w:spacing w:before="196" w:line="189" w:lineRule="auto"/>
              <w:ind w:left="166"/>
              <w:rPr>
                <w:rFonts w:hint="eastAsia" w:ascii="Times New Roman" w:hAnsi="Times New Roman" w:eastAsia="Times New Roman" w:cs="Times New Roman"/>
                <w:sz w:val="28"/>
                <w:szCs w:val="28"/>
                <w:lang w:eastAsia="zh"/>
              </w:rPr>
            </w:pPr>
            <w:r>
              <w:rPr>
                <w:rFonts w:hint="eastAsia" w:ascii="Times New Roman" w:hAnsi="Times New Roman" w:eastAsia="宋体" w:cs="Times New Roman"/>
                <w:sz w:val="28"/>
                <w:szCs w:val="28"/>
                <w:lang w:val="en-US" w:eastAsia="zh-CN"/>
              </w:rPr>
              <w:t>6</w:t>
            </w:r>
            <w:r>
              <w:rPr>
                <w:rFonts w:hint="eastAsia" w:ascii="Times New Roman" w:hAnsi="Times New Roman" w:eastAsia="Times New Roman" w:cs="Times New Roman"/>
                <w:sz w:val="28"/>
                <w:szCs w:val="28"/>
                <w:lang w:eastAsia="zh"/>
              </w:rPr>
              <w:t>月</w:t>
            </w:r>
            <w:r>
              <w:rPr>
                <w:rFonts w:hint="eastAsia" w:ascii="Times New Roman" w:hAnsi="Times New Roman" w:eastAsia="宋体" w:cs="Times New Roman"/>
                <w:sz w:val="28"/>
                <w:szCs w:val="28"/>
                <w:lang w:val="en-US" w:eastAsia="zh-CN"/>
              </w:rPr>
              <w:t>5</w:t>
            </w:r>
            <w:r>
              <w:rPr>
                <w:rFonts w:hint="eastAsia" w:ascii="Times New Roman" w:hAnsi="Times New Roman" w:eastAsia="Times New Roman" w:cs="Times New Roman"/>
                <w:sz w:val="28"/>
                <w:szCs w:val="28"/>
                <w:lang w:eastAsia="zh"/>
              </w:rPr>
              <w:t>日</w:t>
            </w:r>
          </w:p>
        </w:tc>
        <w:tc>
          <w:tcPr>
            <w:tcW w:w="800" w:type="dxa"/>
            <w:vAlign w:val="top"/>
          </w:tcPr>
          <w:p w14:paraId="1CDDFE87">
            <w:pPr>
              <w:pStyle w:val="10"/>
              <w:spacing w:before="148" w:line="218" w:lineRule="auto"/>
              <w:ind w:left="135"/>
            </w:pPr>
            <w:r>
              <w:rPr>
                <w:b/>
                <w:bCs/>
                <w:spacing w:val="-13"/>
              </w:rPr>
              <w:t>周次</w:t>
            </w:r>
          </w:p>
        </w:tc>
        <w:tc>
          <w:tcPr>
            <w:tcW w:w="1249" w:type="dxa"/>
            <w:vAlign w:val="top"/>
          </w:tcPr>
          <w:p w14:paraId="443D3016">
            <w:pPr>
              <w:pStyle w:val="10"/>
              <w:spacing w:before="148" w:line="218" w:lineRule="auto"/>
              <w:rPr>
                <w:rFonts w:hint="eastAsia" w:eastAsia="仿宋"/>
                <w:lang w:eastAsia="zh"/>
              </w:rPr>
            </w:pPr>
            <w:r>
              <w:rPr>
                <w:rFonts w:hint="eastAsia"/>
                <w:lang w:eastAsia="zh"/>
              </w:rPr>
              <w:t>第</w:t>
            </w:r>
            <w:r>
              <w:rPr>
                <w:rFonts w:hint="eastAsia"/>
                <w:lang w:val="en-US" w:eastAsia="zh-CN"/>
              </w:rPr>
              <w:t>十六</w:t>
            </w:r>
            <w:r>
              <w:rPr>
                <w:rFonts w:hint="eastAsia"/>
                <w:lang w:eastAsia="zh"/>
              </w:rPr>
              <w:t>周</w:t>
            </w:r>
          </w:p>
        </w:tc>
        <w:tc>
          <w:tcPr>
            <w:tcW w:w="816" w:type="dxa"/>
            <w:vAlign w:val="top"/>
          </w:tcPr>
          <w:p w14:paraId="35CE5140">
            <w:pPr>
              <w:pStyle w:val="10"/>
              <w:spacing w:before="148" w:line="218" w:lineRule="auto"/>
              <w:ind w:left="144"/>
            </w:pPr>
            <w:r>
              <w:rPr>
                <w:b/>
                <w:bCs/>
                <w:spacing w:val="-12"/>
              </w:rPr>
              <w:t>地点</w:t>
            </w:r>
          </w:p>
        </w:tc>
        <w:tc>
          <w:tcPr>
            <w:tcW w:w="1299" w:type="dxa"/>
            <w:vAlign w:val="top"/>
          </w:tcPr>
          <w:p w14:paraId="409E9A22">
            <w:pPr>
              <w:pStyle w:val="10"/>
              <w:spacing w:before="148" w:line="218" w:lineRule="auto"/>
              <w:rPr>
                <w:rFonts w:hint="default" w:eastAsia="仿宋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504会议室</w:t>
            </w:r>
          </w:p>
        </w:tc>
        <w:tc>
          <w:tcPr>
            <w:tcW w:w="1083" w:type="dxa"/>
            <w:vAlign w:val="top"/>
          </w:tcPr>
          <w:p w14:paraId="15F1F056">
            <w:pPr>
              <w:pStyle w:val="10"/>
              <w:spacing w:before="148" w:line="218" w:lineRule="auto"/>
              <w:ind w:left="139"/>
            </w:pPr>
            <w:r>
              <w:rPr>
                <w:b/>
                <w:bCs/>
                <w:spacing w:val="-9"/>
              </w:rPr>
              <w:t>组织人</w:t>
            </w:r>
          </w:p>
        </w:tc>
        <w:tc>
          <w:tcPr>
            <w:tcW w:w="1464" w:type="dxa"/>
            <w:vAlign w:val="top"/>
          </w:tcPr>
          <w:p w14:paraId="0829E72E">
            <w:pPr>
              <w:pStyle w:val="10"/>
              <w:spacing w:before="148" w:line="218" w:lineRule="auto"/>
              <w:ind w:left="331"/>
              <w:rPr>
                <w:rFonts w:hint="default" w:eastAsia="仿宋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李娜</w:t>
            </w:r>
          </w:p>
        </w:tc>
      </w:tr>
      <w:tr w14:paraId="68E77748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804" w:hRule="atLeast"/>
        </w:trPr>
        <w:tc>
          <w:tcPr>
            <w:tcW w:w="1069" w:type="dxa"/>
            <w:vAlign w:val="top"/>
          </w:tcPr>
          <w:p w14:paraId="75B7856F">
            <w:pPr>
              <w:pStyle w:val="10"/>
              <w:spacing w:before="81" w:line="235" w:lineRule="auto"/>
              <w:ind w:left="133" w:right="110" w:hanging="4"/>
            </w:pPr>
            <w:r>
              <w:rPr>
                <w:b/>
                <w:bCs/>
                <w:spacing w:val="-9"/>
              </w:rPr>
              <w:t>应出席</w:t>
            </w:r>
            <w:r>
              <w:rPr>
                <w:spacing w:val="1"/>
              </w:rPr>
              <w:t xml:space="preserve"> </w:t>
            </w:r>
            <w:r>
              <w:rPr>
                <w:b/>
                <w:bCs/>
                <w:spacing w:val="-23"/>
              </w:rPr>
              <w:t>人</w:t>
            </w:r>
            <w:r>
              <w:rPr>
                <w:spacing w:val="9"/>
              </w:rPr>
              <w:t xml:space="preserve">  </w:t>
            </w:r>
            <w:r>
              <w:rPr>
                <w:b/>
                <w:bCs/>
                <w:spacing w:val="-23"/>
              </w:rPr>
              <w:t>数</w:t>
            </w:r>
          </w:p>
        </w:tc>
        <w:tc>
          <w:tcPr>
            <w:tcW w:w="8158" w:type="dxa"/>
            <w:gridSpan w:val="7"/>
            <w:vAlign w:val="top"/>
          </w:tcPr>
          <w:p w14:paraId="5AC5AC1D">
            <w:pPr>
              <w:pStyle w:val="10"/>
              <w:spacing w:before="45" w:line="276" w:lineRule="auto"/>
              <w:ind w:left="1661" w:right="578" w:hanging="986"/>
              <w:jc w:val="center"/>
              <w:rPr>
                <w:rFonts w:hint="eastAsia" w:eastAsia="仿宋"/>
                <w:lang w:eastAsia="zh"/>
              </w:rPr>
            </w:pPr>
            <w:r>
              <w:rPr>
                <w:rFonts w:hint="eastAsia" w:ascii="Times New Roman" w:hAnsi="Times New Roman" w:eastAsia="宋体" w:cs="Times New Roman"/>
                <w:lang w:val="en-US" w:eastAsia="zh-CN"/>
              </w:rPr>
              <w:t>冉得月</w:t>
            </w:r>
            <w:r>
              <w:rPr>
                <w:rFonts w:hint="eastAsia" w:ascii="Times New Roman" w:hAnsi="Times New Roman" w:eastAsia="宋体" w:cs="Times New Roman"/>
                <w:lang w:val="en-US" w:eastAsia="zh"/>
              </w:rPr>
              <w:t>、</w:t>
            </w:r>
            <w:r>
              <w:rPr>
                <w:rFonts w:hint="eastAsia" w:ascii="Times New Roman" w:hAnsi="Times New Roman" w:eastAsia="宋体" w:cs="Times New Roman"/>
                <w:lang w:val="en-US" w:eastAsia="zh-CN"/>
              </w:rPr>
              <w:t>李娜</w:t>
            </w:r>
            <w:r>
              <w:rPr>
                <w:rFonts w:hint="eastAsia" w:ascii="Times New Roman" w:hAnsi="Times New Roman" w:eastAsia="宋体" w:cs="Times New Roman"/>
                <w:lang w:val="en-US" w:eastAsia="zh"/>
              </w:rPr>
              <w:t>、</w:t>
            </w:r>
            <w:r>
              <w:rPr>
                <w:rFonts w:hint="eastAsia" w:ascii="Times New Roman" w:hAnsi="Times New Roman" w:eastAsia="宋体" w:cs="Times New Roman"/>
                <w:lang w:val="en-US" w:eastAsia="zh-CN"/>
              </w:rPr>
              <w:t>张淑敏</w:t>
            </w:r>
            <w:r>
              <w:rPr>
                <w:rFonts w:hint="eastAsia" w:ascii="Times New Roman" w:hAnsi="Times New Roman" w:eastAsia="宋体" w:cs="Times New Roman"/>
                <w:lang w:val="en-US" w:eastAsia="zh"/>
              </w:rPr>
              <w:t>、</w:t>
            </w:r>
            <w:r>
              <w:rPr>
                <w:rFonts w:hint="eastAsia" w:ascii="Times New Roman" w:hAnsi="Times New Roman" w:eastAsia="宋体" w:cs="Times New Roman"/>
                <w:lang w:val="en-US" w:eastAsia="zh-CN"/>
              </w:rPr>
              <w:t>舒瑞</w:t>
            </w:r>
          </w:p>
        </w:tc>
      </w:tr>
      <w:tr w14:paraId="71B68100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805" w:hRule="atLeast"/>
        </w:trPr>
        <w:tc>
          <w:tcPr>
            <w:tcW w:w="1069" w:type="dxa"/>
            <w:vAlign w:val="top"/>
          </w:tcPr>
          <w:p w14:paraId="1B3AF8D2">
            <w:pPr>
              <w:pStyle w:val="10"/>
              <w:spacing w:before="82" w:line="235" w:lineRule="auto"/>
              <w:ind w:left="128" w:right="110" w:hanging="1"/>
            </w:pPr>
            <w:r>
              <w:rPr>
                <w:b/>
                <w:bCs/>
                <w:spacing w:val="-8"/>
              </w:rPr>
              <w:t>缺席人</w:t>
            </w:r>
            <w:r>
              <w:t xml:space="preserve"> </w:t>
            </w:r>
            <w:r>
              <w:rPr>
                <w:b/>
                <w:bCs/>
                <w:spacing w:val="-22"/>
              </w:rPr>
              <w:t>姓</w:t>
            </w:r>
            <w:r>
              <w:rPr>
                <w:spacing w:val="10"/>
              </w:rPr>
              <w:t xml:space="preserve">  </w:t>
            </w:r>
            <w:r>
              <w:rPr>
                <w:b/>
                <w:bCs/>
                <w:spacing w:val="-22"/>
              </w:rPr>
              <w:t>名</w:t>
            </w:r>
          </w:p>
        </w:tc>
        <w:tc>
          <w:tcPr>
            <w:tcW w:w="8158" w:type="dxa"/>
            <w:gridSpan w:val="7"/>
            <w:vAlign w:val="top"/>
          </w:tcPr>
          <w:p w14:paraId="048075EE">
            <w:pPr>
              <w:pStyle w:val="10"/>
              <w:spacing w:before="304" w:line="226" w:lineRule="auto"/>
              <w:ind w:left="3957"/>
              <w:rPr>
                <w:rFonts w:hint="eastAsia" w:eastAsia="仿宋"/>
                <w:lang w:eastAsia="zh"/>
              </w:rPr>
            </w:pPr>
            <w:r>
              <w:rPr>
                <w:rFonts w:hint="eastAsia"/>
                <w:lang w:eastAsia="zh"/>
              </w:rPr>
              <w:t>无</w:t>
            </w:r>
          </w:p>
        </w:tc>
      </w:tr>
      <w:tr w14:paraId="721FC41D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805" w:hRule="atLeast"/>
        </w:trPr>
        <w:tc>
          <w:tcPr>
            <w:tcW w:w="1069" w:type="dxa"/>
            <w:vAlign w:val="top"/>
          </w:tcPr>
          <w:p w14:paraId="333A2A02">
            <w:pPr>
              <w:pStyle w:val="10"/>
              <w:spacing w:before="82" w:line="235" w:lineRule="auto"/>
              <w:ind w:left="137" w:right="110"/>
            </w:pPr>
            <w:r>
              <w:rPr>
                <w:b/>
                <w:bCs/>
                <w:spacing w:val="-27"/>
              </w:rPr>
              <w:t>活</w:t>
            </w:r>
            <w:r>
              <w:rPr>
                <w:spacing w:val="11"/>
              </w:rPr>
              <w:t xml:space="preserve">  </w:t>
            </w:r>
            <w:r>
              <w:rPr>
                <w:b/>
                <w:bCs/>
                <w:spacing w:val="-27"/>
              </w:rPr>
              <w:t>动</w:t>
            </w:r>
            <w:r>
              <w:rPr>
                <w:spacing w:val="1"/>
              </w:rPr>
              <w:t xml:space="preserve"> </w:t>
            </w:r>
            <w:r>
              <w:rPr>
                <w:b/>
                <w:bCs/>
                <w:spacing w:val="-25"/>
              </w:rPr>
              <w:t>主</w:t>
            </w:r>
            <w:r>
              <w:rPr>
                <w:spacing w:val="10"/>
              </w:rPr>
              <w:t xml:space="preserve">  </w:t>
            </w:r>
            <w:r>
              <w:rPr>
                <w:b/>
                <w:bCs/>
                <w:spacing w:val="-25"/>
              </w:rPr>
              <w:t>题</w:t>
            </w:r>
          </w:p>
        </w:tc>
        <w:tc>
          <w:tcPr>
            <w:tcW w:w="8158" w:type="dxa"/>
            <w:gridSpan w:val="7"/>
            <w:vAlign w:val="top"/>
          </w:tcPr>
          <w:p w14:paraId="3AE4DFB6">
            <w:pPr>
              <w:pStyle w:val="10"/>
              <w:spacing w:before="304" w:line="226" w:lineRule="auto"/>
              <w:jc w:val="center"/>
              <w:rPr>
                <w:rFonts w:hint="default" w:eastAsia="宋体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思政一体化建设（三）</w:t>
            </w:r>
          </w:p>
        </w:tc>
      </w:tr>
      <w:tr w14:paraId="6A71543C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9695" w:hRule="atLeast"/>
        </w:trPr>
        <w:tc>
          <w:tcPr>
            <w:tcW w:w="1069" w:type="dxa"/>
            <w:textDirection w:val="tbRlV"/>
            <w:vAlign w:val="top"/>
          </w:tcPr>
          <w:p w14:paraId="69DC2BCC">
            <w:pPr>
              <w:spacing w:line="288" w:lineRule="auto"/>
              <w:rPr>
                <w:rFonts w:ascii="Arial"/>
                <w:sz w:val="21"/>
              </w:rPr>
            </w:pPr>
          </w:p>
          <w:p w14:paraId="43A38864">
            <w:pPr>
              <w:pStyle w:val="10"/>
              <w:spacing w:before="94" w:line="205" w:lineRule="auto"/>
              <w:ind w:left="3309"/>
            </w:pPr>
            <w:r>
              <w:rPr>
                <w:b/>
                <w:bCs/>
                <w:spacing w:val="4"/>
              </w:rPr>
              <w:t>活</w:t>
            </w:r>
            <w:r>
              <w:rPr>
                <w:spacing w:val="28"/>
              </w:rPr>
              <w:t xml:space="preserve">    </w:t>
            </w:r>
            <w:r>
              <w:rPr>
                <w:b/>
                <w:bCs/>
                <w:spacing w:val="4"/>
              </w:rPr>
              <w:t>动</w:t>
            </w:r>
            <w:r>
              <w:rPr>
                <w:spacing w:val="28"/>
              </w:rPr>
              <w:t xml:space="preserve">    </w:t>
            </w:r>
            <w:r>
              <w:rPr>
                <w:b/>
                <w:bCs/>
                <w:spacing w:val="4"/>
              </w:rPr>
              <w:t>记</w:t>
            </w:r>
            <w:r>
              <w:rPr>
                <w:spacing w:val="28"/>
              </w:rPr>
              <w:t xml:space="preserve">    </w:t>
            </w:r>
            <w:r>
              <w:rPr>
                <w:b/>
                <w:bCs/>
                <w:spacing w:val="4"/>
              </w:rPr>
              <w:t>录</w:t>
            </w:r>
          </w:p>
        </w:tc>
        <w:tc>
          <w:tcPr>
            <w:tcW w:w="8158" w:type="dxa"/>
            <w:gridSpan w:val="7"/>
            <w:vAlign w:val="top"/>
          </w:tcPr>
          <w:p w14:paraId="01D8D0C0">
            <w:pPr>
              <w:pStyle w:val="10"/>
              <w:numPr>
                <w:ilvl w:val="0"/>
                <w:numId w:val="0"/>
              </w:numPr>
              <w:spacing w:before="45" w:line="276" w:lineRule="auto"/>
              <w:ind w:right="578" w:rightChars="0" w:firstLine="643" w:firstLineChars="200"/>
              <w:rPr>
                <w:rFonts w:hint="eastAsia" w:cs="仿宋"/>
                <w:b/>
                <w:bCs/>
                <w:kern w:val="2"/>
                <w:sz w:val="32"/>
                <w:szCs w:val="32"/>
                <w:lang w:val="en-US" w:eastAsia="zh-CN" w:bidi="ar-SA"/>
              </w:rPr>
            </w:pPr>
            <w:r>
              <w:rPr>
                <w:rFonts w:hint="eastAsia" w:cs="仿宋"/>
                <w:b/>
                <w:bCs/>
                <w:kern w:val="2"/>
                <w:sz w:val="32"/>
                <w:szCs w:val="32"/>
                <w:lang w:val="en-US" w:eastAsia="zh-CN" w:bidi="ar-SA"/>
              </w:rPr>
              <w:t>一、强化实践教学，增强思政教育实效性</w:t>
            </w:r>
          </w:p>
          <w:p w14:paraId="6373300E">
            <w:pPr>
              <w:pStyle w:val="10"/>
              <w:numPr>
                <w:ilvl w:val="0"/>
                <w:numId w:val="0"/>
              </w:numPr>
              <w:spacing w:before="45" w:line="276" w:lineRule="auto"/>
              <w:ind w:right="578" w:rightChars="0" w:firstLine="640" w:firstLineChars="200"/>
              <w:rPr>
                <w:rFonts w:hint="eastAsia" w:cs="仿宋"/>
                <w:kern w:val="2"/>
                <w:sz w:val="32"/>
                <w:szCs w:val="32"/>
                <w:lang w:val="en-US" w:eastAsia="zh-CN" w:bidi="ar-SA"/>
              </w:rPr>
            </w:pPr>
            <w:r>
              <w:rPr>
                <w:rFonts w:hint="eastAsia" w:cs="仿宋"/>
                <w:kern w:val="2"/>
                <w:sz w:val="32"/>
                <w:szCs w:val="32"/>
                <w:lang w:val="en-US" w:eastAsia="zh-CN" w:bidi="ar-SA"/>
              </w:rPr>
              <w:t>增加思政实践教学环节，组织听障视障学生参加社区服务、环保行动等社会实践活动。在实践中，学生将思政知识转化为实际行动，增强社会责任感和使命感，同时提升沟通能力和社会适应能力。</w:t>
            </w:r>
          </w:p>
          <w:p w14:paraId="1ECE6F00">
            <w:pPr>
              <w:pStyle w:val="10"/>
              <w:numPr>
                <w:ilvl w:val="0"/>
                <w:numId w:val="0"/>
              </w:numPr>
              <w:spacing w:before="45" w:line="276" w:lineRule="auto"/>
              <w:ind w:right="578" w:rightChars="0" w:firstLine="643" w:firstLineChars="200"/>
              <w:rPr>
                <w:rFonts w:hint="eastAsia" w:cs="仿宋"/>
                <w:b/>
                <w:bCs/>
                <w:kern w:val="2"/>
                <w:sz w:val="32"/>
                <w:szCs w:val="32"/>
                <w:lang w:val="en-US" w:eastAsia="zh-CN" w:bidi="ar-SA"/>
              </w:rPr>
            </w:pPr>
            <w:r>
              <w:rPr>
                <w:rFonts w:hint="eastAsia" w:cs="仿宋"/>
                <w:b/>
                <w:bCs/>
                <w:kern w:val="2"/>
                <w:sz w:val="32"/>
                <w:szCs w:val="32"/>
                <w:lang w:val="en-US" w:eastAsia="zh-CN" w:bidi="ar-SA"/>
              </w:rPr>
              <w:t>二、融入心理健康教育，关注学生特殊需求</w:t>
            </w:r>
          </w:p>
          <w:p w14:paraId="7D97DEC7">
            <w:pPr>
              <w:pStyle w:val="10"/>
              <w:numPr>
                <w:ilvl w:val="0"/>
                <w:numId w:val="0"/>
              </w:numPr>
              <w:spacing w:before="45" w:line="276" w:lineRule="auto"/>
              <w:ind w:right="578" w:rightChars="0" w:firstLine="640" w:firstLineChars="200"/>
              <w:rPr>
                <w:rFonts w:hint="eastAsia" w:cs="仿宋"/>
                <w:kern w:val="2"/>
                <w:sz w:val="32"/>
                <w:szCs w:val="32"/>
                <w:lang w:val="en-US" w:eastAsia="zh-CN" w:bidi="ar-SA"/>
              </w:rPr>
            </w:pPr>
            <w:r>
              <w:rPr>
                <w:rFonts w:hint="eastAsia" w:cs="仿宋"/>
                <w:kern w:val="2"/>
                <w:sz w:val="32"/>
                <w:szCs w:val="32"/>
                <w:lang w:val="en-US" w:eastAsia="zh-CN" w:bidi="ar-SA"/>
              </w:rPr>
              <w:t>将心理健康教育融入思政一体化建设。针对听障视障学生心理特点，开展心理辅导活动，帮助他们正确认识自身障碍，增强自信心和自尊心。通过思政教育引导学生树立积极心态，促进心理健康成长。</w:t>
            </w:r>
          </w:p>
          <w:p w14:paraId="7C6B1AEA">
            <w:pPr>
              <w:pStyle w:val="10"/>
              <w:numPr>
                <w:ilvl w:val="0"/>
                <w:numId w:val="0"/>
              </w:numPr>
              <w:spacing w:before="45" w:line="276" w:lineRule="auto"/>
              <w:ind w:right="578" w:rightChars="0" w:firstLine="643" w:firstLineChars="200"/>
              <w:rPr>
                <w:rFonts w:hint="eastAsia" w:cs="仿宋"/>
                <w:b/>
                <w:bCs/>
                <w:kern w:val="2"/>
                <w:sz w:val="32"/>
                <w:szCs w:val="32"/>
                <w:lang w:val="en-US" w:eastAsia="zh-CN" w:bidi="ar-SA"/>
              </w:rPr>
            </w:pPr>
            <w:r>
              <w:rPr>
                <w:rFonts w:hint="eastAsia" w:cs="仿宋"/>
                <w:b/>
                <w:bCs/>
                <w:kern w:val="2"/>
                <w:sz w:val="32"/>
                <w:szCs w:val="32"/>
                <w:lang w:val="en-US" w:eastAsia="zh-CN" w:bidi="ar-SA"/>
              </w:rPr>
              <w:t>三、加强家校合作，形成思政教育合力</w:t>
            </w:r>
          </w:p>
          <w:p w14:paraId="3034B2F6">
            <w:pPr>
              <w:pStyle w:val="10"/>
              <w:numPr>
                <w:ilvl w:val="0"/>
                <w:numId w:val="0"/>
              </w:numPr>
              <w:spacing w:before="45" w:line="276" w:lineRule="auto"/>
              <w:ind w:right="578" w:rightChars="0" w:firstLine="640" w:firstLineChars="200"/>
              <w:rPr>
                <w:rFonts w:hint="eastAsia" w:cs="仿宋"/>
                <w:kern w:val="2"/>
                <w:sz w:val="32"/>
                <w:szCs w:val="32"/>
                <w:lang w:val="en-US" w:eastAsia="zh-CN" w:bidi="ar-SA"/>
              </w:rPr>
            </w:pPr>
            <w:r>
              <w:rPr>
                <w:rFonts w:hint="eastAsia" w:cs="仿宋"/>
                <w:kern w:val="2"/>
                <w:sz w:val="32"/>
                <w:szCs w:val="32"/>
                <w:lang w:val="en-US" w:eastAsia="zh-CN" w:bidi="ar-SA"/>
              </w:rPr>
              <w:t>密切家校联系，共同推进思政教育。向家长宣传思政教育目标和方法，鼓励家长在生活中引导孩子践行思政理念。家长参与学校思政活动，分享家庭教育经验，家校携手为学生营造良好的思政教育环境。</w:t>
            </w:r>
          </w:p>
          <w:p w14:paraId="149CF34C">
            <w:pPr>
              <w:pStyle w:val="10"/>
              <w:numPr>
                <w:ilvl w:val="0"/>
                <w:numId w:val="0"/>
              </w:numPr>
              <w:spacing w:before="45" w:line="276" w:lineRule="auto"/>
              <w:ind w:right="578" w:rightChars="0" w:firstLine="643" w:firstLineChars="200"/>
              <w:rPr>
                <w:rFonts w:hint="eastAsia" w:cs="仿宋"/>
                <w:b/>
                <w:bCs/>
                <w:kern w:val="2"/>
                <w:sz w:val="32"/>
                <w:szCs w:val="32"/>
                <w:lang w:val="en-US" w:eastAsia="zh-CN" w:bidi="ar-SA"/>
              </w:rPr>
            </w:pPr>
            <w:r>
              <w:rPr>
                <w:rFonts w:hint="eastAsia" w:cs="仿宋"/>
                <w:b/>
                <w:bCs/>
                <w:kern w:val="2"/>
                <w:sz w:val="32"/>
                <w:szCs w:val="32"/>
                <w:lang w:val="en-US" w:eastAsia="zh-CN" w:bidi="ar-SA"/>
              </w:rPr>
              <w:t>四、开展主题班会，深化思政教育主题</w:t>
            </w:r>
          </w:p>
          <w:p w14:paraId="6E62853A">
            <w:pPr>
              <w:pStyle w:val="10"/>
              <w:numPr>
                <w:ilvl w:val="0"/>
                <w:numId w:val="0"/>
              </w:numPr>
              <w:spacing w:before="45" w:line="276" w:lineRule="auto"/>
              <w:ind w:right="578" w:rightChars="0" w:firstLine="640" w:firstLineChars="200"/>
              <w:rPr>
                <w:rFonts w:hint="eastAsia" w:cs="仿宋"/>
                <w:kern w:val="2"/>
                <w:sz w:val="32"/>
                <w:szCs w:val="32"/>
                <w:lang w:val="en-US" w:eastAsia="zh-CN" w:bidi="ar-SA"/>
              </w:rPr>
            </w:pPr>
            <w:r>
              <w:rPr>
                <w:rFonts w:hint="eastAsia" w:cs="仿宋"/>
                <w:kern w:val="2"/>
                <w:sz w:val="32"/>
                <w:szCs w:val="32"/>
                <w:lang w:val="en-US" w:eastAsia="zh-CN" w:bidi="ar-SA"/>
              </w:rPr>
              <w:t>定期开展思政主题班会，围绕爱国主义、社会主义核心价值观等主题展开讨论。听障学生用手语交流，视障学生通过语言表达，教师引导学生深入思考，分享感悟，进一步深化思政教育主题，增强学生思想认同。</w:t>
            </w:r>
          </w:p>
          <w:p w14:paraId="0100F26F">
            <w:pPr>
              <w:pStyle w:val="10"/>
              <w:numPr>
                <w:ilvl w:val="0"/>
                <w:numId w:val="0"/>
              </w:numPr>
              <w:spacing w:before="45" w:line="276" w:lineRule="auto"/>
              <w:ind w:right="578" w:rightChars="0" w:firstLine="640" w:firstLineChars="200"/>
              <w:rPr>
                <w:rFonts w:hint="eastAsia" w:cs="仿宋"/>
                <w:kern w:val="2"/>
                <w:sz w:val="32"/>
                <w:szCs w:val="32"/>
                <w:lang w:val="en-US" w:eastAsia="zh-CN" w:bidi="ar-SA"/>
              </w:rPr>
            </w:pPr>
          </w:p>
          <w:p w14:paraId="0880F31B">
            <w:pPr>
              <w:pStyle w:val="10"/>
              <w:numPr>
                <w:ilvl w:val="0"/>
                <w:numId w:val="0"/>
              </w:numPr>
              <w:spacing w:before="45" w:line="276" w:lineRule="auto"/>
              <w:ind w:right="578" w:rightChars="0"/>
              <w:rPr>
                <w:rFonts w:hint="eastAsia" w:cs="仿宋"/>
                <w:kern w:val="2"/>
                <w:sz w:val="32"/>
                <w:szCs w:val="32"/>
                <w:lang w:val="en-US" w:eastAsia="zh-CN" w:bidi="ar-SA"/>
              </w:rPr>
            </w:pPr>
            <w:r>
              <w:rPr>
                <w:rFonts w:hint="eastAsia" w:cs="仿宋"/>
                <w:kern w:val="2"/>
                <w:sz w:val="32"/>
                <w:szCs w:val="32"/>
                <w:lang w:val="en-US" w:eastAsia="zh-CN" w:bidi="ar-SA"/>
              </w:rPr>
              <w:drawing>
                <wp:inline distT="0" distB="0" distL="114300" distR="114300">
                  <wp:extent cx="5149850" cy="3862705"/>
                  <wp:effectExtent l="0" t="0" r="12700" b="4445"/>
                  <wp:docPr id="37" name="图片 37" descr="微信图片_202506251527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7" name="图片 37" descr="微信图片_20250625152722"/>
                          <pic:cNvPicPr>
                            <a:picLocks noChangeAspect="1"/>
                          </pic:cNvPicPr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149850" cy="38627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AC55F20">
            <w:pPr>
              <w:pStyle w:val="10"/>
              <w:numPr>
                <w:ilvl w:val="0"/>
                <w:numId w:val="0"/>
              </w:numPr>
              <w:spacing w:before="45" w:line="276" w:lineRule="auto"/>
              <w:ind w:right="578" w:rightChars="0"/>
              <w:rPr>
                <w:rFonts w:hint="eastAsia" w:cs="仿宋"/>
                <w:kern w:val="2"/>
                <w:sz w:val="32"/>
                <w:szCs w:val="32"/>
                <w:lang w:val="en-US" w:eastAsia="zh-CN" w:bidi="ar-SA"/>
              </w:rPr>
            </w:pPr>
          </w:p>
        </w:tc>
      </w:tr>
    </w:tbl>
    <w:p w14:paraId="6A6909C4">
      <w:pPr>
        <w:rPr>
          <w:rFonts w:ascii="Arial"/>
          <w:sz w:val="21"/>
        </w:rPr>
      </w:pPr>
      <w:r>
        <w:rPr>
          <w:rFonts w:ascii="Arial"/>
          <w:sz w:val="21"/>
        </w:rPr>
        <w:br w:type="page"/>
      </w:r>
    </w:p>
    <w:p w14:paraId="5C44E974">
      <w:pPr>
        <w:spacing w:line="317" w:lineRule="auto"/>
        <w:rPr>
          <w:rFonts w:ascii="Arial"/>
          <w:sz w:val="21"/>
        </w:rPr>
      </w:pPr>
      <w:r>
        <w:drawing>
          <wp:anchor distT="0" distB="0" distL="0" distR="0" simplePos="0" relativeHeight="251683840" behindDoc="0" locked="0" layoutInCell="1" allowOverlap="1">
            <wp:simplePos x="0" y="0"/>
            <wp:positionH relativeFrom="column">
              <wp:posOffset>5494655</wp:posOffset>
            </wp:positionH>
            <wp:positionV relativeFrom="paragraph">
              <wp:posOffset>9525</wp:posOffset>
            </wp:positionV>
            <wp:extent cx="778510" cy="627380"/>
            <wp:effectExtent l="0" t="0" r="2540" b="1270"/>
            <wp:wrapNone/>
            <wp:docPr id="29" name="IM 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IM 4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778527" cy="62768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0" distR="0" simplePos="0" relativeHeight="251682816" behindDoc="0" locked="0" layoutInCell="1" allowOverlap="1">
            <wp:simplePos x="0" y="0"/>
            <wp:positionH relativeFrom="column">
              <wp:posOffset>-333375</wp:posOffset>
            </wp:positionH>
            <wp:positionV relativeFrom="paragraph">
              <wp:posOffset>10160</wp:posOffset>
            </wp:positionV>
            <wp:extent cx="831850" cy="592455"/>
            <wp:effectExtent l="0" t="0" r="6350" b="17145"/>
            <wp:wrapNone/>
            <wp:docPr id="30" name="IM 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IM 2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831694" cy="59224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75545301">
      <w:pPr>
        <w:spacing w:before="114" w:line="228" w:lineRule="auto"/>
        <w:jc w:val="center"/>
        <w:rPr>
          <w:rFonts w:hint="default" w:ascii="楷体" w:hAnsi="楷体" w:eastAsia="楷体" w:cs="楷体"/>
          <w:b/>
          <w:bCs/>
          <w:color w:val="843C0B"/>
          <w:spacing w:val="6"/>
          <w:sz w:val="32"/>
          <w:szCs w:val="32"/>
          <w:lang w:val="en-US" w:eastAsia="zh-CN"/>
        </w:rPr>
      </w:pPr>
      <w:r>
        <mc:AlternateContent>
          <mc:Choice Requires="wps">
            <w:drawing>
              <wp:anchor distT="0" distB="0" distL="114300" distR="114300" simplePos="0" relativeHeight="251681792" behindDoc="0" locked="0" layoutInCell="1" allowOverlap="1">
                <wp:simplePos x="0" y="0"/>
                <wp:positionH relativeFrom="column">
                  <wp:posOffset>368300</wp:posOffset>
                </wp:positionH>
                <wp:positionV relativeFrom="paragraph">
                  <wp:posOffset>346710</wp:posOffset>
                </wp:positionV>
                <wp:extent cx="5274310" cy="6350"/>
                <wp:effectExtent l="0" t="0" r="0" b="0"/>
                <wp:wrapNone/>
                <wp:docPr id="31" name="任意多边形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274310" cy="6350"/>
                        </a:xfrm>
                        <a:custGeom>
                          <a:avLst/>
                          <a:gdLst/>
                          <a:ahLst/>
                          <a:cxnLst/>
                          <a:pathLst>
                            <a:path w="8305" h="10">
                              <a:moveTo>
                                <a:pt x="0" y="0"/>
                              </a:moveTo>
                              <a:lnTo>
                                <a:pt x="8305" y="0"/>
                              </a:lnTo>
                              <a:lnTo>
                                <a:pt x="8305" y="9"/>
                              </a:lnTo>
                              <a:lnTo>
                                <a:pt x="0" y="9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993300"/>
                        </a:solidFill>
                        <a:ln>
                          <a:noFill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00" style="position:absolute;left:0pt;margin-left:29pt;margin-top:27.3pt;height:0.5pt;width:415.3pt;z-index:251681792;mso-width-relative:page;mso-height-relative:page;" fillcolor="#993300" filled="t" stroked="f" coordsize="8305,10" o:gfxdata="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" path="m0,0l8305,0,8305,9,0,9,0,0xe">
                <v:fill on="t" focussize="0,0"/>
                <v:stroke on="f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 w:ascii="楷体" w:hAnsi="楷体" w:eastAsia="楷体" w:cs="楷体"/>
          <w:b/>
          <w:bCs/>
          <w:color w:val="843C0B"/>
          <w:spacing w:val="6"/>
          <w:sz w:val="35"/>
          <w:szCs w:val="35"/>
          <w:lang w:val="en-US" w:eastAsia="zh-CN"/>
        </w:rPr>
        <w:t>风</w:t>
      </w:r>
      <w:r>
        <w:rPr>
          <w:rFonts w:hint="eastAsia" w:ascii="楷体" w:hAnsi="楷体" w:eastAsia="楷体" w:cs="楷体"/>
          <w:b/>
          <w:bCs/>
          <w:color w:val="843C0B"/>
          <w:spacing w:val="6"/>
          <w:sz w:val="32"/>
          <w:szCs w:val="32"/>
          <w:lang w:val="en-US" w:eastAsia="zh-CN"/>
        </w:rPr>
        <w:t>声雨声读书声声声入耳 家事国事天下事事事关心</w:t>
      </w:r>
    </w:p>
    <w:p w14:paraId="1D72E0EE">
      <w:pPr>
        <w:spacing w:before="307" w:line="227" w:lineRule="auto"/>
        <w:jc w:val="center"/>
        <w:outlineLvl w:val="0"/>
        <w:rPr>
          <w:rFonts w:hint="default" w:ascii="黑体" w:hAnsi="黑体" w:eastAsia="黑体" w:cs="黑体"/>
          <w:b/>
          <w:bCs/>
          <w:spacing w:val="6"/>
          <w:sz w:val="31"/>
          <w:szCs w:val="31"/>
          <w:lang w:val="en-US" w:eastAsia="zh-CN"/>
        </w:rPr>
      </w:pPr>
      <w:r>
        <w:rPr>
          <w:rFonts w:hint="eastAsia" w:ascii="黑体" w:hAnsi="黑体" w:eastAsia="黑体" w:cs="黑体"/>
          <w:b/>
          <w:bCs/>
          <w:spacing w:val="6"/>
          <w:sz w:val="31"/>
          <w:szCs w:val="31"/>
          <w:lang w:val="en-US" w:eastAsia="zh-CN"/>
        </w:rPr>
        <w:t>思政组教研记录</w:t>
      </w:r>
    </w:p>
    <w:p w14:paraId="4AA7D762">
      <w:pPr>
        <w:spacing w:line="143" w:lineRule="exact"/>
      </w:pPr>
    </w:p>
    <w:tbl>
      <w:tblPr>
        <w:tblStyle w:val="9"/>
        <w:tblW w:w="0" w:type="auto"/>
        <w:tblInd w:w="118" w:type="dxa"/>
        <w:tblBorders>
          <w:top w:val="single" w:color="000000" w:sz="2" w:space="0"/>
          <w:left w:val="single" w:color="000000" w:sz="2" w:space="0"/>
          <w:bottom w:val="single" w:color="000000" w:sz="2" w:space="0"/>
          <w:right w:val="single" w:color="000000" w:sz="2" w:space="0"/>
          <w:insideH w:val="single" w:color="000000" w:sz="2" w:space="0"/>
          <w:insideV w:val="single" w:color="000000" w:sz="2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1069"/>
        <w:gridCol w:w="1447"/>
        <w:gridCol w:w="800"/>
        <w:gridCol w:w="1249"/>
        <w:gridCol w:w="816"/>
        <w:gridCol w:w="1299"/>
        <w:gridCol w:w="1083"/>
        <w:gridCol w:w="1464"/>
      </w:tblGrid>
      <w:tr w14:paraId="0F610A26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89" w:hRule="atLeast"/>
        </w:trPr>
        <w:tc>
          <w:tcPr>
            <w:tcW w:w="1069" w:type="dxa"/>
            <w:vAlign w:val="top"/>
          </w:tcPr>
          <w:p w14:paraId="4DA767BD">
            <w:pPr>
              <w:pStyle w:val="10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before="148" w:line="218" w:lineRule="auto"/>
              <w:ind w:left="149"/>
              <w:textAlignment w:val="baseline"/>
            </w:pPr>
            <w:r>
              <w:rPr>
                <w:b/>
                <w:bCs/>
                <w:spacing w:val="-22"/>
              </w:rPr>
              <w:t>时</w:t>
            </w:r>
            <w:r>
              <w:rPr>
                <w:spacing w:val="22"/>
              </w:rPr>
              <w:t xml:space="preserve">  </w:t>
            </w:r>
            <w:r>
              <w:rPr>
                <w:b/>
                <w:bCs/>
                <w:spacing w:val="-22"/>
              </w:rPr>
              <w:t>间</w:t>
            </w:r>
          </w:p>
        </w:tc>
        <w:tc>
          <w:tcPr>
            <w:tcW w:w="1447" w:type="dxa"/>
            <w:vAlign w:val="top"/>
          </w:tcPr>
          <w:p w14:paraId="48367714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before="196" w:line="189" w:lineRule="auto"/>
              <w:ind w:left="166"/>
              <w:textAlignment w:val="baseline"/>
              <w:rPr>
                <w:rFonts w:hint="eastAsia" w:ascii="Times New Roman" w:hAnsi="Times New Roman" w:eastAsia="Times New Roman" w:cs="Times New Roman"/>
                <w:sz w:val="28"/>
                <w:szCs w:val="28"/>
                <w:lang w:eastAsia="zh"/>
              </w:rPr>
            </w:pPr>
            <w:r>
              <w:rPr>
                <w:rFonts w:hint="eastAsia" w:ascii="Times New Roman" w:hAnsi="Times New Roman" w:eastAsia="宋体" w:cs="Times New Roman"/>
                <w:sz w:val="28"/>
                <w:szCs w:val="28"/>
                <w:lang w:val="en-US" w:eastAsia="zh-CN"/>
              </w:rPr>
              <w:t>6</w:t>
            </w:r>
            <w:r>
              <w:rPr>
                <w:rFonts w:hint="eastAsia" w:ascii="Times New Roman" w:hAnsi="Times New Roman" w:eastAsia="Times New Roman" w:cs="Times New Roman"/>
                <w:sz w:val="28"/>
                <w:szCs w:val="28"/>
                <w:lang w:eastAsia="zh"/>
              </w:rPr>
              <w:t>月</w:t>
            </w:r>
            <w:r>
              <w:rPr>
                <w:rFonts w:hint="eastAsia" w:ascii="Times New Roman" w:hAnsi="Times New Roman" w:eastAsia="宋体" w:cs="Times New Roman"/>
                <w:sz w:val="28"/>
                <w:szCs w:val="28"/>
                <w:lang w:val="en-US" w:eastAsia="zh-CN"/>
              </w:rPr>
              <w:t>11</w:t>
            </w:r>
            <w:r>
              <w:rPr>
                <w:rFonts w:hint="eastAsia" w:ascii="Times New Roman" w:hAnsi="Times New Roman" w:eastAsia="Times New Roman" w:cs="Times New Roman"/>
                <w:sz w:val="28"/>
                <w:szCs w:val="28"/>
                <w:lang w:eastAsia="zh"/>
              </w:rPr>
              <w:t>日</w:t>
            </w:r>
          </w:p>
        </w:tc>
        <w:tc>
          <w:tcPr>
            <w:tcW w:w="800" w:type="dxa"/>
            <w:vAlign w:val="top"/>
          </w:tcPr>
          <w:p w14:paraId="6B9298BA">
            <w:pPr>
              <w:pStyle w:val="10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before="148" w:line="218" w:lineRule="auto"/>
              <w:ind w:left="135"/>
              <w:textAlignment w:val="baseline"/>
            </w:pPr>
            <w:r>
              <w:rPr>
                <w:b/>
                <w:bCs/>
                <w:spacing w:val="-13"/>
              </w:rPr>
              <w:t>周次</w:t>
            </w:r>
          </w:p>
        </w:tc>
        <w:tc>
          <w:tcPr>
            <w:tcW w:w="1249" w:type="dxa"/>
            <w:vAlign w:val="top"/>
          </w:tcPr>
          <w:p w14:paraId="0EA527CE">
            <w:pPr>
              <w:pStyle w:val="10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before="148" w:line="218" w:lineRule="auto"/>
              <w:textAlignment w:val="baseline"/>
              <w:rPr>
                <w:rFonts w:hint="eastAsia" w:eastAsia="仿宋"/>
                <w:lang w:eastAsia="zh"/>
              </w:rPr>
            </w:pPr>
            <w:r>
              <w:rPr>
                <w:rFonts w:hint="eastAsia"/>
                <w:lang w:eastAsia="zh"/>
              </w:rPr>
              <w:t>第</w:t>
            </w:r>
            <w:r>
              <w:rPr>
                <w:rFonts w:hint="eastAsia"/>
                <w:lang w:val="en-US" w:eastAsia="zh-CN"/>
              </w:rPr>
              <w:t>十七</w:t>
            </w:r>
            <w:r>
              <w:rPr>
                <w:rFonts w:hint="eastAsia"/>
                <w:lang w:eastAsia="zh"/>
              </w:rPr>
              <w:t>周</w:t>
            </w:r>
          </w:p>
        </w:tc>
        <w:tc>
          <w:tcPr>
            <w:tcW w:w="816" w:type="dxa"/>
            <w:vAlign w:val="top"/>
          </w:tcPr>
          <w:p w14:paraId="354DAEFF">
            <w:pPr>
              <w:pStyle w:val="10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before="148" w:line="218" w:lineRule="auto"/>
              <w:ind w:left="144"/>
              <w:textAlignment w:val="baseline"/>
            </w:pPr>
            <w:r>
              <w:rPr>
                <w:b/>
                <w:bCs/>
                <w:spacing w:val="-12"/>
              </w:rPr>
              <w:t>地点</w:t>
            </w:r>
          </w:p>
        </w:tc>
        <w:tc>
          <w:tcPr>
            <w:tcW w:w="1299" w:type="dxa"/>
            <w:vAlign w:val="top"/>
          </w:tcPr>
          <w:p w14:paraId="7F1B4380">
            <w:pPr>
              <w:pStyle w:val="10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before="148" w:line="218" w:lineRule="auto"/>
              <w:textAlignment w:val="baseline"/>
              <w:rPr>
                <w:rFonts w:hint="default" w:eastAsia="仿宋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504会议室</w:t>
            </w:r>
          </w:p>
        </w:tc>
        <w:tc>
          <w:tcPr>
            <w:tcW w:w="1083" w:type="dxa"/>
            <w:vAlign w:val="top"/>
          </w:tcPr>
          <w:p w14:paraId="646065B2">
            <w:pPr>
              <w:pStyle w:val="10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before="148" w:line="218" w:lineRule="auto"/>
              <w:ind w:left="139"/>
              <w:textAlignment w:val="baseline"/>
            </w:pPr>
            <w:r>
              <w:rPr>
                <w:b/>
                <w:bCs/>
                <w:spacing w:val="-9"/>
              </w:rPr>
              <w:t>组织人</w:t>
            </w:r>
          </w:p>
        </w:tc>
        <w:tc>
          <w:tcPr>
            <w:tcW w:w="1464" w:type="dxa"/>
            <w:vAlign w:val="top"/>
          </w:tcPr>
          <w:p w14:paraId="13E6A46A">
            <w:pPr>
              <w:pStyle w:val="10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before="148" w:line="218" w:lineRule="auto"/>
              <w:ind w:left="331"/>
              <w:textAlignment w:val="baseline"/>
              <w:rPr>
                <w:rFonts w:hint="default" w:eastAsia="仿宋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张淑敏</w:t>
            </w:r>
          </w:p>
        </w:tc>
      </w:tr>
      <w:tr w14:paraId="1845E7BE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804" w:hRule="atLeast"/>
        </w:trPr>
        <w:tc>
          <w:tcPr>
            <w:tcW w:w="1069" w:type="dxa"/>
            <w:vAlign w:val="top"/>
          </w:tcPr>
          <w:p w14:paraId="1F333069">
            <w:pPr>
              <w:pStyle w:val="10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before="81" w:line="235" w:lineRule="auto"/>
              <w:ind w:left="133" w:right="110" w:hanging="4"/>
              <w:textAlignment w:val="baseline"/>
            </w:pPr>
            <w:r>
              <w:rPr>
                <w:b/>
                <w:bCs/>
                <w:spacing w:val="-9"/>
              </w:rPr>
              <w:t>应出席</w:t>
            </w:r>
            <w:r>
              <w:rPr>
                <w:spacing w:val="1"/>
              </w:rPr>
              <w:t xml:space="preserve"> </w:t>
            </w:r>
            <w:r>
              <w:rPr>
                <w:b/>
                <w:bCs/>
                <w:spacing w:val="-23"/>
              </w:rPr>
              <w:t>人</w:t>
            </w:r>
            <w:r>
              <w:rPr>
                <w:spacing w:val="9"/>
              </w:rPr>
              <w:t xml:space="preserve">  </w:t>
            </w:r>
            <w:r>
              <w:rPr>
                <w:b/>
                <w:bCs/>
                <w:spacing w:val="-23"/>
              </w:rPr>
              <w:t>数</w:t>
            </w:r>
          </w:p>
        </w:tc>
        <w:tc>
          <w:tcPr>
            <w:tcW w:w="8158" w:type="dxa"/>
            <w:gridSpan w:val="7"/>
            <w:vAlign w:val="top"/>
          </w:tcPr>
          <w:p w14:paraId="0969D0CE">
            <w:pPr>
              <w:pStyle w:val="10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before="45" w:line="276" w:lineRule="auto"/>
              <w:ind w:left="1661" w:right="578" w:hanging="986"/>
              <w:jc w:val="center"/>
              <w:textAlignment w:val="baseline"/>
              <w:rPr>
                <w:rFonts w:hint="eastAsia" w:eastAsia="仿宋"/>
                <w:lang w:eastAsia="zh"/>
              </w:rPr>
            </w:pPr>
            <w:r>
              <w:rPr>
                <w:rFonts w:hint="eastAsia" w:ascii="Times New Roman" w:hAnsi="Times New Roman" w:eastAsia="宋体" w:cs="Times New Roman"/>
                <w:lang w:val="en-US" w:eastAsia="zh-CN"/>
              </w:rPr>
              <w:t>冉得月</w:t>
            </w:r>
            <w:r>
              <w:rPr>
                <w:rFonts w:hint="eastAsia" w:ascii="Times New Roman" w:hAnsi="Times New Roman" w:eastAsia="宋体" w:cs="Times New Roman"/>
                <w:lang w:val="en-US" w:eastAsia="zh"/>
              </w:rPr>
              <w:t>、</w:t>
            </w:r>
            <w:r>
              <w:rPr>
                <w:rFonts w:hint="eastAsia" w:ascii="Times New Roman" w:hAnsi="Times New Roman" w:eastAsia="宋体" w:cs="Times New Roman"/>
                <w:lang w:val="en-US" w:eastAsia="zh-CN"/>
              </w:rPr>
              <w:t>李娜</w:t>
            </w:r>
            <w:r>
              <w:rPr>
                <w:rFonts w:hint="eastAsia" w:ascii="Times New Roman" w:hAnsi="Times New Roman" w:eastAsia="宋体" w:cs="Times New Roman"/>
                <w:lang w:val="en-US" w:eastAsia="zh"/>
              </w:rPr>
              <w:t>、</w:t>
            </w:r>
            <w:r>
              <w:rPr>
                <w:rFonts w:hint="eastAsia" w:ascii="Times New Roman" w:hAnsi="Times New Roman" w:eastAsia="宋体" w:cs="Times New Roman"/>
                <w:lang w:val="en-US" w:eastAsia="zh-CN"/>
              </w:rPr>
              <w:t>张淑敏</w:t>
            </w:r>
            <w:r>
              <w:rPr>
                <w:rFonts w:hint="eastAsia" w:ascii="Times New Roman" w:hAnsi="Times New Roman" w:eastAsia="宋体" w:cs="Times New Roman"/>
                <w:lang w:val="en-US" w:eastAsia="zh"/>
              </w:rPr>
              <w:t>、</w:t>
            </w:r>
            <w:r>
              <w:rPr>
                <w:rFonts w:hint="eastAsia" w:ascii="Times New Roman" w:hAnsi="Times New Roman" w:eastAsia="宋体" w:cs="Times New Roman"/>
                <w:lang w:val="en-US" w:eastAsia="zh-CN"/>
              </w:rPr>
              <w:t>舒瑞</w:t>
            </w:r>
          </w:p>
        </w:tc>
      </w:tr>
      <w:tr w14:paraId="2AD5B8BD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805" w:hRule="atLeast"/>
        </w:trPr>
        <w:tc>
          <w:tcPr>
            <w:tcW w:w="1069" w:type="dxa"/>
            <w:vAlign w:val="top"/>
          </w:tcPr>
          <w:p w14:paraId="0749E2B2">
            <w:pPr>
              <w:pStyle w:val="10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before="82" w:line="235" w:lineRule="auto"/>
              <w:ind w:left="128" w:right="110" w:hanging="1"/>
              <w:textAlignment w:val="baseline"/>
            </w:pPr>
            <w:r>
              <w:rPr>
                <w:b/>
                <w:bCs/>
                <w:spacing w:val="-8"/>
              </w:rPr>
              <w:t>缺席人</w:t>
            </w:r>
            <w:r>
              <w:t xml:space="preserve"> </w:t>
            </w:r>
            <w:r>
              <w:rPr>
                <w:b/>
                <w:bCs/>
                <w:spacing w:val="-22"/>
              </w:rPr>
              <w:t>姓</w:t>
            </w:r>
            <w:r>
              <w:rPr>
                <w:spacing w:val="10"/>
              </w:rPr>
              <w:t xml:space="preserve">  </w:t>
            </w:r>
            <w:r>
              <w:rPr>
                <w:b/>
                <w:bCs/>
                <w:spacing w:val="-22"/>
              </w:rPr>
              <w:t>名</w:t>
            </w:r>
          </w:p>
        </w:tc>
        <w:tc>
          <w:tcPr>
            <w:tcW w:w="8158" w:type="dxa"/>
            <w:gridSpan w:val="7"/>
            <w:vAlign w:val="top"/>
          </w:tcPr>
          <w:p w14:paraId="27A036CE">
            <w:pPr>
              <w:pStyle w:val="10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before="304" w:line="226" w:lineRule="auto"/>
              <w:ind w:left="3957"/>
              <w:textAlignment w:val="baseline"/>
              <w:rPr>
                <w:rFonts w:hint="eastAsia" w:eastAsia="仿宋"/>
                <w:lang w:eastAsia="zh"/>
              </w:rPr>
            </w:pPr>
            <w:r>
              <w:rPr>
                <w:rFonts w:hint="eastAsia"/>
                <w:lang w:eastAsia="zh"/>
              </w:rPr>
              <w:t>无</w:t>
            </w:r>
          </w:p>
        </w:tc>
      </w:tr>
      <w:tr w14:paraId="79E4994F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805" w:hRule="atLeast"/>
        </w:trPr>
        <w:tc>
          <w:tcPr>
            <w:tcW w:w="1069" w:type="dxa"/>
            <w:vAlign w:val="top"/>
          </w:tcPr>
          <w:p w14:paraId="29F1A3D0">
            <w:pPr>
              <w:pStyle w:val="10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before="82" w:line="235" w:lineRule="auto"/>
              <w:ind w:left="137" w:right="110"/>
              <w:textAlignment w:val="baseline"/>
            </w:pPr>
            <w:r>
              <w:rPr>
                <w:b/>
                <w:bCs/>
                <w:spacing w:val="-27"/>
              </w:rPr>
              <w:t>活</w:t>
            </w:r>
            <w:r>
              <w:rPr>
                <w:spacing w:val="11"/>
              </w:rPr>
              <w:t xml:space="preserve">  </w:t>
            </w:r>
            <w:r>
              <w:rPr>
                <w:b/>
                <w:bCs/>
                <w:spacing w:val="-27"/>
              </w:rPr>
              <w:t>动</w:t>
            </w:r>
            <w:r>
              <w:rPr>
                <w:spacing w:val="1"/>
              </w:rPr>
              <w:t xml:space="preserve"> </w:t>
            </w:r>
            <w:r>
              <w:rPr>
                <w:b/>
                <w:bCs/>
                <w:spacing w:val="-25"/>
              </w:rPr>
              <w:t>主</w:t>
            </w:r>
            <w:r>
              <w:rPr>
                <w:spacing w:val="10"/>
              </w:rPr>
              <w:t xml:space="preserve">  </w:t>
            </w:r>
            <w:r>
              <w:rPr>
                <w:b/>
                <w:bCs/>
                <w:spacing w:val="-25"/>
              </w:rPr>
              <w:t>题</w:t>
            </w:r>
          </w:p>
        </w:tc>
        <w:tc>
          <w:tcPr>
            <w:tcW w:w="8158" w:type="dxa"/>
            <w:gridSpan w:val="7"/>
            <w:vAlign w:val="top"/>
          </w:tcPr>
          <w:p w14:paraId="7648DA7B">
            <w:pPr>
              <w:pStyle w:val="10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before="304" w:line="226" w:lineRule="auto"/>
              <w:jc w:val="center"/>
              <w:textAlignment w:val="baseline"/>
              <w:rPr>
                <w:rFonts w:hint="default" w:eastAsia="宋体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思政一体化建设（四）</w:t>
            </w:r>
          </w:p>
        </w:tc>
      </w:tr>
      <w:tr w14:paraId="5F5F8E0F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9695" w:hRule="atLeast"/>
        </w:trPr>
        <w:tc>
          <w:tcPr>
            <w:tcW w:w="1069" w:type="dxa"/>
            <w:textDirection w:val="tbRlV"/>
            <w:vAlign w:val="top"/>
          </w:tcPr>
          <w:p w14:paraId="21721490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88" w:lineRule="auto"/>
              <w:textAlignment w:val="baseline"/>
              <w:rPr>
                <w:rFonts w:ascii="Arial"/>
                <w:sz w:val="21"/>
              </w:rPr>
            </w:pPr>
          </w:p>
          <w:p w14:paraId="1CCFEDB1">
            <w:pPr>
              <w:pStyle w:val="10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before="94" w:line="205" w:lineRule="auto"/>
              <w:ind w:left="3309"/>
              <w:textAlignment w:val="baseline"/>
            </w:pPr>
            <w:r>
              <w:rPr>
                <w:b/>
                <w:bCs/>
                <w:spacing w:val="4"/>
              </w:rPr>
              <w:t>活</w:t>
            </w:r>
            <w:r>
              <w:rPr>
                <w:spacing w:val="28"/>
              </w:rPr>
              <w:t xml:space="preserve">    </w:t>
            </w:r>
            <w:r>
              <w:rPr>
                <w:b/>
                <w:bCs/>
                <w:spacing w:val="4"/>
              </w:rPr>
              <w:t>动</w:t>
            </w:r>
            <w:r>
              <w:rPr>
                <w:spacing w:val="28"/>
              </w:rPr>
              <w:t xml:space="preserve">    </w:t>
            </w:r>
            <w:r>
              <w:rPr>
                <w:b/>
                <w:bCs/>
                <w:spacing w:val="4"/>
              </w:rPr>
              <w:t>记</w:t>
            </w:r>
            <w:r>
              <w:rPr>
                <w:spacing w:val="28"/>
              </w:rPr>
              <w:t xml:space="preserve">    </w:t>
            </w:r>
            <w:r>
              <w:rPr>
                <w:b/>
                <w:bCs/>
                <w:spacing w:val="4"/>
              </w:rPr>
              <w:t>录</w:t>
            </w:r>
          </w:p>
        </w:tc>
        <w:tc>
          <w:tcPr>
            <w:tcW w:w="8158" w:type="dxa"/>
            <w:gridSpan w:val="7"/>
            <w:vAlign w:val="top"/>
          </w:tcPr>
          <w:p w14:paraId="015C749A">
            <w:pPr>
              <w:pStyle w:val="10"/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before="45" w:line="276" w:lineRule="auto"/>
              <w:ind w:right="578" w:rightChars="0" w:firstLine="643" w:firstLineChars="200"/>
              <w:textAlignment w:val="baseline"/>
              <w:rPr>
                <w:rFonts w:hint="eastAsia" w:cs="仿宋"/>
                <w:b/>
                <w:bCs/>
                <w:kern w:val="2"/>
                <w:sz w:val="32"/>
                <w:szCs w:val="32"/>
                <w:lang w:val="en-US" w:eastAsia="zh-CN" w:bidi="ar-SA"/>
              </w:rPr>
            </w:pPr>
            <w:r>
              <w:rPr>
                <w:rFonts w:hint="eastAsia" w:cs="仿宋"/>
                <w:b/>
                <w:bCs/>
                <w:kern w:val="2"/>
                <w:sz w:val="32"/>
                <w:szCs w:val="32"/>
                <w:lang w:val="en-US" w:eastAsia="zh-CN" w:bidi="ar-SA"/>
              </w:rPr>
              <w:t>一、总结经验成果，完善思政一体化建设</w:t>
            </w:r>
          </w:p>
          <w:p w14:paraId="6A842442">
            <w:pPr>
              <w:pStyle w:val="10"/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before="45" w:line="276" w:lineRule="auto"/>
              <w:ind w:right="578" w:rightChars="0" w:firstLine="640" w:firstLineChars="200"/>
              <w:textAlignment w:val="baseline"/>
              <w:rPr>
                <w:rFonts w:hint="eastAsia" w:cs="仿宋"/>
                <w:kern w:val="2"/>
                <w:sz w:val="32"/>
                <w:szCs w:val="32"/>
                <w:lang w:val="en-US" w:eastAsia="zh-CN" w:bidi="ar-SA"/>
              </w:rPr>
            </w:pPr>
            <w:r>
              <w:rPr>
                <w:rFonts w:hint="eastAsia" w:cs="仿宋"/>
                <w:kern w:val="2"/>
                <w:sz w:val="32"/>
                <w:szCs w:val="32"/>
                <w:lang w:val="en-US" w:eastAsia="zh-CN" w:bidi="ar-SA"/>
              </w:rPr>
              <w:t>回顾思政一体化建设过程，总结成功经验和不足之处。梳理适合听障视障学生的教学方法、课程资源和评价体系，形成可推广的特殊教育思政教学模式，为后续教学提供参考，推动思政教育持续发展。</w:t>
            </w:r>
          </w:p>
          <w:p w14:paraId="1D7D9222">
            <w:pPr>
              <w:pStyle w:val="10"/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before="45" w:line="276" w:lineRule="auto"/>
              <w:ind w:right="578" w:rightChars="0" w:firstLine="643" w:firstLineChars="200"/>
              <w:textAlignment w:val="baseline"/>
              <w:rPr>
                <w:rFonts w:hint="eastAsia" w:cs="仿宋"/>
                <w:b/>
                <w:bCs/>
                <w:kern w:val="2"/>
                <w:sz w:val="32"/>
                <w:szCs w:val="32"/>
                <w:lang w:val="en-US" w:eastAsia="zh-CN" w:bidi="ar-SA"/>
              </w:rPr>
            </w:pPr>
            <w:r>
              <w:rPr>
                <w:rFonts w:hint="eastAsia" w:cs="仿宋"/>
                <w:b/>
                <w:bCs/>
                <w:kern w:val="2"/>
                <w:sz w:val="32"/>
                <w:szCs w:val="32"/>
                <w:lang w:val="en-US" w:eastAsia="zh-CN" w:bidi="ar-SA"/>
              </w:rPr>
              <w:t>二、关注学生个体差异，因材施教</w:t>
            </w:r>
          </w:p>
          <w:p w14:paraId="3B6678B4">
            <w:pPr>
              <w:pStyle w:val="10"/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before="45" w:line="276" w:lineRule="auto"/>
              <w:ind w:right="578" w:rightChars="0" w:firstLine="640" w:firstLineChars="200"/>
              <w:textAlignment w:val="baseline"/>
              <w:rPr>
                <w:rFonts w:hint="eastAsia" w:cs="仿宋"/>
                <w:kern w:val="2"/>
                <w:sz w:val="32"/>
                <w:szCs w:val="32"/>
                <w:lang w:val="en-US" w:eastAsia="zh-CN" w:bidi="ar-SA"/>
              </w:rPr>
            </w:pPr>
            <w:r>
              <w:rPr>
                <w:rFonts w:hint="eastAsia" w:cs="仿宋"/>
                <w:kern w:val="2"/>
                <w:sz w:val="32"/>
                <w:szCs w:val="32"/>
                <w:lang w:val="en-US" w:eastAsia="zh-CN" w:bidi="ar-SA"/>
              </w:rPr>
              <w:t>深入研究听障视障学生个体差异，制定个性化思政教学方案。根据学生学习能力、兴趣爱好和障碍程度，调整教学内容和方法，确保每个学生都能在思政教育中获得成长，体现因材施教原则。</w:t>
            </w:r>
          </w:p>
          <w:p w14:paraId="18E10433">
            <w:pPr>
              <w:pStyle w:val="10"/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before="45" w:line="276" w:lineRule="auto"/>
              <w:ind w:right="578" w:rightChars="0" w:firstLine="643" w:firstLineChars="200"/>
              <w:textAlignment w:val="baseline"/>
              <w:rPr>
                <w:rFonts w:hint="eastAsia" w:cs="仿宋"/>
                <w:b/>
                <w:bCs/>
                <w:kern w:val="2"/>
                <w:sz w:val="32"/>
                <w:szCs w:val="32"/>
                <w:lang w:val="en-US" w:eastAsia="zh-CN" w:bidi="ar-SA"/>
              </w:rPr>
            </w:pPr>
            <w:r>
              <w:rPr>
                <w:rFonts w:hint="eastAsia" w:cs="仿宋"/>
                <w:b/>
                <w:bCs/>
                <w:kern w:val="2"/>
                <w:sz w:val="32"/>
                <w:szCs w:val="32"/>
                <w:lang w:val="en-US" w:eastAsia="zh-CN" w:bidi="ar-SA"/>
              </w:rPr>
              <w:t>三、拓展校际交流，共享思政教育资源</w:t>
            </w:r>
          </w:p>
          <w:p w14:paraId="0E1431C1">
            <w:pPr>
              <w:pStyle w:val="10"/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before="45" w:line="276" w:lineRule="auto"/>
              <w:ind w:right="578" w:rightChars="0" w:firstLine="640" w:firstLineChars="200"/>
              <w:textAlignment w:val="baseline"/>
              <w:rPr>
                <w:rFonts w:hint="eastAsia" w:cs="仿宋"/>
                <w:kern w:val="2"/>
                <w:sz w:val="32"/>
                <w:szCs w:val="32"/>
                <w:lang w:val="en-US" w:eastAsia="zh-CN" w:bidi="ar-SA"/>
              </w:rPr>
            </w:pPr>
            <w:r>
              <w:rPr>
                <w:rFonts w:hint="eastAsia" w:cs="仿宋"/>
                <w:kern w:val="2"/>
                <w:sz w:val="32"/>
                <w:szCs w:val="32"/>
                <w:lang w:val="en-US" w:eastAsia="zh-CN" w:bidi="ar-SA"/>
              </w:rPr>
              <w:t>加强与其他特殊教育学校交流，共享思政教育资源和经验。开展教学观摩、教师培训和学生交流活动，学习先进教学理念和方法，拓宽本校思政教育视野，提升整体教学质量。</w:t>
            </w:r>
          </w:p>
          <w:p w14:paraId="376EA4B5">
            <w:pPr>
              <w:pStyle w:val="10"/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before="45" w:line="276" w:lineRule="auto"/>
              <w:ind w:right="578" w:rightChars="0" w:firstLine="643" w:firstLineChars="200"/>
              <w:textAlignment w:val="baseline"/>
              <w:rPr>
                <w:rFonts w:hint="eastAsia" w:cs="仿宋"/>
                <w:b/>
                <w:bCs/>
                <w:kern w:val="2"/>
                <w:sz w:val="32"/>
                <w:szCs w:val="32"/>
                <w:lang w:val="en-US" w:eastAsia="zh-CN" w:bidi="ar-SA"/>
              </w:rPr>
            </w:pPr>
            <w:r>
              <w:rPr>
                <w:rFonts w:hint="eastAsia" w:cs="仿宋"/>
                <w:b/>
                <w:bCs/>
                <w:kern w:val="2"/>
                <w:sz w:val="32"/>
                <w:szCs w:val="32"/>
                <w:lang w:val="en-US" w:eastAsia="zh-CN" w:bidi="ar-SA"/>
              </w:rPr>
              <w:t>四、持续关注政策动态，推动思政教育创新</w:t>
            </w:r>
          </w:p>
          <w:p w14:paraId="52E0464F">
            <w:pPr>
              <w:pStyle w:val="10"/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before="45" w:line="276" w:lineRule="auto"/>
              <w:ind w:right="578" w:rightChars="0" w:firstLine="640" w:firstLineChars="200"/>
              <w:textAlignment w:val="baseline"/>
              <w:rPr>
                <w:rFonts w:hint="eastAsia" w:cs="仿宋"/>
                <w:kern w:val="2"/>
                <w:sz w:val="32"/>
                <w:szCs w:val="32"/>
                <w:lang w:val="en-US" w:eastAsia="zh-CN" w:bidi="ar-SA"/>
              </w:rPr>
            </w:pPr>
            <w:r>
              <w:rPr>
                <w:rFonts w:hint="eastAsia" w:cs="仿宋"/>
                <w:kern w:val="2"/>
                <w:sz w:val="32"/>
                <w:szCs w:val="32"/>
                <w:lang w:val="en-US" w:eastAsia="zh-CN" w:bidi="ar-SA"/>
              </w:rPr>
              <w:t>关注国家特殊教育和思政教育政策动态，及时将新要求融入学校思政一体化建设。结合政策导向，创新思政教育内容和形式，确保学校思政教育与时俱进，为培养全面发展的人才奠定基础。</w:t>
            </w:r>
          </w:p>
          <w:p w14:paraId="7675D647">
            <w:pPr>
              <w:pStyle w:val="10"/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before="45" w:line="276" w:lineRule="auto"/>
              <w:ind w:right="578" w:rightChars="0" w:firstLine="640" w:firstLineChars="200"/>
              <w:textAlignment w:val="baseline"/>
              <w:rPr>
                <w:rFonts w:hint="eastAsia" w:cs="仿宋"/>
                <w:kern w:val="2"/>
                <w:sz w:val="32"/>
                <w:szCs w:val="32"/>
                <w:lang w:val="en-US" w:eastAsia="zh-CN" w:bidi="ar-SA"/>
              </w:rPr>
            </w:pPr>
          </w:p>
          <w:p w14:paraId="5AB8FB69">
            <w:pPr>
              <w:pStyle w:val="10"/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before="45" w:line="276" w:lineRule="auto"/>
              <w:ind w:right="578" w:rightChars="0"/>
              <w:textAlignment w:val="baseline"/>
              <w:rPr>
                <w:rFonts w:hint="eastAsia" w:cs="仿宋"/>
                <w:kern w:val="2"/>
                <w:sz w:val="32"/>
                <w:szCs w:val="32"/>
                <w:lang w:val="en-US" w:eastAsia="zh-CN" w:bidi="ar-SA"/>
              </w:rPr>
            </w:pPr>
            <w:r>
              <w:rPr>
                <w:rFonts w:hint="eastAsia" w:cs="仿宋"/>
                <w:kern w:val="2"/>
                <w:sz w:val="32"/>
                <w:szCs w:val="32"/>
                <w:lang w:val="en-US" w:eastAsia="zh-CN" w:bidi="ar-SA"/>
              </w:rPr>
              <w:drawing>
                <wp:inline distT="0" distB="0" distL="114300" distR="114300">
                  <wp:extent cx="5149850" cy="3862705"/>
                  <wp:effectExtent l="0" t="0" r="12700" b="4445"/>
                  <wp:docPr id="36" name="图片 36" descr="微信图片_202506251527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" name="图片 36" descr="微信图片_20250625152730"/>
                          <pic:cNvPicPr>
                            <a:picLocks noChangeAspect="1"/>
                          </pic:cNvPicPr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149850" cy="38627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3405326D">
      <w:pPr>
        <w:rPr>
          <w:rFonts w:ascii="Arial"/>
          <w:sz w:val="21"/>
        </w:rPr>
      </w:pPr>
    </w:p>
    <w:p w14:paraId="3E923B77">
      <w:pPr>
        <w:rPr>
          <w:rFonts w:ascii="Arial"/>
          <w:sz w:val="21"/>
        </w:rPr>
      </w:pPr>
      <w:r>
        <w:rPr>
          <w:rFonts w:ascii="Arial"/>
          <w:sz w:val="21"/>
        </w:rPr>
        <w:br w:type="page"/>
      </w:r>
    </w:p>
    <w:p w14:paraId="6F7C4CA0">
      <w:pPr>
        <w:spacing w:line="317" w:lineRule="auto"/>
        <w:rPr>
          <w:rFonts w:ascii="Arial"/>
          <w:sz w:val="21"/>
        </w:rPr>
      </w:pPr>
      <w:r>
        <w:drawing>
          <wp:anchor distT="0" distB="0" distL="0" distR="0" simplePos="0" relativeHeight="251686912" behindDoc="0" locked="0" layoutInCell="1" allowOverlap="1">
            <wp:simplePos x="0" y="0"/>
            <wp:positionH relativeFrom="column">
              <wp:posOffset>5494655</wp:posOffset>
            </wp:positionH>
            <wp:positionV relativeFrom="paragraph">
              <wp:posOffset>9525</wp:posOffset>
            </wp:positionV>
            <wp:extent cx="778510" cy="627380"/>
            <wp:effectExtent l="0" t="0" r="2540" b="1270"/>
            <wp:wrapNone/>
            <wp:docPr id="32" name="IM 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IM 4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778527" cy="62768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0" distR="0" simplePos="0" relativeHeight="251685888" behindDoc="0" locked="0" layoutInCell="1" allowOverlap="1">
            <wp:simplePos x="0" y="0"/>
            <wp:positionH relativeFrom="column">
              <wp:posOffset>-333375</wp:posOffset>
            </wp:positionH>
            <wp:positionV relativeFrom="paragraph">
              <wp:posOffset>10160</wp:posOffset>
            </wp:positionV>
            <wp:extent cx="831850" cy="592455"/>
            <wp:effectExtent l="0" t="0" r="6350" b="17145"/>
            <wp:wrapNone/>
            <wp:docPr id="33" name="IM 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IM 2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831694" cy="59224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3755E4FD">
      <w:pPr>
        <w:spacing w:before="114" w:line="228" w:lineRule="auto"/>
        <w:jc w:val="center"/>
        <w:rPr>
          <w:rFonts w:hint="default" w:ascii="楷体" w:hAnsi="楷体" w:eastAsia="楷体" w:cs="楷体"/>
          <w:b/>
          <w:bCs/>
          <w:color w:val="843C0B"/>
          <w:spacing w:val="6"/>
          <w:sz w:val="32"/>
          <w:szCs w:val="32"/>
          <w:lang w:val="en-US" w:eastAsia="zh-CN"/>
        </w:rPr>
      </w:pPr>
      <w:r>
        <mc:AlternateContent>
          <mc:Choice Requires="wps">
            <w:drawing>
              <wp:anchor distT="0" distB="0" distL="114300" distR="114300" simplePos="0" relativeHeight="251684864" behindDoc="0" locked="0" layoutInCell="1" allowOverlap="1">
                <wp:simplePos x="0" y="0"/>
                <wp:positionH relativeFrom="column">
                  <wp:posOffset>368300</wp:posOffset>
                </wp:positionH>
                <wp:positionV relativeFrom="paragraph">
                  <wp:posOffset>346710</wp:posOffset>
                </wp:positionV>
                <wp:extent cx="5274310" cy="6350"/>
                <wp:effectExtent l="0" t="0" r="0" b="0"/>
                <wp:wrapNone/>
                <wp:docPr id="34" name="任意多边形 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274310" cy="6350"/>
                        </a:xfrm>
                        <a:custGeom>
                          <a:avLst/>
                          <a:gdLst/>
                          <a:ahLst/>
                          <a:cxnLst/>
                          <a:pathLst>
                            <a:path w="8305" h="10">
                              <a:moveTo>
                                <a:pt x="0" y="0"/>
                              </a:moveTo>
                              <a:lnTo>
                                <a:pt x="8305" y="0"/>
                              </a:lnTo>
                              <a:lnTo>
                                <a:pt x="8305" y="9"/>
                              </a:lnTo>
                              <a:lnTo>
                                <a:pt x="0" y="9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993300"/>
                        </a:solidFill>
                        <a:ln>
                          <a:noFill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00" style="position:absolute;left:0pt;margin-left:29pt;margin-top:27.3pt;height:0.5pt;width:415.3pt;z-index:251684864;mso-width-relative:page;mso-height-relative:page;" fillcolor="#993300" filled="t" stroked="f" coordsize="8305,10" o:gfxdata="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" path="m0,0l8305,0,8305,9,0,9,0,0xe">
                <v:fill on="t" focussize="0,0"/>
                <v:stroke on="f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 w:ascii="楷体" w:hAnsi="楷体" w:eastAsia="楷体" w:cs="楷体"/>
          <w:b/>
          <w:bCs/>
          <w:color w:val="843C0B"/>
          <w:spacing w:val="6"/>
          <w:sz w:val="35"/>
          <w:szCs w:val="35"/>
          <w:lang w:val="en-US" w:eastAsia="zh-CN"/>
        </w:rPr>
        <w:t>风</w:t>
      </w:r>
      <w:r>
        <w:rPr>
          <w:rFonts w:hint="eastAsia" w:ascii="楷体" w:hAnsi="楷体" w:eastAsia="楷体" w:cs="楷体"/>
          <w:b/>
          <w:bCs/>
          <w:color w:val="843C0B"/>
          <w:spacing w:val="6"/>
          <w:sz w:val="32"/>
          <w:szCs w:val="32"/>
          <w:lang w:val="en-US" w:eastAsia="zh-CN"/>
        </w:rPr>
        <w:t>声雨声读书声声声入耳 家事国事天下事事事关心</w:t>
      </w:r>
    </w:p>
    <w:p w14:paraId="534E5DE8">
      <w:pPr>
        <w:spacing w:before="307" w:line="227" w:lineRule="auto"/>
        <w:jc w:val="center"/>
        <w:outlineLvl w:val="0"/>
        <w:rPr>
          <w:rFonts w:hint="default" w:ascii="黑体" w:hAnsi="黑体" w:eastAsia="黑体" w:cs="黑体"/>
          <w:b/>
          <w:bCs/>
          <w:spacing w:val="6"/>
          <w:sz w:val="31"/>
          <w:szCs w:val="31"/>
          <w:lang w:val="en-US" w:eastAsia="zh-CN"/>
        </w:rPr>
      </w:pPr>
      <w:r>
        <w:rPr>
          <w:rFonts w:hint="eastAsia" w:ascii="黑体" w:hAnsi="黑体" w:eastAsia="黑体" w:cs="黑体"/>
          <w:b/>
          <w:bCs/>
          <w:spacing w:val="6"/>
          <w:sz w:val="31"/>
          <w:szCs w:val="31"/>
          <w:lang w:val="en-US" w:eastAsia="zh-CN"/>
        </w:rPr>
        <w:t>思政组教研记录</w:t>
      </w:r>
    </w:p>
    <w:p w14:paraId="078442ED">
      <w:pPr>
        <w:spacing w:line="143" w:lineRule="exact"/>
      </w:pPr>
    </w:p>
    <w:tbl>
      <w:tblPr>
        <w:tblStyle w:val="9"/>
        <w:tblW w:w="0" w:type="auto"/>
        <w:tblInd w:w="118" w:type="dxa"/>
        <w:tblBorders>
          <w:top w:val="single" w:color="000000" w:sz="2" w:space="0"/>
          <w:left w:val="single" w:color="000000" w:sz="2" w:space="0"/>
          <w:bottom w:val="single" w:color="000000" w:sz="2" w:space="0"/>
          <w:right w:val="single" w:color="000000" w:sz="2" w:space="0"/>
          <w:insideH w:val="single" w:color="000000" w:sz="2" w:space="0"/>
          <w:insideV w:val="single" w:color="000000" w:sz="2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1069"/>
        <w:gridCol w:w="1447"/>
        <w:gridCol w:w="800"/>
        <w:gridCol w:w="1249"/>
        <w:gridCol w:w="816"/>
        <w:gridCol w:w="1299"/>
        <w:gridCol w:w="1083"/>
        <w:gridCol w:w="1464"/>
      </w:tblGrid>
      <w:tr w14:paraId="776F5DD6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89" w:hRule="atLeast"/>
        </w:trPr>
        <w:tc>
          <w:tcPr>
            <w:tcW w:w="1069" w:type="dxa"/>
            <w:vAlign w:val="top"/>
          </w:tcPr>
          <w:p w14:paraId="74B90BEE">
            <w:pPr>
              <w:pStyle w:val="10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before="148" w:line="218" w:lineRule="auto"/>
              <w:ind w:left="149"/>
              <w:textAlignment w:val="baseline"/>
            </w:pPr>
            <w:r>
              <w:rPr>
                <w:b/>
                <w:bCs/>
                <w:spacing w:val="-22"/>
              </w:rPr>
              <w:t>时</w:t>
            </w:r>
            <w:r>
              <w:rPr>
                <w:spacing w:val="22"/>
              </w:rPr>
              <w:t xml:space="preserve">  </w:t>
            </w:r>
            <w:r>
              <w:rPr>
                <w:b/>
                <w:bCs/>
                <w:spacing w:val="-22"/>
              </w:rPr>
              <w:t>间</w:t>
            </w:r>
          </w:p>
        </w:tc>
        <w:tc>
          <w:tcPr>
            <w:tcW w:w="1447" w:type="dxa"/>
            <w:vAlign w:val="top"/>
          </w:tcPr>
          <w:p w14:paraId="1B8E35CF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before="196" w:line="189" w:lineRule="auto"/>
              <w:ind w:left="166"/>
              <w:textAlignment w:val="baseline"/>
              <w:rPr>
                <w:rFonts w:hint="eastAsia" w:ascii="Times New Roman" w:hAnsi="Times New Roman" w:eastAsia="Times New Roman" w:cs="Times New Roman"/>
                <w:sz w:val="28"/>
                <w:szCs w:val="28"/>
                <w:lang w:eastAsia="zh"/>
              </w:rPr>
            </w:pPr>
            <w:r>
              <w:rPr>
                <w:rFonts w:hint="eastAsia" w:ascii="Times New Roman" w:hAnsi="Times New Roman" w:eastAsia="宋体" w:cs="Times New Roman"/>
                <w:sz w:val="28"/>
                <w:szCs w:val="28"/>
                <w:lang w:val="en-US" w:eastAsia="zh-CN"/>
              </w:rPr>
              <w:t>6</w:t>
            </w:r>
            <w:r>
              <w:rPr>
                <w:rFonts w:hint="eastAsia" w:ascii="Times New Roman" w:hAnsi="Times New Roman" w:eastAsia="Times New Roman" w:cs="Times New Roman"/>
                <w:sz w:val="28"/>
                <w:szCs w:val="28"/>
                <w:lang w:eastAsia="zh"/>
              </w:rPr>
              <w:t>月</w:t>
            </w:r>
            <w:r>
              <w:rPr>
                <w:rFonts w:hint="eastAsia" w:ascii="Times New Roman" w:hAnsi="Times New Roman" w:eastAsia="宋体" w:cs="Times New Roman"/>
                <w:sz w:val="28"/>
                <w:szCs w:val="28"/>
                <w:lang w:val="en-US" w:eastAsia="zh-CN"/>
              </w:rPr>
              <w:t>11</w:t>
            </w:r>
            <w:r>
              <w:rPr>
                <w:rFonts w:hint="eastAsia" w:ascii="Times New Roman" w:hAnsi="Times New Roman" w:eastAsia="Times New Roman" w:cs="Times New Roman"/>
                <w:sz w:val="28"/>
                <w:szCs w:val="28"/>
                <w:lang w:eastAsia="zh"/>
              </w:rPr>
              <w:t>日</w:t>
            </w:r>
          </w:p>
        </w:tc>
        <w:tc>
          <w:tcPr>
            <w:tcW w:w="800" w:type="dxa"/>
            <w:vAlign w:val="top"/>
          </w:tcPr>
          <w:p w14:paraId="2B88857D">
            <w:pPr>
              <w:pStyle w:val="10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before="148" w:line="218" w:lineRule="auto"/>
              <w:ind w:left="135"/>
              <w:textAlignment w:val="baseline"/>
            </w:pPr>
            <w:r>
              <w:rPr>
                <w:b/>
                <w:bCs/>
                <w:spacing w:val="-13"/>
              </w:rPr>
              <w:t>周次</w:t>
            </w:r>
          </w:p>
        </w:tc>
        <w:tc>
          <w:tcPr>
            <w:tcW w:w="1249" w:type="dxa"/>
            <w:vAlign w:val="top"/>
          </w:tcPr>
          <w:p w14:paraId="5976ECD9">
            <w:pPr>
              <w:pStyle w:val="10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before="148" w:line="218" w:lineRule="auto"/>
              <w:textAlignment w:val="baseline"/>
              <w:rPr>
                <w:rFonts w:hint="eastAsia" w:eastAsia="仿宋"/>
                <w:lang w:eastAsia="zh"/>
              </w:rPr>
            </w:pPr>
            <w:r>
              <w:rPr>
                <w:rFonts w:hint="eastAsia"/>
                <w:lang w:eastAsia="zh"/>
              </w:rPr>
              <w:t>第</w:t>
            </w:r>
            <w:r>
              <w:rPr>
                <w:rFonts w:hint="eastAsia"/>
                <w:lang w:val="en-US" w:eastAsia="zh-CN"/>
              </w:rPr>
              <w:t>十七</w:t>
            </w:r>
            <w:r>
              <w:rPr>
                <w:rFonts w:hint="eastAsia"/>
                <w:lang w:eastAsia="zh"/>
              </w:rPr>
              <w:t>周</w:t>
            </w:r>
          </w:p>
        </w:tc>
        <w:tc>
          <w:tcPr>
            <w:tcW w:w="816" w:type="dxa"/>
            <w:vAlign w:val="top"/>
          </w:tcPr>
          <w:p w14:paraId="1EFC0622">
            <w:pPr>
              <w:pStyle w:val="10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before="148" w:line="218" w:lineRule="auto"/>
              <w:ind w:left="144"/>
              <w:textAlignment w:val="baseline"/>
            </w:pPr>
            <w:r>
              <w:rPr>
                <w:b/>
                <w:bCs/>
                <w:spacing w:val="-12"/>
              </w:rPr>
              <w:t>地点</w:t>
            </w:r>
          </w:p>
        </w:tc>
        <w:tc>
          <w:tcPr>
            <w:tcW w:w="1299" w:type="dxa"/>
            <w:vAlign w:val="top"/>
          </w:tcPr>
          <w:p w14:paraId="34DBEA0C">
            <w:pPr>
              <w:pStyle w:val="10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before="148" w:line="218" w:lineRule="auto"/>
              <w:textAlignment w:val="baseline"/>
              <w:rPr>
                <w:rFonts w:hint="default" w:eastAsia="仿宋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504会议室</w:t>
            </w:r>
          </w:p>
        </w:tc>
        <w:tc>
          <w:tcPr>
            <w:tcW w:w="1083" w:type="dxa"/>
            <w:vAlign w:val="top"/>
          </w:tcPr>
          <w:p w14:paraId="61A94073">
            <w:pPr>
              <w:pStyle w:val="10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before="148" w:line="218" w:lineRule="auto"/>
              <w:ind w:left="139"/>
              <w:textAlignment w:val="baseline"/>
            </w:pPr>
            <w:r>
              <w:rPr>
                <w:b/>
                <w:bCs/>
                <w:spacing w:val="-9"/>
              </w:rPr>
              <w:t>组织人</w:t>
            </w:r>
          </w:p>
        </w:tc>
        <w:tc>
          <w:tcPr>
            <w:tcW w:w="1464" w:type="dxa"/>
            <w:vAlign w:val="top"/>
          </w:tcPr>
          <w:p w14:paraId="4AE9E536">
            <w:pPr>
              <w:pStyle w:val="10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before="148" w:line="218" w:lineRule="auto"/>
              <w:ind w:left="331"/>
              <w:textAlignment w:val="baseline"/>
              <w:rPr>
                <w:rFonts w:hint="default" w:eastAsia="仿宋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舒瑞</w:t>
            </w:r>
          </w:p>
        </w:tc>
      </w:tr>
      <w:tr w14:paraId="371C7B2B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804" w:hRule="atLeast"/>
        </w:trPr>
        <w:tc>
          <w:tcPr>
            <w:tcW w:w="1069" w:type="dxa"/>
            <w:vAlign w:val="top"/>
          </w:tcPr>
          <w:p w14:paraId="7344977A">
            <w:pPr>
              <w:pStyle w:val="10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before="81" w:line="235" w:lineRule="auto"/>
              <w:ind w:left="133" w:right="110" w:hanging="4"/>
              <w:textAlignment w:val="baseline"/>
            </w:pPr>
            <w:r>
              <w:rPr>
                <w:b/>
                <w:bCs/>
                <w:spacing w:val="-9"/>
              </w:rPr>
              <w:t>应出席</w:t>
            </w:r>
            <w:r>
              <w:rPr>
                <w:spacing w:val="1"/>
              </w:rPr>
              <w:t xml:space="preserve"> </w:t>
            </w:r>
            <w:r>
              <w:rPr>
                <w:b/>
                <w:bCs/>
                <w:spacing w:val="-23"/>
              </w:rPr>
              <w:t>人</w:t>
            </w:r>
            <w:r>
              <w:rPr>
                <w:spacing w:val="9"/>
              </w:rPr>
              <w:t xml:space="preserve">  </w:t>
            </w:r>
            <w:r>
              <w:rPr>
                <w:b/>
                <w:bCs/>
                <w:spacing w:val="-23"/>
              </w:rPr>
              <w:t>数</w:t>
            </w:r>
          </w:p>
        </w:tc>
        <w:tc>
          <w:tcPr>
            <w:tcW w:w="8158" w:type="dxa"/>
            <w:gridSpan w:val="7"/>
            <w:vAlign w:val="top"/>
          </w:tcPr>
          <w:p w14:paraId="4612CFD7">
            <w:pPr>
              <w:pStyle w:val="10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before="45" w:line="276" w:lineRule="auto"/>
              <w:ind w:left="1661" w:right="578" w:hanging="986"/>
              <w:jc w:val="center"/>
              <w:textAlignment w:val="baseline"/>
              <w:rPr>
                <w:rFonts w:hint="eastAsia" w:eastAsia="仿宋"/>
                <w:lang w:eastAsia="zh"/>
              </w:rPr>
            </w:pPr>
            <w:r>
              <w:rPr>
                <w:rFonts w:hint="eastAsia" w:ascii="Times New Roman" w:hAnsi="Times New Roman" w:eastAsia="宋体" w:cs="Times New Roman"/>
                <w:lang w:val="en-US" w:eastAsia="zh-CN"/>
              </w:rPr>
              <w:t>冉得月</w:t>
            </w:r>
            <w:r>
              <w:rPr>
                <w:rFonts w:hint="eastAsia" w:ascii="Times New Roman" w:hAnsi="Times New Roman" w:eastAsia="宋体" w:cs="Times New Roman"/>
                <w:lang w:val="en-US" w:eastAsia="zh"/>
              </w:rPr>
              <w:t>、</w:t>
            </w:r>
            <w:r>
              <w:rPr>
                <w:rFonts w:hint="eastAsia" w:ascii="Times New Roman" w:hAnsi="Times New Roman" w:eastAsia="宋体" w:cs="Times New Roman"/>
                <w:lang w:val="en-US" w:eastAsia="zh-CN"/>
              </w:rPr>
              <w:t>李娜</w:t>
            </w:r>
            <w:r>
              <w:rPr>
                <w:rFonts w:hint="eastAsia" w:ascii="Times New Roman" w:hAnsi="Times New Roman" w:eastAsia="宋体" w:cs="Times New Roman"/>
                <w:lang w:val="en-US" w:eastAsia="zh"/>
              </w:rPr>
              <w:t>、</w:t>
            </w:r>
            <w:r>
              <w:rPr>
                <w:rFonts w:hint="eastAsia" w:ascii="Times New Roman" w:hAnsi="Times New Roman" w:eastAsia="宋体" w:cs="Times New Roman"/>
                <w:lang w:val="en-US" w:eastAsia="zh-CN"/>
              </w:rPr>
              <w:t>张淑敏</w:t>
            </w:r>
            <w:r>
              <w:rPr>
                <w:rFonts w:hint="eastAsia" w:ascii="Times New Roman" w:hAnsi="Times New Roman" w:eastAsia="宋体" w:cs="Times New Roman"/>
                <w:lang w:val="en-US" w:eastAsia="zh"/>
              </w:rPr>
              <w:t>、</w:t>
            </w:r>
            <w:r>
              <w:rPr>
                <w:rFonts w:hint="eastAsia" w:ascii="Times New Roman" w:hAnsi="Times New Roman" w:eastAsia="宋体" w:cs="Times New Roman"/>
                <w:lang w:val="en-US" w:eastAsia="zh-CN"/>
              </w:rPr>
              <w:t>舒瑞</w:t>
            </w:r>
          </w:p>
        </w:tc>
      </w:tr>
      <w:tr w14:paraId="77846623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805" w:hRule="atLeast"/>
        </w:trPr>
        <w:tc>
          <w:tcPr>
            <w:tcW w:w="1069" w:type="dxa"/>
            <w:vAlign w:val="top"/>
          </w:tcPr>
          <w:p w14:paraId="490B0509">
            <w:pPr>
              <w:pStyle w:val="10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before="82" w:line="235" w:lineRule="auto"/>
              <w:ind w:left="128" w:right="110" w:hanging="1"/>
              <w:textAlignment w:val="baseline"/>
            </w:pPr>
            <w:r>
              <w:rPr>
                <w:b/>
                <w:bCs/>
                <w:spacing w:val="-8"/>
              </w:rPr>
              <w:t>缺席人</w:t>
            </w:r>
            <w:r>
              <w:t xml:space="preserve"> </w:t>
            </w:r>
            <w:r>
              <w:rPr>
                <w:b/>
                <w:bCs/>
                <w:spacing w:val="-22"/>
              </w:rPr>
              <w:t>姓</w:t>
            </w:r>
            <w:r>
              <w:rPr>
                <w:spacing w:val="10"/>
              </w:rPr>
              <w:t xml:space="preserve">  </w:t>
            </w:r>
            <w:r>
              <w:rPr>
                <w:b/>
                <w:bCs/>
                <w:spacing w:val="-22"/>
              </w:rPr>
              <w:t>名</w:t>
            </w:r>
          </w:p>
        </w:tc>
        <w:tc>
          <w:tcPr>
            <w:tcW w:w="8158" w:type="dxa"/>
            <w:gridSpan w:val="7"/>
            <w:vAlign w:val="top"/>
          </w:tcPr>
          <w:p w14:paraId="512852AB">
            <w:pPr>
              <w:pStyle w:val="10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before="304" w:line="226" w:lineRule="auto"/>
              <w:ind w:left="3957"/>
              <w:textAlignment w:val="baseline"/>
              <w:rPr>
                <w:rFonts w:hint="eastAsia" w:eastAsia="仿宋"/>
                <w:lang w:eastAsia="zh"/>
              </w:rPr>
            </w:pPr>
            <w:r>
              <w:rPr>
                <w:rFonts w:hint="eastAsia"/>
                <w:lang w:eastAsia="zh"/>
              </w:rPr>
              <w:t>无</w:t>
            </w:r>
          </w:p>
        </w:tc>
      </w:tr>
      <w:tr w14:paraId="6CF76B55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805" w:hRule="atLeast"/>
        </w:trPr>
        <w:tc>
          <w:tcPr>
            <w:tcW w:w="1069" w:type="dxa"/>
            <w:vAlign w:val="top"/>
          </w:tcPr>
          <w:p w14:paraId="5797DAF6">
            <w:pPr>
              <w:pStyle w:val="10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before="82" w:line="235" w:lineRule="auto"/>
              <w:ind w:left="137" w:right="110"/>
              <w:textAlignment w:val="baseline"/>
            </w:pPr>
            <w:r>
              <w:rPr>
                <w:b/>
                <w:bCs/>
                <w:spacing w:val="-27"/>
              </w:rPr>
              <w:t>活</w:t>
            </w:r>
            <w:r>
              <w:rPr>
                <w:spacing w:val="11"/>
              </w:rPr>
              <w:t xml:space="preserve">  </w:t>
            </w:r>
            <w:r>
              <w:rPr>
                <w:b/>
                <w:bCs/>
                <w:spacing w:val="-27"/>
              </w:rPr>
              <w:t>动</w:t>
            </w:r>
            <w:r>
              <w:rPr>
                <w:spacing w:val="1"/>
              </w:rPr>
              <w:t xml:space="preserve"> </w:t>
            </w:r>
            <w:r>
              <w:rPr>
                <w:b/>
                <w:bCs/>
                <w:spacing w:val="-25"/>
              </w:rPr>
              <w:t>主</w:t>
            </w:r>
            <w:r>
              <w:rPr>
                <w:spacing w:val="10"/>
              </w:rPr>
              <w:t xml:space="preserve">  </w:t>
            </w:r>
            <w:r>
              <w:rPr>
                <w:b/>
                <w:bCs/>
                <w:spacing w:val="-25"/>
              </w:rPr>
              <w:t>题</w:t>
            </w:r>
          </w:p>
        </w:tc>
        <w:tc>
          <w:tcPr>
            <w:tcW w:w="8158" w:type="dxa"/>
            <w:gridSpan w:val="7"/>
            <w:vAlign w:val="top"/>
          </w:tcPr>
          <w:p w14:paraId="37DC3131">
            <w:pPr>
              <w:pStyle w:val="10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before="304" w:line="226" w:lineRule="auto"/>
              <w:jc w:val="center"/>
              <w:textAlignment w:val="baseline"/>
              <w:rPr>
                <w:rFonts w:hint="default" w:eastAsia="宋体"/>
                <w:lang w:val="en-US" w:eastAsia="zh-CN"/>
              </w:rPr>
            </w:pPr>
            <w:r>
              <w:rPr>
                <w:rFonts w:hint="eastAsia" w:eastAsia="宋体"/>
                <w:lang w:val="en-US" w:eastAsia="zh-CN"/>
              </w:rPr>
              <w:t>总结</w:t>
            </w:r>
          </w:p>
        </w:tc>
      </w:tr>
      <w:tr w14:paraId="638D2C6F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9695" w:hRule="atLeast"/>
        </w:trPr>
        <w:tc>
          <w:tcPr>
            <w:tcW w:w="1069" w:type="dxa"/>
            <w:textDirection w:val="tbRlV"/>
            <w:vAlign w:val="top"/>
          </w:tcPr>
          <w:p w14:paraId="35511009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88" w:lineRule="auto"/>
              <w:textAlignment w:val="baseline"/>
              <w:rPr>
                <w:rFonts w:ascii="Arial"/>
                <w:sz w:val="21"/>
              </w:rPr>
            </w:pPr>
          </w:p>
          <w:p w14:paraId="0F10D27A">
            <w:pPr>
              <w:pStyle w:val="10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before="94" w:line="205" w:lineRule="auto"/>
              <w:ind w:left="3309"/>
              <w:textAlignment w:val="baseline"/>
            </w:pPr>
            <w:r>
              <w:rPr>
                <w:b/>
                <w:bCs/>
                <w:spacing w:val="4"/>
              </w:rPr>
              <w:t>活</w:t>
            </w:r>
            <w:r>
              <w:rPr>
                <w:spacing w:val="28"/>
              </w:rPr>
              <w:t xml:space="preserve">    </w:t>
            </w:r>
            <w:r>
              <w:rPr>
                <w:b/>
                <w:bCs/>
                <w:spacing w:val="4"/>
              </w:rPr>
              <w:t>动</w:t>
            </w:r>
            <w:r>
              <w:rPr>
                <w:spacing w:val="28"/>
              </w:rPr>
              <w:t xml:space="preserve">    </w:t>
            </w:r>
            <w:r>
              <w:rPr>
                <w:b/>
                <w:bCs/>
                <w:spacing w:val="4"/>
              </w:rPr>
              <w:t>记</w:t>
            </w:r>
            <w:r>
              <w:rPr>
                <w:spacing w:val="28"/>
              </w:rPr>
              <w:t xml:space="preserve">    </w:t>
            </w:r>
            <w:r>
              <w:rPr>
                <w:b/>
                <w:bCs/>
                <w:spacing w:val="4"/>
              </w:rPr>
              <w:t>录</w:t>
            </w:r>
          </w:p>
        </w:tc>
        <w:tc>
          <w:tcPr>
            <w:tcW w:w="8158" w:type="dxa"/>
            <w:gridSpan w:val="7"/>
            <w:vAlign w:val="top"/>
          </w:tcPr>
          <w:p w14:paraId="08FA6F8F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520" w:lineRule="exact"/>
              <w:ind w:firstLine="643" w:firstLineChars="200"/>
              <w:jc w:val="both"/>
              <w:textAlignment w:val="auto"/>
              <w:rPr>
                <w:rFonts w:hint="eastAsia" w:ascii="黑体" w:hAnsi="黑体" w:eastAsia="黑体" w:cs="黑体"/>
                <w:b/>
                <w:bCs/>
                <w:sz w:val="32"/>
                <w:szCs w:val="40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b/>
                <w:bCs/>
                <w:sz w:val="32"/>
                <w:szCs w:val="40"/>
                <w:lang w:val="en-US" w:eastAsia="zh-CN"/>
              </w:rPr>
              <w:t>一、常规工作</w:t>
            </w:r>
          </w:p>
          <w:p w14:paraId="1BF50DD8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520" w:lineRule="exact"/>
              <w:ind w:firstLine="640" w:firstLineChars="200"/>
              <w:jc w:val="both"/>
              <w:textAlignment w:val="auto"/>
              <w:rPr>
                <w:rFonts w:hint="eastAsia" w:ascii="楷体" w:hAnsi="楷体" w:eastAsia="楷体" w:cs="楷体"/>
                <w:sz w:val="32"/>
                <w:szCs w:val="40"/>
                <w:lang w:val="en-US" w:eastAsia="zh-CN"/>
              </w:rPr>
            </w:pPr>
            <w:r>
              <w:rPr>
                <w:rFonts w:hint="eastAsia" w:ascii="楷体" w:hAnsi="楷体" w:eastAsia="楷体" w:cs="楷体"/>
                <w:sz w:val="32"/>
                <w:szCs w:val="40"/>
                <w:lang w:val="en-US" w:eastAsia="zh-CN"/>
              </w:rPr>
              <w:t>（一）教学常规管理</w:t>
            </w:r>
          </w:p>
          <w:p w14:paraId="007D057F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520" w:lineRule="exact"/>
              <w:ind w:firstLine="640" w:firstLineChars="200"/>
              <w:jc w:val="both"/>
              <w:textAlignment w:val="auto"/>
              <w:rPr>
                <w:rFonts w:hint="eastAsia" w:ascii="仿宋" w:hAnsi="仿宋" w:eastAsia="仿宋" w:cs="仿宋"/>
                <w:sz w:val="32"/>
                <w:szCs w:val="40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sz w:val="32"/>
                <w:szCs w:val="40"/>
                <w:lang w:val="en-US" w:eastAsia="zh-CN"/>
              </w:rPr>
              <w:t>1.备课管理：本学期，教研组严格要求教师认真备课，备教材、备学生、备教法。教师们在备课过程中，注重结合学生实际，精心设计教学环节，确保教学目标明确、教学内容充实、教学方法灵活。教研组定期组织备课检查，及时反馈问题，督促教师改进。</w:t>
            </w:r>
          </w:p>
          <w:p w14:paraId="57F804FB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520" w:lineRule="exact"/>
              <w:ind w:firstLine="640" w:firstLineChars="200"/>
              <w:jc w:val="both"/>
              <w:textAlignment w:val="auto"/>
              <w:rPr>
                <w:rFonts w:hint="eastAsia" w:ascii="仿宋" w:hAnsi="仿宋" w:eastAsia="仿宋" w:cs="仿宋"/>
                <w:sz w:val="32"/>
                <w:szCs w:val="40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sz w:val="32"/>
                <w:szCs w:val="40"/>
                <w:lang w:val="en-US" w:eastAsia="zh-CN"/>
              </w:rPr>
              <w:t>2.课堂教学管理：教师们在课堂教学中，坚持以学生为中心，注重启发式教学和互动式教学，充分调动学生的学习积极性。教研组通过随堂听课、公开课等方式，加强对课堂教学的指导和监督，及时发现并解决教学中存在的问题。</w:t>
            </w:r>
          </w:p>
          <w:p w14:paraId="1DDDD83F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520" w:lineRule="exact"/>
              <w:ind w:firstLine="640" w:firstLineChars="200"/>
              <w:jc w:val="both"/>
              <w:textAlignment w:val="auto"/>
              <w:rPr>
                <w:rFonts w:hint="eastAsia" w:ascii="仿宋" w:hAnsi="仿宋" w:eastAsia="仿宋" w:cs="仿宋"/>
                <w:sz w:val="32"/>
                <w:szCs w:val="40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sz w:val="32"/>
                <w:szCs w:val="40"/>
                <w:lang w:val="en-US" w:eastAsia="zh-CN"/>
              </w:rPr>
              <w:t>3.作业布置与批改：教师们根据教学进度和学生实际情况，合理布置作业，注重作业的层次性和针对性。作业批改及时、认真，反馈及时，帮助学生巩固知识、提高能力。教研组定期组织作业检查，确保作业布置与批改的质量。</w:t>
            </w:r>
          </w:p>
          <w:p w14:paraId="7C7F6647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520" w:lineRule="exact"/>
              <w:ind w:firstLine="640" w:firstLineChars="200"/>
              <w:jc w:val="both"/>
              <w:textAlignment w:val="auto"/>
              <w:rPr>
                <w:rFonts w:hint="eastAsia" w:ascii="楷体" w:hAnsi="楷体" w:eastAsia="楷体" w:cs="楷体"/>
                <w:sz w:val="32"/>
                <w:szCs w:val="40"/>
                <w:lang w:val="en-US" w:eastAsia="zh-CN"/>
              </w:rPr>
            </w:pPr>
            <w:r>
              <w:rPr>
                <w:rFonts w:hint="eastAsia" w:ascii="楷体" w:hAnsi="楷体" w:eastAsia="楷体" w:cs="楷体"/>
                <w:sz w:val="32"/>
                <w:szCs w:val="40"/>
                <w:lang w:val="en-US" w:eastAsia="zh-CN"/>
              </w:rPr>
              <w:t>（二）教研活动开展</w:t>
            </w:r>
          </w:p>
          <w:p w14:paraId="52ACFBAF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520" w:lineRule="exact"/>
              <w:ind w:firstLine="640" w:firstLineChars="200"/>
              <w:jc w:val="both"/>
              <w:textAlignment w:val="auto"/>
              <w:rPr>
                <w:rFonts w:hint="eastAsia" w:ascii="仿宋" w:hAnsi="仿宋" w:eastAsia="仿宋" w:cs="仿宋"/>
                <w:sz w:val="32"/>
                <w:szCs w:val="40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sz w:val="32"/>
                <w:szCs w:val="40"/>
                <w:lang w:val="en-US" w:eastAsia="zh-CN"/>
              </w:rPr>
              <w:t>1.每周一次的教研活动：本学期，教研组坚持每周开展一次教研活动，活动内容包括集体备课、教学研讨、教学观摩等。教师们在活动中积极发言，分享教学经验和教学方法，促进了教师之间的交流与合作。</w:t>
            </w:r>
          </w:p>
          <w:p w14:paraId="1EB02C48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520" w:lineRule="exact"/>
              <w:ind w:firstLine="640" w:firstLineChars="200"/>
              <w:jc w:val="both"/>
              <w:textAlignment w:val="auto"/>
              <w:rPr>
                <w:rFonts w:hint="eastAsia" w:ascii="仿宋" w:hAnsi="仿宋" w:eastAsia="仿宋" w:cs="仿宋"/>
                <w:sz w:val="32"/>
                <w:szCs w:val="40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sz w:val="32"/>
                <w:szCs w:val="40"/>
                <w:lang w:val="en-US" w:eastAsia="zh-CN"/>
              </w:rPr>
              <w:t>2.青年教师培养：教研组注重青年教师的培养，通过“师徒结对”、教学观摩、教学指导等方式，帮助青年教师快速成长。本学期，青年教师在教学能力和教学水平上有了显著提升。</w:t>
            </w:r>
          </w:p>
          <w:p w14:paraId="77AF5A2F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520" w:lineRule="exact"/>
              <w:ind w:firstLine="640" w:firstLineChars="200"/>
              <w:jc w:val="both"/>
              <w:textAlignment w:val="auto"/>
              <w:rPr>
                <w:rFonts w:hint="eastAsia" w:ascii="仿宋" w:hAnsi="仿宋" w:eastAsia="仿宋" w:cs="仿宋"/>
                <w:sz w:val="32"/>
                <w:szCs w:val="40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sz w:val="32"/>
                <w:szCs w:val="40"/>
                <w:lang w:val="en-US" w:eastAsia="zh-CN"/>
              </w:rPr>
              <w:t>3.教学反思与总结：教师们在教学过程中，注重教学反思，及时总结教学经验和教学不足。教研组定期组织教学反思交流活动，鼓励教师们分享自己的教学心得，共同提高教学水平。</w:t>
            </w:r>
          </w:p>
          <w:p w14:paraId="30298C35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520" w:lineRule="exact"/>
              <w:ind w:firstLine="643" w:firstLineChars="200"/>
              <w:jc w:val="both"/>
              <w:textAlignment w:val="auto"/>
              <w:rPr>
                <w:rFonts w:hint="eastAsia" w:ascii="黑体" w:hAnsi="黑体" w:eastAsia="黑体" w:cs="黑体"/>
                <w:b/>
                <w:bCs/>
                <w:sz w:val="32"/>
                <w:szCs w:val="40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b/>
                <w:bCs/>
                <w:sz w:val="32"/>
                <w:szCs w:val="40"/>
                <w:lang w:val="en-US" w:eastAsia="zh-CN"/>
              </w:rPr>
              <w:t>二、重点工作</w:t>
            </w:r>
          </w:p>
          <w:p w14:paraId="73F0291D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520" w:lineRule="exact"/>
              <w:ind w:firstLine="640" w:firstLineChars="200"/>
              <w:jc w:val="both"/>
              <w:textAlignment w:val="auto"/>
              <w:rPr>
                <w:rFonts w:hint="eastAsia" w:ascii="楷体" w:hAnsi="楷体" w:eastAsia="楷体" w:cs="楷体"/>
                <w:sz w:val="32"/>
                <w:szCs w:val="40"/>
                <w:lang w:val="en-US" w:eastAsia="zh-CN"/>
              </w:rPr>
            </w:pPr>
            <w:r>
              <w:rPr>
                <w:rFonts w:hint="eastAsia" w:ascii="楷体" w:hAnsi="楷体" w:eastAsia="楷体" w:cs="楷体"/>
                <w:sz w:val="32"/>
                <w:szCs w:val="40"/>
                <w:lang w:val="en-US" w:eastAsia="zh-CN"/>
              </w:rPr>
              <w:t>（一）思政一体化建设</w:t>
            </w:r>
          </w:p>
          <w:p w14:paraId="68A73D99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520" w:lineRule="exact"/>
              <w:ind w:firstLine="640" w:firstLineChars="200"/>
              <w:jc w:val="both"/>
              <w:textAlignment w:val="auto"/>
              <w:rPr>
                <w:rFonts w:hint="eastAsia" w:ascii="仿宋" w:hAnsi="仿宋" w:eastAsia="仿宋" w:cs="仿宋"/>
                <w:sz w:val="32"/>
                <w:szCs w:val="40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sz w:val="32"/>
                <w:szCs w:val="40"/>
                <w:lang w:val="en-US" w:eastAsia="zh-CN"/>
              </w:rPr>
              <w:t>1.课程内容整合：本学期，教研组积极推进思政一体化建设，将思政教育贯穿各学段。通过整合课程内容，确保各学段之间的衔接更加紧密，教学内容更加系统化、连贯性。</w:t>
            </w:r>
          </w:p>
          <w:p w14:paraId="012B2970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520" w:lineRule="exact"/>
              <w:ind w:firstLine="640" w:firstLineChars="200"/>
              <w:jc w:val="both"/>
              <w:textAlignment w:val="auto"/>
              <w:rPr>
                <w:rFonts w:hint="eastAsia" w:ascii="仿宋" w:hAnsi="仿宋" w:eastAsia="仿宋" w:cs="仿宋"/>
                <w:sz w:val="32"/>
                <w:szCs w:val="40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sz w:val="32"/>
                <w:szCs w:val="40"/>
                <w:lang w:val="en-US" w:eastAsia="zh-CN"/>
              </w:rPr>
              <w:t>2.教师培训与交流：教研组组织教师参加各类思政教育培训，提升教师的专业素养和教学能力。同时，通过跨学段的教研活动，促进教师之间的交流与合作，分享教学经验和教学方法。</w:t>
            </w:r>
          </w:p>
          <w:p w14:paraId="5A316D45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520" w:lineRule="exact"/>
              <w:ind w:firstLine="640" w:firstLineChars="200"/>
              <w:jc w:val="both"/>
              <w:textAlignment w:val="auto"/>
              <w:rPr>
                <w:rFonts w:hint="eastAsia" w:ascii="仿宋" w:hAnsi="仿宋" w:eastAsia="仿宋" w:cs="仿宋"/>
                <w:sz w:val="32"/>
                <w:szCs w:val="40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sz w:val="32"/>
                <w:szCs w:val="40"/>
                <w:lang w:val="en-US" w:eastAsia="zh-CN"/>
              </w:rPr>
              <w:t>3.教学资源共享：教研组建立了思政教学资源共享平台，教师们可以共享教学课件、教学案例、教学心得等资源，提高了教学资源的利用效率。</w:t>
            </w:r>
          </w:p>
          <w:p w14:paraId="6696D6CF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520" w:lineRule="exact"/>
              <w:ind w:firstLine="640" w:firstLineChars="200"/>
              <w:jc w:val="both"/>
              <w:textAlignment w:val="auto"/>
              <w:rPr>
                <w:rFonts w:hint="eastAsia" w:ascii="楷体" w:hAnsi="楷体" w:eastAsia="楷体" w:cs="楷体"/>
                <w:sz w:val="32"/>
                <w:szCs w:val="40"/>
                <w:lang w:val="en-US" w:eastAsia="zh-CN"/>
              </w:rPr>
            </w:pPr>
            <w:r>
              <w:rPr>
                <w:rFonts w:hint="eastAsia" w:ascii="楷体" w:hAnsi="楷体" w:eastAsia="楷体" w:cs="楷体"/>
                <w:sz w:val="32"/>
                <w:szCs w:val="40"/>
                <w:lang w:val="en-US" w:eastAsia="zh-CN"/>
              </w:rPr>
              <w:t>（二）教学评一体化</w:t>
            </w:r>
          </w:p>
          <w:p w14:paraId="3D10E667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520" w:lineRule="exact"/>
              <w:ind w:firstLine="640" w:firstLineChars="200"/>
              <w:jc w:val="both"/>
              <w:textAlignment w:val="auto"/>
              <w:rPr>
                <w:rFonts w:hint="eastAsia" w:ascii="仿宋" w:hAnsi="仿宋" w:eastAsia="仿宋" w:cs="仿宋"/>
                <w:sz w:val="32"/>
                <w:szCs w:val="40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sz w:val="32"/>
                <w:szCs w:val="40"/>
                <w:lang w:val="en-US" w:eastAsia="zh-CN"/>
              </w:rPr>
              <w:t>1.评价标准制定：本学期，教研组深入研究教学、学习与评价的一体化机制，明确了评价标准，创新了评价方式。注重过程性评价与终结性评价相结合，全面评价学生的学习表现。</w:t>
            </w:r>
          </w:p>
          <w:p w14:paraId="3275AA6D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520" w:lineRule="exact"/>
              <w:ind w:firstLine="640" w:firstLineChars="200"/>
              <w:jc w:val="both"/>
              <w:textAlignment w:val="auto"/>
              <w:rPr>
                <w:rFonts w:hint="eastAsia" w:ascii="仿宋" w:hAnsi="仿宋" w:eastAsia="仿宋" w:cs="仿宋"/>
                <w:sz w:val="32"/>
                <w:szCs w:val="40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sz w:val="32"/>
                <w:szCs w:val="40"/>
                <w:lang w:val="en-US" w:eastAsia="zh-CN"/>
              </w:rPr>
              <w:t>2.教学评一体化实施方案：教研组组织教师撰写思政组教学评一体化实施方案，并在教学中实施。通过教学评一体化的实践，教师们能够更好地了解学生的学习情况，及时调整教学策略，提高教学质量。</w:t>
            </w:r>
          </w:p>
          <w:p w14:paraId="1A98B594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520" w:lineRule="exact"/>
              <w:ind w:firstLine="640" w:firstLineChars="200"/>
              <w:jc w:val="both"/>
              <w:textAlignment w:val="auto"/>
              <w:rPr>
                <w:rFonts w:hint="eastAsia" w:ascii="仿宋" w:hAnsi="仿宋" w:eastAsia="仿宋" w:cs="仿宋"/>
                <w:sz w:val="32"/>
                <w:szCs w:val="40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sz w:val="32"/>
                <w:szCs w:val="40"/>
                <w:lang w:val="en-US" w:eastAsia="zh-CN"/>
              </w:rPr>
              <w:t>3.案例撰写与分享：教师们在教学实践中，撰写了教学评一体化实施案例，并在教研活动中进行分享。通过案例分享，教师们相互学习，共同提高教学评一体化的实施效果。</w:t>
            </w:r>
          </w:p>
          <w:p w14:paraId="60E6DECD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520" w:lineRule="exact"/>
              <w:ind w:firstLine="640" w:firstLineChars="200"/>
              <w:jc w:val="both"/>
              <w:textAlignment w:val="auto"/>
              <w:rPr>
                <w:rFonts w:hint="eastAsia" w:ascii="楷体" w:hAnsi="楷体" w:eastAsia="楷体" w:cs="楷体"/>
                <w:sz w:val="32"/>
                <w:szCs w:val="40"/>
                <w:lang w:val="en-US" w:eastAsia="zh-CN"/>
              </w:rPr>
            </w:pPr>
            <w:r>
              <w:rPr>
                <w:rFonts w:hint="eastAsia" w:ascii="楷体" w:hAnsi="楷体" w:eastAsia="楷体" w:cs="楷体"/>
                <w:sz w:val="32"/>
                <w:szCs w:val="40"/>
                <w:lang w:val="en-US" w:eastAsia="zh-CN"/>
              </w:rPr>
              <w:t>（三）校本课程建设</w:t>
            </w:r>
          </w:p>
          <w:p w14:paraId="56A1BE82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520" w:lineRule="exact"/>
              <w:ind w:firstLine="640" w:firstLineChars="200"/>
              <w:jc w:val="both"/>
              <w:textAlignment w:val="auto"/>
              <w:rPr>
                <w:rFonts w:hint="eastAsia" w:ascii="仿宋" w:hAnsi="仿宋" w:eastAsia="仿宋" w:cs="仿宋"/>
                <w:sz w:val="32"/>
                <w:szCs w:val="40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sz w:val="32"/>
                <w:szCs w:val="40"/>
                <w:lang w:val="en-US" w:eastAsia="zh-CN"/>
              </w:rPr>
              <w:t>1.《民法典》校本课程：本学期，教研组重点开展了《民法典》校本课程的研究。通过精心梳理课程内容，制定合理的校本课程计划，形成了一套完整的校本课程内容。教师们在教学过程中，结合实际案例，深入浅出地讲解《民法典》的相关知识，增强了学生的法治意识和法治观念。</w:t>
            </w:r>
          </w:p>
          <w:p w14:paraId="41C90F0D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520" w:lineRule="exact"/>
              <w:ind w:firstLine="640" w:firstLineChars="200"/>
              <w:jc w:val="both"/>
              <w:textAlignment w:val="auto"/>
              <w:rPr>
                <w:rFonts w:hint="eastAsia" w:ascii="仿宋" w:hAnsi="仿宋" w:eastAsia="仿宋" w:cs="仿宋"/>
                <w:sz w:val="32"/>
                <w:szCs w:val="40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sz w:val="32"/>
                <w:szCs w:val="40"/>
                <w:lang w:val="en-US" w:eastAsia="zh-CN"/>
              </w:rPr>
              <w:t>2.课程优化与完善：教研组定期组织教师对校本课程的实施情况进行总结和反思，不断优化课程内容和教学方法。通过校本课程的建设，丰富了学校的思政教育资源，提高了学生的思政素养。</w:t>
            </w:r>
          </w:p>
          <w:p w14:paraId="355A94EA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520" w:lineRule="exact"/>
              <w:ind w:firstLine="643" w:firstLineChars="200"/>
              <w:jc w:val="both"/>
              <w:textAlignment w:val="auto"/>
              <w:rPr>
                <w:rFonts w:hint="eastAsia" w:ascii="黑体" w:hAnsi="黑体" w:eastAsia="黑体" w:cs="黑体"/>
                <w:b/>
                <w:bCs/>
                <w:sz w:val="32"/>
                <w:szCs w:val="40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b/>
                <w:bCs/>
                <w:sz w:val="32"/>
                <w:szCs w:val="40"/>
                <w:lang w:val="en-US" w:eastAsia="zh-CN"/>
              </w:rPr>
              <w:t>三、亮点工作</w:t>
            </w:r>
          </w:p>
          <w:p w14:paraId="2382E6DB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520" w:lineRule="exact"/>
              <w:ind w:firstLine="640" w:firstLineChars="200"/>
              <w:jc w:val="both"/>
              <w:textAlignment w:val="auto"/>
              <w:rPr>
                <w:rFonts w:hint="eastAsia" w:ascii="楷体" w:hAnsi="楷体" w:eastAsia="楷体" w:cs="楷体"/>
                <w:sz w:val="32"/>
                <w:szCs w:val="40"/>
                <w:lang w:val="en-US" w:eastAsia="zh-CN"/>
              </w:rPr>
            </w:pPr>
            <w:r>
              <w:rPr>
                <w:rFonts w:hint="eastAsia" w:ascii="楷体" w:hAnsi="楷体" w:eastAsia="楷体" w:cs="楷体"/>
                <w:sz w:val="32"/>
                <w:szCs w:val="40"/>
                <w:lang w:val="en-US" w:eastAsia="zh-CN"/>
              </w:rPr>
              <w:t>（一）分层作业设计与实施</w:t>
            </w:r>
          </w:p>
          <w:p w14:paraId="206A1E6C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520" w:lineRule="exact"/>
              <w:ind w:firstLine="640" w:firstLineChars="200"/>
              <w:jc w:val="both"/>
              <w:textAlignment w:val="auto"/>
              <w:rPr>
                <w:rFonts w:hint="eastAsia" w:ascii="仿宋" w:hAnsi="仿宋" w:eastAsia="仿宋" w:cs="仿宋"/>
                <w:sz w:val="32"/>
                <w:szCs w:val="40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sz w:val="32"/>
                <w:szCs w:val="40"/>
                <w:lang w:val="en-US" w:eastAsia="zh-CN"/>
              </w:rPr>
              <w:t>1.分层作业体系：本学期，教研组设计了分层作业体系，依据学生的学习能力和进度安排不同难度的作业任务。教师们在布置作业时，充分考虑学生的个体差异，确保作业既有挑战性又具适应性。</w:t>
            </w:r>
          </w:p>
          <w:p w14:paraId="4F7580DC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520" w:lineRule="exact"/>
              <w:ind w:firstLine="640" w:firstLineChars="200"/>
              <w:jc w:val="both"/>
              <w:textAlignment w:val="auto"/>
              <w:rPr>
                <w:rFonts w:hint="eastAsia" w:ascii="仿宋" w:hAnsi="仿宋" w:eastAsia="仿宋" w:cs="仿宋"/>
                <w:sz w:val="32"/>
                <w:szCs w:val="40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sz w:val="32"/>
                <w:szCs w:val="40"/>
                <w:lang w:val="en-US" w:eastAsia="zh-CN"/>
              </w:rPr>
              <w:t>2.作业有效性提升：通过作业反馈，教师们及时调整教学策略，提升了作业的有效性和针对性。学生在完成作业过程中，学习能力和学习效果得到了显著提升。</w:t>
            </w:r>
          </w:p>
          <w:p w14:paraId="2362DFD8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520" w:lineRule="exact"/>
              <w:ind w:firstLine="640" w:firstLineChars="200"/>
              <w:jc w:val="both"/>
              <w:textAlignment w:val="auto"/>
              <w:rPr>
                <w:rFonts w:hint="eastAsia" w:ascii="仿宋" w:hAnsi="仿宋" w:eastAsia="仿宋" w:cs="仿宋"/>
                <w:sz w:val="32"/>
                <w:szCs w:val="40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sz w:val="32"/>
                <w:szCs w:val="40"/>
                <w:lang w:val="en-US" w:eastAsia="zh-CN"/>
              </w:rPr>
              <w:t>3.非遗文化主题实践作业：教研组撰写了“思政课非遗文化传承作业设计实施方案—基于教学评一致性的葫芦文化主题实践”，将非遗文化与思政教学相结合，丰富了作业形式，激发了学生的学习兴趣。</w:t>
            </w:r>
          </w:p>
          <w:p w14:paraId="0914351F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520" w:lineRule="exact"/>
              <w:ind w:firstLine="640" w:firstLineChars="200"/>
              <w:jc w:val="both"/>
              <w:textAlignment w:val="auto"/>
              <w:rPr>
                <w:rFonts w:hint="eastAsia" w:ascii="楷体" w:hAnsi="楷体" w:eastAsia="楷体" w:cs="楷体"/>
                <w:sz w:val="32"/>
                <w:szCs w:val="40"/>
                <w:lang w:val="en-US" w:eastAsia="zh-CN"/>
              </w:rPr>
            </w:pPr>
            <w:r>
              <w:rPr>
                <w:rFonts w:hint="eastAsia" w:ascii="楷体" w:hAnsi="楷体" w:eastAsia="楷体" w:cs="楷体"/>
                <w:sz w:val="32"/>
                <w:szCs w:val="40"/>
                <w:lang w:val="en-US" w:eastAsia="zh-CN"/>
              </w:rPr>
              <w:t>（二）个别化教学探索</w:t>
            </w:r>
          </w:p>
          <w:p w14:paraId="2D9F959F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520" w:lineRule="exact"/>
              <w:ind w:firstLine="640" w:firstLineChars="200"/>
              <w:jc w:val="both"/>
              <w:textAlignment w:val="auto"/>
              <w:rPr>
                <w:rFonts w:hint="eastAsia" w:ascii="仿宋" w:hAnsi="仿宋" w:eastAsia="仿宋" w:cs="仿宋"/>
                <w:sz w:val="32"/>
                <w:szCs w:val="40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sz w:val="32"/>
                <w:szCs w:val="40"/>
                <w:lang w:val="en-US" w:eastAsia="zh-CN"/>
              </w:rPr>
              <w:t>1.学情分析与分层教学：本学期，教研组积极探索个别化教学，通过学情分析实施分层教学。教师们根据学生的学习能力和学习进度，为每位学生提供符合其能力和需求的个性化学习路径，并辅以个性化辅导。</w:t>
            </w:r>
          </w:p>
          <w:p w14:paraId="2632A4A3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520" w:lineRule="exact"/>
              <w:ind w:firstLine="640" w:firstLineChars="200"/>
              <w:jc w:val="both"/>
              <w:textAlignment w:val="auto"/>
              <w:rPr>
                <w:rFonts w:hint="eastAsia" w:ascii="仿宋" w:hAnsi="仿宋" w:eastAsia="仿宋" w:cs="仿宋"/>
                <w:sz w:val="32"/>
                <w:szCs w:val="40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sz w:val="32"/>
                <w:szCs w:val="40"/>
                <w:lang w:val="en-US" w:eastAsia="zh-CN"/>
              </w:rPr>
              <w:t>2.教学效果显著提升：通过个别化教学的实施，学生的学习积极性和主动性得到了显著提升，思政素养得到了全面发展。教师们在个别化教学过程中，积累了丰富的教学经验，提高了教学水平。</w:t>
            </w:r>
          </w:p>
          <w:p w14:paraId="13638F0B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520" w:lineRule="exact"/>
              <w:ind w:firstLine="640" w:firstLineChars="200"/>
              <w:jc w:val="both"/>
              <w:textAlignment w:val="auto"/>
              <w:rPr>
                <w:rFonts w:hint="eastAsia" w:ascii="楷体" w:hAnsi="楷体" w:eastAsia="楷体" w:cs="楷体"/>
                <w:sz w:val="32"/>
                <w:szCs w:val="40"/>
                <w:lang w:val="en-US" w:eastAsia="zh-CN"/>
              </w:rPr>
            </w:pPr>
            <w:r>
              <w:rPr>
                <w:rFonts w:hint="eastAsia" w:ascii="楷体" w:hAnsi="楷体" w:eastAsia="楷体" w:cs="楷体"/>
                <w:sz w:val="32"/>
                <w:szCs w:val="40"/>
                <w:lang w:val="en-US" w:eastAsia="zh-CN"/>
              </w:rPr>
              <w:t>（三）教学评一体化创新实践</w:t>
            </w:r>
          </w:p>
          <w:p w14:paraId="2FB2E0A1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520" w:lineRule="exact"/>
              <w:ind w:firstLine="640" w:firstLineChars="200"/>
              <w:jc w:val="both"/>
              <w:textAlignment w:val="auto"/>
              <w:rPr>
                <w:rFonts w:hint="eastAsia" w:ascii="仿宋" w:hAnsi="仿宋" w:eastAsia="仿宋" w:cs="仿宋"/>
                <w:sz w:val="32"/>
                <w:szCs w:val="40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sz w:val="32"/>
                <w:szCs w:val="40"/>
                <w:lang w:val="en-US" w:eastAsia="zh-CN"/>
              </w:rPr>
              <w:t>1.评价方式创新：本学期，教研组在教学评一体化实践中，创新了评价方式，注重过程性评价与终结性评价相结合。通过多元化的评价方式，全面评价学生的学习表现，促进了学生的学习积极性。</w:t>
            </w:r>
          </w:p>
          <w:p w14:paraId="46D8149F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520" w:lineRule="exact"/>
              <w:ind w:firstLine="640" w:firstLineChars="200"/>
              <w:jc w:val="both"/>
              <w:textAlignment w:val="auto"/>
              <w:rPr>
                <w:rFonts w:hint="eastAsia" w:ascii="仿宋" w:hAnsi="仿宋" w:eastAsia="仿宋" w:cs="仿宋"/>
                <w:sz w:val="32"/>
                <w:szCs w:val="40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sz w:val="32"/>
                <w:szCs w:val="40"/>
                <w:lang w:val="en-US" w:eastAsia="zh-CN"/>
              </w:rPr>
              <w:t>2.教学相长的良性循环：通过教学评一体化的实践，教师们能够更好地了解学生的学习情况，及时调整教学策略，提高了教学质量。同时，学生通过评价反馈，能够更好地了解自己的学习情况，调整学习方法，形成了教学相长的良性循环。</w:t>
            </w:r>
          </w:p>
          <w:p w14:paraId="47DD4DDB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jc w:val="center"/>
              <w:textAlignment w:val="auto"/>
              <w:rPr>
                <w:rFonts w:hint="eastAsia" w:cs="仿宋"/>
                <w:kern w:val="2"/>
                <w:sz w:val="32"/>
                <w:szCs w:val="32"/>
                <w:lang w:val="en-US" w:eastAsia="zh-CN" w:bidi="ar-SA"/>
              </w:rPr>
            </w:pPr>
            <w:r>
              <w:rPr>
                <w:rFonts w:hint="eastAsia" w:ascii="仿宋" w:hAnsi="仿宋" w:eastAsia="仿宋" w:cs="仿宋"/>
                <w:sz w:val="32"/>
                <w:szCs w:val="40"/>
                <w:lang w:val="en-US" w:eastAsia="zh-CN"/>
              </w:rPr>
              <w:drawing>
                <wp:inline distT="0" distB="0" distL="114300" distR="114300">
                  <wp:extent cx="3441700" cy="2695575"/>
                  <wp:effectExtent l="0" t="0" r="6350" b="9525"/>
                  <wp:docPr id="35" name="图片 35" descr="微信图片_202506251527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" name="图片 35" descr="微信图片_20250625152738"/>
                          <pic:cNvPicPr>
                            <a:picLocks noChangeAspect="1"/>
                          </pic:cNvPicPr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41700" cy="26955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34604442">
      <w:pPr>
        <w:rPr>
          <w:rFonts w:ascii="Arial"/>
          <w:sz w:val="21"/>
        </w:rPr>
      </w:pPr>
    </w:p>
    <w:sectPr>
      <w:footerReference r:id="rId5" w:type="default"/>
      <w:pgSz w:w="11906" w:h="16839"/>
      <w:pgMar w:top="377" w:right="1337" w:bottom="925" w:left="1219" w:header="0" w:footer="667" w:gutter="0"/>
      <w:cols w:space="720" w:num="1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</w:pPr>
      <w:r>
        <w:separator/>
      </w:r>
    </w:p>
  </w:endnote>
  <w:endnote w:type="continuationSeparator" w:id="1">
    <w:p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1"/>
    <w:family w:val="swiss"/>
    <w:pitch w:val="default"/>
    <w:sig w:usb0="E0002EFF" w:usb1="C000785B" w:usb2="00000009" w:usb3="00000000" w:csb0="400001FF" w:csb1="FFFF0000"/>
  </w:font>
  <w:font w:name="宋体">
    <w:panose1 w:val="02010600030101010101"/>
    <w:charset w:val="7A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Segoe UI">
    <w:panose1 w:val="020B0502040204020203"/>
    <w:charset w:val="00"/>
    <w:family w:val="auto"/>
    <w:pitch w:val="default"/>
    <w:sig w:usb0="E4002EFF" w:usb1="C000E47F" w:usb2="00000009" w:usb3="00000000" w:csb0="2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F55B5AA">
    <w:pPr>
      <w:spacing w:before="1" w:line="173" w:lineRule="auto"/>
      <w:ind w:left="4451"/>
      <w:rPr>
        <w:rFonts w:ascii="Calibri" w:hAnsi="Calibri" w:eastAsia="Calibri" w:cs="Calibri"/>
        <w:sz w:val="28"/>
        <w:szCs w:val="28"/>
      </w:rP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line="240" w:lineRule="auto"/>
      </w:pPr>
      <w:r>
        <w:separator/>
      </w:r>
    </w:p>
  </w:footnote>
  <w:footnote w:type="continuationSeparator" w:id="1">
    <w:p>
      <w:pPr>
        <w:spacing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CC7907F5"/>
    <w:multiLevelType w:val="singleLevel"/>
    <w:tmpl w:val="CC7907F5"/>
    <w:lvl w:ilvl="0" w:tentative="0">
      <w:start w:val="1"/>
      <w:numFmt w:val="chineseCounting"/>
      <w:suff w:val="nothing"/>
      <w:lvlText w:val="%1、"/>
      <w:lvlJc w:val="left"/>
      <w:rPr>
        <w:rFonts w:hint="eastAsia"/>
      </w:rPr>
    </w:lvl>
  </w:abstractNum>
  <w:abstractNum w:abstractNumId="1">
    <w:nsid w:val="25FDED8F"/>
    <w:multiLevelType w:val="singleLevel"/>
    <w:tmpl w:val="25FDED8F"/>
    <w:lvl w:ilvl="0" w:tentative="0">
      <w:start w:val="1"/>
      <w:numFmt w:val="chineseCounting"/>
      <w:suff w:val="nothing"/>
      <w:lvlText w:val="%1、"/>
      <w:lvlJc w:val="left"/>
      <w:rPr>
        <w:rFonts w:hint="eastAsia"/>
      </w:rPr>
    </w:lvl>
  </w:abstractNum>
  <w:abstractNum w:abstractNumId="2">
    <w:nsid w:val="3C055B57"/>
    <w:multiLevelType w:val="singleLevel"/>
    <w:tmpl w:val="3C055B57"/>
    <w:lvl w:ilvl="0" w:tentative="0">
      <w:start w:val="1"/>
      <w:numFmt w:val="chineseCounting"/>
      <w:suff w:val="nothing"/>
      <w:lvlText w:val="%1、"/>
      <w:lvlJc w:val="left"/>
      <w:rPr>
        <w:rFonts w:hint="eastAsia"/>
      </w:rPr>
    </w:lvl>
  </w:abstractNum>
  <w:abstractNum w:abstractNumId="3">
    <w:nsid w:val="691868CC"/>
    <w:multiLevelType w:val="singleLevel"/>
    <w:tmpl w:val="691868CC"/>
    <w:lvl w:ilvl="0" w:tentative="0">
      <w:start w:val="1"/>
      <w:numFmt w:val="chineseCounting"/>
      <w:suff w:val="nothing"/>
      <w:lvlText w:val="%1、"/>
      <w:lvlJc w:val="left"/>
      <w:rPr>
        <w:rFonts w:hint="eastAsia"/>
      </w:rPr>
    </w:lvl>
  </w:abstractNum>
  <w:num w:numId="1">
    <w:abstractNumId w:val="0"/>
  </w:num>
  <w:num w:numId="2">
    <w:abstractNumId w:val="1"/>
  </w:num>
  <w:num w:numId="3">
    <w:abstractNumId w:val="3"/>
  </w:num>
  <w:num w:numId="4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displayBackgroundShape w:val="1"/>
  <w:bordersDoNotSurroundHeader w:val="0"/>
  <w:bordersDoNotSurroundFooter w:val="0"/>
  <w:documentProtection w:enforcement="0"/>
  <w:displayHorizontalDrawingGridEvery w:val="1"/>
  <w:displayVerticalDrawingGridEvery w:val="1"/>
  <w:noPunctuationKerning w:val="1"/>
  <w:characterSpacingControl w:val="doNotCompress"/>
  <w:footnotePr>
    <w:footnote w:id="0"/>
    <w:footnote w:id="1"/>
  </w:footnotePr>
  <w:endnotePr>
    <w:endnote w:id="0"/>
    <w:endnote w:id="1"/>
  </w:endnotePr>
  <w:compat>
    <w:spaceForUL/>
    <w:balanceSingleByteDoubleByteWidth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</w:compat>
  <w:docVars>
    <w:docVar w:name="commondata" w:val="eyJoZGlkIjoiNWJmYjAzMzQ5NzVmNWYwNTc3Y2E2NDAyNjVmNDc3MzAifQ=="/>
  </w:docVars>
  <w:rsids>
    <w:rsidRoot w:val="00000000"/>
    <w:rsid w:val="01C36BA8"/>
    <w:rsid w:val="0365337D"/>
    <w:rsid w:val="06DF1FDB"/>
    <w:rsid w:val="07FF1667"/>
    <w:rsid w:val="0E924011"/>
    <w:rsid w:val="1005784A"/>
    <w:rsid w:val="10AA3ED1"/>
    <w:rsid w:val="123E1A56"/>
    <w:rsid w:val="19E231F6"/>
    <w:rsid w:val="1AA144BF"/>
    <w:rsid w:val="1B1F2BAE"/>
    <w:rsid w:val="1BDF81C4"/>
    <w:rsid w:val="1E4BA787"/>
    <w:rsid w:val="261F32D0"/>
    <w:rsid w:val="2D596B0E"/>
    <w:rsid w:val="3A0B2F4B"/>
    <w:rsid w:val="3EF03A8C"/>
    <w:rsid w:val="3F4F226A"/>
    <w:rsid w:val="3F7F571A"/>
    <w:rsid w:val="3FAF8F28"/>
    <w:rsid w:val="543534D1"/>
    <w:rsid w:val="6D1C52C8"/>
    <w:rsid w:val="75B104D2"/>
    <w:rsid w:val="7C576AD0"/>
    <w:rsid w:val="7DFFDAC3"/>
    <w:rsid w:val="7FF27255"/>
    <w:rsid w:val="99FF63BA"/>
    <w:rsid w:val="ADEA4189"/>
    <w:rsid w:val="C7BFAA10"/>
    <w:rsid w:val="EBBE894F"/>
    <w:rsid w:val="FC3FA5F0"/>
    <w:rsid w:val="FEDD1867"/>
  </w:rsids>
  <m:mathPr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doNotAutoCompressPictures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qFormat="1" w:uiPriority="99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qFormat="1" w:uiPriority="99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semiHidden/>
    <w:qFormat/>
    <w:uiPriority w:val="0"/>
    <w:pPr>
      <w:kinsoku w:val="0"/>
      <w:autoSpaceDE w:val="0"/>
      <w:autoSpaceDN w:val="0"/>
      <w:adjustRightInd w:val="0"/>
      <w:snapToGrid w:val="0"/>
      <w:spacing w:line="240" w:lineRule="auto"/>
      <w:jc w:val="left"/>
      <w:textAlignment w:val="baseline"/>
    </w:pPr>
    <w:rPr>
      <w:rFonts w:ascii="Arial" w:hAnsi="Arial" w:eastAsia="Arial" w:cs="Arial"/>
      <w:snapToGrid w:val="0"/>
      <w:color w:val="000000"/>
      <w:kern w:val="0"/>
      <w:sz w:val="21"/>
      <w:szCs w:val="21"/>
      <w:lang w:val="en-US" w:eastAsia="en-US" w:bidi="ar-SA"/>
    </w:rPr>
  </w:style>
  <w:style w:type="paragraph" w:styleId="2">
    <w:name w:val="heading 2"/>
    <w:basedOn w:val="1"/>
    <w:next w:val="1"/>
    <w:semiHidden/>
    <w:unhideWhenUsed/>
    <w:qFormat/>
    <w:uiPriority w:val="0"/>
    <w:pPr>
      <w:spacing w:before="0" w:beforeAutospacing="1" w:after="0" w:afterAutospacing="1"/>
      <w:jc w:val="left"/>
    </w:pPr>
    <w:rPr>
      <w:rFonts w:hint="eastAsia" w:ascii="宋体" w:hAnsi="宋体" w:eastAsia="宋体" w:cs="宋体"/>
      <w:b/>
      <w:bCs/>
      <w:kern w:val="0"/>
      <w:sz w:val="36"/>
      <w:szCs w:val="36"/>
      <w:lang w:val="en-US" w:eastAsia="zh-CN" w:bidi="ar"/>
    </w:rPr>
  </w:style>
  <w:style w:type="character" w:default="1" w:styleId="7">
    <w:name w:val="Default Paragraph Font"/>
    <w:semiHidden/>
    <w:qFormat/>
    <w:uiPriority w:val="0"/>
  </w:style>
  <w:style w:type="table" w:default="1" w:styleId="6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3">
    <w:name w:val="Body Text Indent"/>
    <w:basedOn w:val="1"/>
    <w:semiHidden/>
    <w:unhideWhenUsed/>
    <w:qFormat/>
    <w:uiPriority w:val="99"/>
    <w:pPr>
      <w:spacing w:after="120"/>
      <w:ind w:left="420" w:leftChars="200"/>
    </w:pPr>
  </w:style>
  <w:style w:type="paragraph" w:styleId="4">
    <w:name w:val="header"/>
    <w:basedOn w:val="1"/>
    <w:qFormat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  <w:spacing w:line="240" w:lineRule="auto"/>
      <w:jc w:val="both"/>
      <w:outlineLvl w:val="9"/>
    </w:pPr>
    <w:rPr>
      <w:sz w:val="18"/>
    </w:rPr>
  </w:style>
  <w:style w:type="paragraph" w:styleId="5">
    <w:name w:val="Body Text First Indent 2"/>
    <w:basedOn w:val="3"/>
    <w:unhideWhenUsed/>
    <w:qFormat/>
    <w:uiPriority w:val="99"/>
    <w:pPr>
      <w:ind w:firstLine="420" w:firstLineChars="200"/>
    </w:pPr>
  </w:style>
  <w:style w:type="character" w:styleId="8">
    <w:name w:val="Strong"/>
    <w:basedOn w:val="7"/>
    <w:qFormat/>
    <w:uiPriority w:val="0"/>
    <w:rPr>
      <w:b/>
    </w:rPr>
  </w:style>
  <w:style w:type="table" w:customStyle="1" w:styleId="9">
    <w:name w:val="Table Normal"/>
    <w:semiHidden/>
    <w:unhideWhenUsed/>
    <w:qFormat/>
    <w:uiPriority w:val="0"/>
    <w:tblPr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10">
    <w:name w:val="Table Text"/>
    <w:basedOn w:val="1"/>
    <w:semiHidden/>
    <w:qFormat/>
    <w:uiPriority w:val="0"/>
    <w:rPr>
      <w:rFonts w:ascii="仿宋" w:hAnsi="仿宋" w:eastAsia="仿宋" w:cs="仿宋"/>
      <w:sz w:val="28"/>
      <w:szCs w:val="28"/>
      <w:lang w:val="en-US" w:eastAsia="en-US" w:bidi="ar-SA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3.jpeg"/><Relationship Id="rId8" Type="http://schemas.openxmlformats.org/officeDocument/2006/relationships/image" Target="media/image2.png"/><Relationship Id="rId7" Type="http://schemas.openxmlformats.org/officeDocument/2006/relationships/image" Target="media/image1.png"/><Relationship Id="rId6" Type="http://schemas.openxmlformats.org/officeDocument/2006/relationships/theme" Target="theme/theme1.xml"/><Relationship Id="rId5" Type="http://schemas.openxmlformats.org/officeDocument/2006/relationships/footer" Target="footer1.xml"/><Relationship Id="rId4" Type="http://schemas.openxmlformats.org/officeDocument/2006/relationships/endnotes" Target="endnotes.xml"/><Relationship Id="rId3" Type="http://schemas.openxmlformats.org/officeDocument/2006/relationships/footnotes" Target="footnotes.xml"/><Relationship Id="rId21" Type="http://schemas.openxmlformats.org/officeDocument/2006/relationships/fontTable" Target="fontTable.xml"/><Relationship Id="rId20" Type="http://schemas.openxmlformats.org/officeDocument/2006/relationships/numbering" Target="numbering.xml"/><Relationship Id="rId2" Type="http://schemas.openxmlformats.org/officeDocument/2006/relationships/settings" Target="settings.xml"/><Relationship Id="rId19" Type="http://schemas.openxmlformats.org/officeDocument/2006/relationships/customXml" Target="../customXml/item1.xml"/><Relationship Id="rId18" Type="http://schemas.openxmlformats.org/officeDocument/2006/relationships/image" Target="media/image12.jpeg"/><Relationship Id="rId17" Type="http://schemas.openxmlformats.org/officeDocument/2006/relationships/image" Target="media/image11.jpeg"/><Relationship Id="rId16" Type="http://schemas.openxmlformats.org/officeDocument/2006/relationships/image" Target="media/image10.jpeg"/><Relationship Id="rId15" Type="http://schemas.openxmlformats.org/officeDocument/2006/relationships/image" Target="media/image9.jpeg"/><Relationship Id="rId14" Type="http://schemas.openxmlformats.org/officeDocument/2006/relationships/image" Target="media/image8.jpeg"/><Relationship Id="rId13" Type="http://schemas.openxmlformats.org/officeDocument/2006/relationships/image" Target="media/image7.jpeg"/><Relationship Id="rId12" Type="http://schemas.openxmlformats.org/officeDocument/2006/relationships/image" Target="media/image6.jpeg"/><Relationship Id="rId11" Type="http://schemas.openxmlformats.org/officeDocument/2006/relationships/image" Target="media/image5.jpeg"/><Relationship Id="rId10" Type="http://schemas.openxmlformats.org/officeDocument/2006/relationships/image" Target="media/image4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1026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Pages>37</Pages>
  <Words>5324</Words>
  <Characters>5377</Characters>
  <TotalTime>0</TotalTime>
  <ScaleCrop>false</ScaleCrop>
  <LinksUpToDate>false</LinksUpToDate>
  <CharactersWithSpaces>5692</CharactersWithSpaces>
  <Application>WPS Office_12.1.0.21171_F1E327BC-269C-435d-A152-05C5408002CA</Applicat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2024-11-25T15:04:00Z</dcterms:created>
  <dc:creator>Administrator</dc:creator>
  <cp:lastModifiedBy>李娜</cp:lastModifiedBy>
  <dcterms:modified xsi:type="dcterms:W3CDTF">2025-06-26T07:32:41Z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2052-12.1.0.21171</vt:lpwstr>
  </property>
  <property fmtid="{D5CDD505-2E9C-101B-9397-08002B2CF9AE}" pid="3" name="ICV">
    <vt:lpwstr>2578EAE43A3A4987AB61452C8BD640A7_12</vt:lpwstr>
  </property>
  <property fmtid="{D5CDD505-2E9C-101B-9397-08002B2CF9AE}" pid="4" name="KSOTemplateDocerSaveRecord">
    <vt:lpwstr>eyJoZGlkIjoiNWJmYjAzMzQ5NzVmNWYwNTc3Y2E2NDAyNjVmNDc3MzAiLCJ1c2VySWQiOiI0MjIyMDM3ODQifQ==</vt:lpwstr>
  </property>
</Properties>
</file>