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3A314">
      <w:pPr>
        <w:ind w:firstLine="2400" w:firstLineChars="500"/>
        <w:jc w:val="both"/>
        <w:rPr>
          <w:rFonts w:hint="default" w:ascii="楷体" w:hAnsi="楷体" w:eastAsia="楷体" w:cs="楷体"/>
          <w:sz w:val="48"/>
          <w:szCs w:val="56"/>
          <w:lang w:val="en-US" w:eastAsia="zh-CN"/>
        </w:rPr>
      </w:pPr>
      <w:r>
        <w:rPr>
          <w:rFonts w:hint="eastAsia" w:ascii="楷体" w:hAnsi="楷体" w:eastAsia="楷体" w:cs="楷体"/>
          <w:sz w:val="48"/>
          <w:szCs w:val="56"/>
          <w:lang w:val="en-US" w:eastAsia="zh-CN"/>
        </w:rPr>
        <w:t>教研活动记录表</w:t>
      </w:r>
    </w:p>
    <w:tbl>
      <w:tblPr>
        <w:tblStyle w:val="5"/>
        <w:tblW w:w="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1394"/>
        <w:gridCol w:w="1199"/>
        <w:gridCol w:w="1326"/>
        <w:gridCol w:w="1306"/>
        <w:gridCol w:w="1239"/>
        <w:gridCol w:w="1165"/>
      </w:tblGrid>
      <w:tr w14:paraId="69721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74" w:type="dxa"/>
            <w:gridSpan w:val="4"/>
            <w:noWrap w:val="0"/>
            <w:vAlign w:val="center"/>
          </w:tcPr>
          <w:p w14:paraId="0679865C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活动时间：2025.5.16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2565AB6F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活动时长：35分钟</w:t>
            </w:r>
          </w:p>
        </w:tc>
      </w:tr>
      <w:tr w14:paraId="68F1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974" w:type="dxa"/>
            <w:gridSpan w:val="4"/>
            <w:noWrap w:val="0"/>
            <w:vAlign w:val="center"/>
          </w:tcPr>
          <w:p w14:paraId="78811648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活动地点：听障三年级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539D4DA9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主讲人（主持人）：李昊林</w:t>
            </w:r>
          </w:p>
        </w:tc>
      </w:tr>
      <w:tr w14:paraId="2792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626" w:type="dxa"/>
            <w:gridSpan w:val="7"/>
            <w:noWrap w:val="0"/>
            <w:vAlign w:val="center"/>
          </w:tcPr>
          <w:p w14:paraId="4E9B0BC2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活动参与人员：语文组全体教师</w:t>
            </w:r>
          </w:p>
        </w:tc>
      </w:tr>
      <w:tr w14:paraId="1667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626" w:type="dxa"/>
            <w:gridSpan w:val="7"/>
            <w:noWrap w:val="0"/>
            <w:vAlign w:val="center"/>
          </w:tcPr>
          <w:p w14:paraId="150FC5B5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活动主题：省级课题研讨</w:t>
            </w:r>
          </w:p>
        </w:tc>
      </w:tr>
      <w:tr w14:paraId="3663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restart"/>
            <w:noWrap w:val="0"/>
            <w:vAlign w:val="center"/>
          </w:tcPr>
          <w:p w14:paraId="79E9984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1317" w:type="dxa"/>
            <w:noWrap w:val="0"/>
            <w:vAlign w:val="center"/>
          </w:tcPr>
          <w:p w14:paraId="6514755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理论学习</w:t>
            </w:r>
          </w:p>
        </w:tc>
        <w:tc>
          <w:tcPr>
            <w:tcW w:w="1230" w:type="dxa"/>
            <w:noWrap w:val="0"/>
            <w:vAlign w:val="center"/>
          </w:tcPr>
          <w:p w14:paraId="7E988A8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观摩研讨</w:t>
            </w:r>
          </w:p>
        </w:tc>
        <w:tc>
          <w:tcPr>
            <w:tcW w:w="1215" w:type="dxa"/>
            <w:noWrap w:val="0"/>
            <w:vAlign w:val="center"/>
          </w:tcPr>
          <w:p w14:paraId="68D0CED9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座谈交流</w:t>
            </w:r>
          </w:p>
        </w:tc>
        <w:tc>
          <w:tcPr>
            <w:tcW w:w="1185" w:type="dxa"/>
            <w:noWrap w:val="0"/>
            <w:vAlign w:val="center"/>
          </w:tcPr>
          <w:p w14:paraId="6BADF510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教案分析</w:t>
            </w:r>
          </w:p>
        </w:tc>
        <w:tc>
          <w:tcPr>
            <w:tcW w:w="1275" w:type="dxa"/>
            <w:noWrap w:val="0"/>
            <w:vAlign w:val="center"/>
          </w:tcPr>
          <w:p w14:paraId="05FAEA67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手语学习</w:t>
            </w:r>
          </w:p>
        </w:tc>
        <w:tc>
          <w:tcPr>
            <w:tcW w:w="1192" w:type="dxa"/>
            <w:noWrap w:val="0"/>
            <w:vAlign w:val="center"/>
          </w:tcPr>
          <w:p w14:paraId="1843786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其它</w:t>
            </w:r>
          </w:p>
        </w:tc>
      </w:tr>
      <w:tr w14:paraId="36F6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continue"/>
            <w:noWrap w:val="0"/>
            <w:vAlign w:val="center"/>
          </w:tcPr>
          <w:p w14:paraId="15D5EE1A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1E5211A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30" w:type="dxa"/>
            <w:noWrap w:val="0"/>
            <w:vAlign w:val="center"/>
          </w:tcPr>
          <w:p w14:paraId="0170E39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2D72AF40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185" w:type="dxa"/>
            <w:noWrap w:val="0"/>
            <w:vAlign w:val="center"/>
          </w:tcPr>
          <w:p w14:paraId="5714DE4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75" w:type="dxa"/>
            <w:noWrap w:val="0"/>
            <w:vAlign w:val="center"/>
          </w:tcPr>
          <w:p w14:paraId="36E2D716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3E67D33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170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12" w:type="dxa"/>
            <w:vMerge w:val="restart"/>
            <w:noWrap w:val="0"/>
            <w:vAlign w:val="center"/>
          </w:tcPr>
          <w:p w14:paraId="2BE06AC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57BEF8C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61FC365B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0FE4073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noWrap w:val="0"/>
            <w:vAlign w:val="center"/>
          </w:tcPr>
          <w:p w14:paraId="66B84A23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活动目标：</w:t>
            </w:r>
          </w:p>
        </w:tc>
      </w:tr>
      <w:tr w14:paraId="5388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212" w:type="dxa"/>
            <w:vMerge w:val="continue"/>
            <w:noWrap w:val="0"/>
            <w:vAlign w:val="top"/>
          </w:tcPr>
          <w:p w14:paraId="39CBF0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6E96AF92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ind w:firstLine="600" w:firstLineChars="200"/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集体研讨课题发展方向，如何结合康教结合开展语文教学。</w:t>
            </w:r>
          </w:p>
        </w:tc>
      </w:tr>
      <w:tr w14:paraId="04EA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684FFC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00E97C88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活动过程：</w:t>
            </w:r>
          </w:p>
        </w:tc>
      </w:tr>
      <w:tr w14:paraId="32CF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2" w:type="dxa"/>
            <w:vMerge w:val="continue"/>
            <w:noWrap w:val="0"/>
            <w:vAlign w:val="top"/>
          </w:tcPr>
          <w:p w14:paraId="028079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vMerge w:val="restart"/>
            <w:noWrap w:val="0"/>
            <w:vAlign w:val="top"/>
          </w:tcPr>
          <w:p w14:paraId="5E5BFC54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张晓倩：提出的“多感官联动”和张晓倩的“拼音教学渗透构音训练”建议，这正好呼应课题核心。可以设计一个“五感协同训练模块”，把触觉反馈（摸喉咙）、视觉提示（舌位图）、听觉补偿（助听设备）整合到语文教学中。；</w:t>
            </w:r>
          </w:p>
          <w:p w14:paraId="73721F55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周玲云：建议的“手语演示同步夸张化口型”基础上，增加量化标准（每节课聚焦2-3个音素）。这样既保留聋教育特色，又不额外占用时间。</w:t>
            </w:r>
          </w:p>
          <w:p w14:paraId="484C3345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杨朝晖：计成“平衡性挑战”研讨点，用分层策略解决不同听力损失学生的需求冲突。这样既尊重一线教师经验，又能推进课题研究深度。</w:t>
            </w:r>
          </w:p>
          <w:p w14:paraId="2BA7ACA7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任晓飞：时间置换法，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  <w:t>将独立发音训练转为课间碎片化训练（如排队时练呼吸控制）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；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  <w:t>双效教具开发：手语图卡背面印刷目标音素舌位图（正反两面同步利用）</w:t>
            </w:r>
          </w:p>
          <w:p w14:paraId="04560665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周玲云：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  <w:t>录制“手语+发音”双模式预习视频，家庭预康复减轻课</w:t>
            </w:r>
            <w:bookmarkStart w:id="0" w:name="_GoBack"/>
            <w: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378460</wp:posOffset>
                  </wp:positionH>
                  <wp:positionV relativeFrom="paragraph">
                    <wp:posOffset>695325</wp:posOffset>
                  </wp:positionV>
                  <wp:extent cx="3735070" cy="2799715"/>
                  <wp:effectExtent l="0" t="0" r="17780" b="635"/>
                  <wp:wrapSquare wrapText="bothSides"/>
                  <wp:docPr id="2" name="图片 2" descr="876c67f1bdf0bca5b890c385c397b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876c67f1bdf0bca5b890c385c397b0e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5070" cy="2799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End w:id="0"/>
            <w: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  <w:t>堂负担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 w14:paraId="4624C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8" w:hRule="atLeast"/>
        </w:trPr>
        <w:tc>
          <w:tcPr>
            <w:tcW w:w="1212" w:type="dxa"/>
            <w:vMerge w:val="restart"/>
            <w:noWrap w:val="0"/>
            <w:vAlign w:val="center"/>
          </w:tcPr>
          <w:p w14:paraId="006CAF5F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0DA2BAA7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3C995E3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4696561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vMerge w:val="continue"/>
            <w:noWrap w:val="0"/>
            <w:vAlign w:val="top"/>
          </w:tcPr>
          <w:p w14:paraId="2FFA7E1F">
            <w:pPr>
              <w:tabs>
                <w:tab w:val="left" w:pos="601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5B71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05356E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7DE4D0CC"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活动总结：</w:t>
            </w:r>
          </w:p>
        </w:tc>
      </w:tr>
      <w:tr w14:paraId="3D44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212" w:type="dxa"/>
            <w:vMerge w:val="continue"/>
            <w:noWrap w:val="0"/>
            <w:vAlign w:val="top"/>
          </w:tcPr>
          <w:p w14:paraId="10F100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49650389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本次教研活动，为李昊林老师主持的省级课题建议提供方向，解决部分课堂中康教结合相关的问题。</w:t>
            </w:r>
          </w:p>
        </w:tc>
      </w:tr>
      <w:tr w14:paraId="5440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noWrap w:val="0"/>
            <w:vAlign w:val="top"/>
          </w:tcPr>
          <w:p w14:paraId="6789250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 w14:paraId="32B1E9D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研</w:t>
            </w:r>
          </w:p>
          <w:p w14:paraId="3786F93C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图</w:t>
            </w:r>
          </w:p>
          <w:p w14:paraId="08083F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片</w:t>
            </w:r>
          </w:p>
        </w:tc>
        <w:tc>
          <w:tcPr>
            <w:tcW w:w="7414" w:type="dxa"/>
            <w:gridSpan w:val="6"/>
            <w:noWrap w:val="0"/>
            <w:vAlign w:val="top"/>
          </w:tcPr>
          <w:p w14:paraId="2A3DEC5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BC07199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drawing>
                <wp:inline distT="0" distB="0" distL="114300" distR="114300">
                  <wp:extent cx="4566285" cy="3423285"/>
                  <wp:effectExtent l="0" t="0" r="5715" b="5715"/>
                  <wp:docPr id="1" name="图片 1" descr="fa8b5ec060890f24078fe7e40da2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a8b5ec060890f24078fe7e40da225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6285" cy="342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9D8CB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1587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YWFjYTI0MjE3NWRmMDIxYmZmNjliMWY2MjAwZDcifQ=="/>
  </w:docVars>
  <w:rsids>
    <w:rsidRoot w:val="6EFF5DA1"/>
    <w:rsid w:val="045E20DA"/>
    <w:rsid w:val="0BCC064B"/>
    <w:rsid w:val="24A56BFC"/>
    <w:rsid w:val="270C4509"/>
    <w:rsid w:val="2E8B0409"/>
    <w:rsid w:val="3CC350EC"/>
    <w:rsid w:val="4BD2683E"/>
    <w:rsid w:val="5C7236BA"/>
    <w:rsid w:val="5F632E23"/>
    <w:rsid w:val="6EFF5DA1"/>
    <w:rsid w:val="729A4F29"/>
    <w:rsid w:val="72DC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522</Words>
  <Characters>529</Characters>
  <Lines>0</Lines>
  <Paragraphs>0</Paragraphs>
  <TotalTime>1</TotalTime>
  <ScaleCrop>false</ScaleCrop>
  <LinksUpToDate>false</LinksUpToDate>
  <CharactersWithSpaces>529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2024-09-11T07:09:00Z</dcterms:created>
  <dc:creator>小绵羊</dc:creator>
  <cp:lastModifiedBy>水 墨 云 烟</cp:lastModifiedBy>
  <dcterms:modified xsi:type="dcterms:W3CDTF">2025-06-25T09:05:24Z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FBB36D1E10554AAC89DA11F8A4126B34_13</vt:lpwstr>
  </property>
  <property fmtid="{D5CDD505-2E9C-101B-9397-08002B2CF9AE}" pid="4" name="KSOTemplateDocerSaveRecord">
    <vt:lpwstr>eyJoZGlkIjoiMDkyYWFjYTI0MjE3NWRmMDIxYmZmNjliMWY2MjAwZDciLCJ1c2VySWQiOiIyNTU4NzYzMjkifQ==</vt:lpwstr>
  </property>
</Properties>
</file>