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0BF4E3">
      <w:pPr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聊城市特殊教育学校</w:t>
      </w:r>
    </w:p>
    <w:p w14:paraId="3A87D2B4">
      <w:pPr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20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24</w:t>
      </w:r>
      <w:r>
        <w:rPr>
          <w:rFonts w:ascii="仿宋" w:hAnsi="仿宋" w:eastAsia="仿宋"/>
          <w:b/>
          <w:sz w:val="32"/>
          <w:szCs w:val="32"/>
        </w:rPr>
        <w:t xml:space="preserve">   </w:t>
      </w:r>
      <w:r>
        <w:rPr>
          <w:rFonts w:hint="eastAsia" w:ascii="仿宋" w:hAnsi="仿宋" w:eastAsia="仿宋"/>
          <w:b/>
          <w:sz w:val="32"/>
          <w:szCs w:val="32"/>
        </w:rPr>
        <w:t>-</w:t>
      </w:r>
      <w:r>
        <w:rPr>
          <w:rFonts w:ascii="仿宋" w:hAnsi="仿宋" w:eastAsia="仿宋"/>
          <w:b/>
          <w:sz w:val="32"/>
          <w:szCs w:val="32"/>
        </w:rPr>
        <w:t xml:space="preserve">  </w:t>
      </w:r>
      <w:r>
        <w:rPr>
          <w:rFonts w:hint="eastAsia" w:ascii="仿宋" w:hAnsi="仿宋" w:eastAsia="仿宋"/>
          <w:b/>
          <w:sz w:val="32"/>
          <w:szCs w:val="32"/>
        </w:rPr>
        <w:t>20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25</w:t>
      </w:r>
      <w:r>
        <w:rPr>
          <w:rFonts w:ascii="仿宋" w:hAnsi="仿宋" w:eastAsia="仿宋"/>
          <w:b/>
          <w:sz w:val="32"/>
          <w:szCs w:val="32"/>
        </w:rPr>
        <w:t xml:space="preserve">  </w:t>
      </w:r>
      <w:r>
        <w:rPr>
          <w:rFonts w:hint="eastAsia" w:ascii="仿宋" w:hAnsi="仿宋" w:eastAsia="仿宋"/>
          <w:b/>
          <w:sz w:val="32"/>
          <w:szCs w:val="32"/>
        </w:rPr>
        <w:t>年度第</w:t>
      </w:r>
      <w:r>
        <w:rPr>
          <w:rFonts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二</w:t>
      </w:r>
      <w:r>
        <w:rPr>
          <w:rFonts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b/>
          <w:sz w:val="32"/>
          <w:szCs w:val="32"/>
        </w:rPr>
        <w:t>学期教学计划</w:t>
      </w:r>
    </w:p>
    <w:p w14:paraId="2FB16A11">
      <w:pPr>
        <w:jc w:val="both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311785</wp:posOffset>
                </wp:positionV>
                <wp:extent cx="5257800" cy="0"/>
                <wp:effectExtent l="0" t="0" r="19050" b="190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7800" cy="1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top:24.55pt;height:0pt;width:414pt;mso-position-horizontal:right;mso-position-horizontal-relative:margin;z-index:251659264;mso-width-relative:page;mso-height-relative:page;" filled="f" stroked="t" coordsize="21600,21600" o:gfxdata="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LdUGrvTAAAABgEAAA8A&#10;AAAAAAAAAQAgAAAAIgAAAGRycy9kb3ducmV2LnhtbFBLAQIUABQAAAAIAIdO4kDMsuMs4wEAALED&#10;AAAOAAAAAAAAAAEAIAAAACIBAABkcnMvZTJvRG9jLnhtbFBLBQYAAAAABgAGAFkBAAB3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/>
          <w:sz w:val="32"/>
          <w:szCs w:val="32"/>
        </w:rPr>
        <w:t>班级：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视障二年级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ascii="仿宋" w:hAnsi="仿宋" w:eastAsia="仿宋"/>
          <w:sz w:val="32"/>
          <w:szCs w:val="32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科目：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语文</w:t>
      </w:r>
      <w:r>
        <w:rPr>
          <w:rFonts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教师：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赵岩</w:t>
      </w:r>
      <w:r>
        <w:rPr>
          <w:rFonts w:hint="eastAsia" w:ascii="仿宋" w:hAnsi="仿宋" w:eastAsia="仿宋"/>
          <w:sz w:val="32"/>
          <w:szCs w:val="32"/>
        </w:rPr>
        <w:t xml:space="preserve">     </w:t>
      </w:r>
    </w:p>
    <w:p w14:paraId="39B39072">
      <w:pPr>
        <w:pStyle w:val="8"/>
        <w:numPr>
          <w:ilvl w:val="0"/>
          <w:numId w:val="1"/>
        </w:numPr>
        <w:ind w:firstLineChars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学情分析</w:t>
      </w:r>
    </w:p>
    <w:p w14:paraId="7D214C7D">
      <w:pPr>
        <w:pStyle w:val="8"/>
        <w:numPr>
          <w:ilvl w:val="0"/>
          <w:numId w:val="0"/>
        </w:numPr>
        <w:ind w:leftChars="0"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盲校二年级的学生在经过一年级的学习后，已经初步掌握了一些基础的语文知识和技能。他们对汉字的触摸认读有了一定的基础，能够借助盲文进行简单的阅读和书写。但由于视觉障碍，他们在理解抽象概念、感知文本情境等方面仍存在较大困难，需要教师通过多样化的教学手段，给予更多直观、具体的引导。</w:t>
      </w:r>
    </w:p>
    <w:p w14:paraId="43CED749">
      <w:pPr>
        <w:pStyle w:val="8"/>
        <w:numPr>
          <w:ilvl w:val="0"/>
          <w:numId w:val="1"/>
        </w:numPr>
        <w:ind w:firstLineChars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教材分析（包含教材总的分析、教学目标、教学重点、难点）</w:t>
      </w:r>
    </w:p>
    <w:p w14:paraId="3092EB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 xml:space="preserve">本学期使用的盲校语文教材二年级下册，内容丰富多样，涵盖了儿歌、童话、记叙文等多种文体。教材注重培养学生的语言文字运用能力，通过有趣的故事、优美的儿歌等，引导学生感受语言的魅力，同时渗透品德教育、生活常识等内容，促进学生全面发展。教材在编排上，充分考虑了盲生的学习特点，盲文标注清晰，课后练习针对性强。 </w:t>
      </w:r>
    </w:p>
    <w:p w14:paraId="74DE85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（一）知识与技能目标</w:t>
      </w:r>
    </w:p>
    <w:p w14:paraId="468B3F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1.学生能够正确认读、书写本册教材中的生字，掌握汉字的基本笔画和常用的偏旁部首，理解常见汉字的含义。</w:t>
      </w:r>
    </w:p>
    <w:p w14:paraId="650ED4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2.能借助盲文流利地朗读课文，背诵指定的课文和段落，培养语感。</w:t>
      </w:r>
    </w:p>
    <w:p w14:paraId="1D0B74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3.学会使用简单的标点符号，能正确书写句子，尝试进行简单的写话练习，表达自己的想法和感受。</w:t>
      </w:r>
    </w:p>
    <w:p w14:paraId="155BA2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（二）过程与方法目标</w:t>
      </w:r>
    </w:p>
    <w:p w14:paraId="107AF1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1.通过触摸、聆听、体验等多种方式，帮助学生理解课文内容，提高阅读理解能力。</w:t>
      </w:r>
    </w:p>
    <w:p w14:paraId="030CF2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2.组织小组合作学习活动，培养学生的合作意识和交流能力，让学生在互动中学习语文知识。</w:t>
      </w:r>
    </w:p>
    <w:p w14:paraId="08813D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3.引导学生在日常生活中运用语文知识，提高语言运用能力和解决实际问题的能力。</w:t>
      </w:r>
    </w:p>
    <w:p w14:paraId="37FF8A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（三）情感态度与价值观目标</w:t>
      </w:r>
    </w:p>
    <w:p w14:paraId="1B6FEF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1.培养学生对语文学习的兴趣，激发学生的求知欲和探索精神。</w:t>
      </w:r>
    </w:p>
    <w:p w14:paraId="4E4DE0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2.通过课文学习，引导学生树立积极向上的生活态度，培养良好的品德和行为习惯。</w:t>
      </w:r>
    </w:p>
    <w:p w14:paraId="316BDE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3.让学生在学习语文的过程中，增强自信心，克服因视力障碍带来的困难。</w:t>
      </w:r>
    </w:p>
    <w:p w14:paraId="5E940720">
      <w:pPr>
        <w:pStyle w:val="8"/>
        <w:numPr>
          <w:ilvl w:val="0"/>
          <w:numId w:val="1"/>
        </w:numPr>
        <w:ind w:firstLineChars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教学措施分析（以提高教学质量为前提的教学措施）</w:t>
      </w:r>
    </w:p>
    <w:p w14:paraId="526F10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多样化教学方法：采用直观教学法，如利用实物、模型、音频、视频等辅助教学，让学生通过触摸、聆听等方式直观感受教学内容；运用情境教学法，创设生动有趣的教学情境，引导学生融入其中，加深对课文的理解；开展游戏教学法，将语文知识融入游戏活动中，让学生在玩中学，提高学习兴趣。</w:t>
      </w:r>
    </w:p>
    <w:p w14:paraId="7E9D65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2.个别化指导：关注每个学生的学习情况和特点，对于学习困难的学生给予更多的耐心和指导，制定个性化的学习计划，帮助他们逐步克服困难，跟上教学进度。</w:t>
      </w:r>
    </w:p>
    <w:p w14:paraId="229355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3.家校合作：加强与家长的沟通与合作，定期反馈学生的学习情况，指导家长在家中配合学校进行语文学习辅导，为学生创造良好的学习环境。</w:t>
      </w:r>
    </w:p>
    <w:p w14:paraId="02E810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4.实践活动：组织语文实践活动，如朗诵比赛、讲故事比赛、生活中的语文应用等，让学生在实践中锻炼语文能力，增强自信心。</w:t>
      </w:r>
    </w:p>
    <w:p w14:paraId="54981C7B"/>
    <w:p w14:paraId="0ECF8C10"/>
    <w:p w14:paraId="332E4AE6"/>
    <w:p w14:paraId="09B867C7"/>
    <w:p w14:paraId="3B7AE9F2"/>
    <w:p w14:paraId="26524A1F"/>
    <w:p w14:paraId="018CA5A2"/>
    <w:p w14:paraId="2CB7A978"/>
    <w:p w14:paraId="7B60D45D"/>
    <w:p w14:paraId="58F01318"/>
    <w:p w14:paraId="654C3504"/>
    <w:p w14:paraId="6EFDC077"/>
    <w:p w14:paraId="77B228EC"/>
    <w:p w14:paraId="7B626A8F"/>
    <w:p w14:paraId="17A4580E"/>
    <w:p w14:paraId="796F5D97"/>
    <w:p w14:paraId="67E5AC13"/>
    <w:p w14:paraId="3A6BC2DC"/>
    <w:p w14:paraId="34BC299D"/>
    <w:p w14:paraId="1CEFA049"/>
    <w:p w14:paraId="6584C43D"/>
    <w:p w14:paraId="54F0A91E">
      <w:pPr>
        <w:jc w:val="center"/>
        <w:rPr>
          <w:rFonts w:hint="default" w:ascii="Times New Roman" w:hAnsi="Times New Roman" w:eastAsia="仿宋" w:cs="Times New Roman"/>
          <w:b/>
          <w:sz w:val="32"/>
          <w:szCs w:val="32"/>
        </w:rPr>
      </w:pPr>
      <w:r>
        <w:rPr>
          <w:rFonts w:hint="default" w:ascii="Times New Roman" w:hAnsi="Times New Roman" w:eastAsia="仿宋" w:cs="Times New Roman"/>
          <w:b/>
          <w:sz w:val="32"/>
          <w:szCs w:val="32"/>
        </w:rPr>
        <w:t>教学进度表</w:t>
      </w:r>
    </w:p>
    <w:tbl>
      <w:tblPr>
        <w:tblStyle w:val="6"/>
        <w:tblW w:w="90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0"/>
        <w:gridCol w:w="1594"/>
        <w:gridCol w:w="4852"/>
        <w:gridCol w:w="1170"/>
      </w:tblGrid>
      <w:tr w14:paraId="354F0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480" w:type="dxa"/>
          </w:tcPr>
          <w:p w14:paraId="19895BA4">
            <w:pPr>
              <w:ind w:firstLine="321" w:firstLineChars="100"/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  <w:t>周次</w:t>
            </w:r>
          </w:p>
        </w:tc>
        <w:tc>
          <w:tcPr>
            <w:tcW w:w="1594" w:type="dxa"/>
            <w:vAlign w:val="center"/>
          </w:tcPr>
          <w:p w14:paraId="142F0163">
            <w:pPr>
              <w:widowControl/>
              <w:ind w:firstLine="321" w:firstLineChars="100"/>
              <w:rPr>
                <w:rFonts w:hint="default" w:ascii="Times New Roman" w:hAnsi="Times New Roman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bCs w:val="0"/>
                <w:kern w:val="0"/>
                <w:sz w:val="32"/>
                <w:szCs w:val="32"/>
              </w:rPr>
              <w:t>日期</w:t>
            </w:r>
          </w:p>
        </w:tc>
        <w:tc>
          <w:tcPr>
            <w:tcW w:w="4852" w:type="dxa"/>
          </w:tcPr>
          <w:p w14:paraId="642F76CF">
            <w:pPr>
              <w:jc w:val="center"/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  <w:t>教材章节内容</w:t>
            </w:r>
          </w:p>
        </w:tc>
        <w:tc>
          <w:tcPr>
            <w:tcW w:w="1170" w:type="dxa"/>
          </w:tcPr>
          <w:p w14:paraId="1D557C81">
            <w:pPr>
              <w:jc w:val="center"/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  <w:t>课时</w:t>
            </w:r>
          </w:p>
        </w:tc>
      </w:tr>
      <w:tr w14:paraId="65B7B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480" w:type="dxa"/>
            <w:vAlign w:val="center"/>
          </w:tcPr>
          <w:p w14:paraId="183A8CAA"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第一周</w:t>
            </w:r>
          </w:p>
        </w:tc>
        <w:tc>
          <w:tcPr>
            <w:tcW w:w="1594" w:type="dxa"/>
            <w:vAlign w:val="center"/>
          </w:tcPr>
          <w:p w14:paraId="7CAD7534"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2.17-2.21</w:t>
            </w:r>
          </w:p>
        </w:tc>
        <w:tc>
          <w:tcPr>
            <w:tcW w:w="4852" w:type="dxa"/>
          </w:tcPr>
          <w:p w14:paraId="371568EA"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古诗二首、找春天</w:t>
            </w:r>
          </w:p>
        </w:tc>
        <w:tc>
          <w:tcPr>
            <w:tcW w:w="1170" w:type="dxa"/>
          </w:tcPr>
          <w:p w14:paraId="7F5EA6A7">
            <w:pPr>
              <w:jc w:val="center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 w14:paraId="0AB12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480" w:type="dxa"/>
            <w:vAlign w:val="center"/>
          </w:tcPr>
          <w:p w14:paraId="09740DBA"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第二周</w:t>
            </w:r>
          </w:p>
        </w:tc>
        <w:tc>
          <w:tcPr>
            <w:tcW w:w="1594" w:type="dxa"/>
            <w:vAlign w:val="center"/>
          </w:tcPr>
          <w:p w14:paraId="672268F0"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2.24-2.28</w:t>
            </w:r>
          </w:p>
        </w:tc>
        <w:tc>
          <w:tcPr>
            <w:tcW w:w="4852" w:type="dxa"/>
          </w:tcPr>
          <w:p w14:paraId="45B8B182"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开满鲜花的小路、邓小平爷爷植树</w:t>
            </w:r>
          </w:p>
        </w:tc>
        <w:tc>
          <w:tcPr>
            <w:tcW w:w="1170" w:type="dxa"/>
          </w:tcPr>
          <w:p w14:paraId="040B7D8B">
            <w:pPr>
              <w:jc w:val="center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 w14:paraId="02780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480" w:type="dxa"/>
            <w:vAlign w:val="center"/>
          </w:tcPr>
          <w:p w14:paraId="7A673A3A"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第三周</w:t>
            </w:r>
          </w:p>
        </w:tc>
        <w:tc>
          <w:tcPr>
            <w:tcW w:w="1594" w:type="dxa"/>
            <w:vAlign w:val="center"/>
          </w:tcPr>
          <w:p w14:paraId="5D606496"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3.3-3.7</w:t>
            </w:r>
          </w:p>
        </w:tc>
        <w:tc>
          <w:tcPr>
            <w:tcW w:w="4852" w:type="dxa"/>
          </w:tcPr>
          <w:p w14:paraId="68E6E733"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口语交际、快乐读书吧</w:t>
            </w:r>
          </w:p>
        </w:tc>
        <w:tc>
          <w:tcPr>
            <w:tcW w:w="1170" w:type="dxa"/>
          </w:tcPr>
          <w:p w14:paraId="51B87833">
            <w:pPr>
              <w:jc w:val="center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 w14:paraId="019C7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480" w:type="dxa"/>
            <w:vAlign w:val="center"/>
          </w:tcPr>
          <w:p w14:paraId="597C0301"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第四周</w:t>
            </w:r>
          </w:p>
        </w:tc>
        <w:tc>
          <w:tcPr>
            <w:tcW w:w="1594" w:type="dxa"/>
            <w:vAlign w:val="center"/>
          </w:tcPr>
          <w:p w14:paraId="3899EC13"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3.10-3.14</w:t>
            </w:r>
          </w:p>
        </w:tc>
        <w:tc>
          <w:tcPr>
            <w:tcW w:w="4852" w:type="dxa"/>
          </w:tcPr>
          <w:p w14:paraId="540730A6"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雷锋叔叔，你在哪里、千人糕</w:t>
            </w:r>
          </w:p>
        </w:tc>
        <w:tc>
          <w:tcPr>
            <w:tcW w:w="1170" w:type="dxa"/>
          </w:tcPr>
          <w:p w14:paraId="6FE087E5">
            <w:pPr>
              <w:jc w:val="center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 w14:paraId="7E9BC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480" w:type="dxa"/>
            <w:vAlign w:val="center"/>
          </w:tcPr>
          <w:p w14:paraId="57721E2F"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第五周</w:t>
            </w:r>
          </w:p>
        </w:tc>
        <w:tc>
          <w:tcPr>
            <w:tcW w:w="1594" w:type="dxa"/>
            <w:vAlign w:val="center"/>
          </w:tcPr>
          <w:p w14:paraId="46DBF6B6"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3.17-3.21</w:t>
            </w:r>
          </w:p>
        </w:tc>
        <w:tc>
          <w:tcPr>
            <w:tcW w:w="4852" w:type="dxa"/>
          </w:tcPr>
          <w:p w14:paraId="2A91465D"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一匹出色的马、语文园地</w:t>
            </w:r>
          </w:p>
        </w:tc>
        <w:tc>
          <w:tcPr>
            <w:tcW w:w="1170" w:type="dxa"/>
          </w:tcPr>
          <w:p w14:paraId="5BC6D5B9">
            <w:pPr>
              <w:jc w:val="center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 w14:paraId="1D494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480" w:type="dxa"/>
            <w:vAlign w:val="center"/>
          </w:tcPr>
          <w:p w14:paraId="434BE9E2"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第六周</w:t>
            </w:r>
          </w:p>
        </w:tc>
        <w:tc>
          <w:tcPr>
            <w:tcW w:w="1594" w:type="dxa"/>
            <w:vAlign w:val="center"/>
          </w:tcPr>
          <w:p w14:paraId="5D4F1289"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3.24-3.28</w:t>
            </w:r>
          </w:p>
        </w:tc>
        <w:tc>
          <w:tcPr>
            <w:tcW w:w="4852" w:type="dxa"/>
          </w:tcPr>
          <w:p w14:paraId="52812AC8"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神州谣、传统节日</w:t>
            </w:r>
          </w:p>
        </w:tc>
        <w:tc>
          <w:tcPr>
            <w:tcW w:w="1170" w:type="dxa"/>
          </w:tcPr>
          <w:p w14:paraId="204B6014">
            <w:pPr>
              <w:jc w:val="center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 w14:paraId="799F7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480" w:type="dxa"/>
            <w:vAlign w:val="center"/>
          </w:tcPr>
          <w:p w14:paraId="304AF1B8"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第七周</w:t>
            </w:r>
          </w:p>
        </w:tc>
        <w:tc>
          <w:tcPr>
            <w:tcW w:w="1594" w:type="dxa"/>
            <w:vAlign w:val="center"/>
          </w:tcPr>
          <w:p w14:paraId="5D222F9C"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3.31-4.2</w:t>
            </w:r>
          </w:p>
        </w:tc>
        <w:tc>
          <w:tcPr>
            <w:tcW w:w="4852" w:type="dxa"/>
          </w:tcPr>
          <w:p w14:paraId="4D5988A7"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“贝”的故事、中国美食</w:t>
            </w:r>
          </w:p>
        </w:tc>
        <w:tc>
          <w:tcPr>
            <w:tcW w:w="1170" w:type="dxa"/>
          </w:tcPr>
          <w:p w14:paraId="68F9EB75">
            <w:pPr>
              <w:jc w:val="center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 w14:paraId="347A5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480" w:type="dxa"/>
            <w:vAlign w:val="center"/>
          </w:tcPr>
          <w:p w14:paraId="4314300F"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第八周</w:t>
            </w:r>
          </w:p>
        </w:tc>
        <w:tc>
          <w:tcPr>
            <w:tcW w:w="1594" w:type="dxa"/>
            <w:vAlign w:val="center"/>
          </w:tcPr>
          <w:p w14:paraId="69F5B468"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4.7-4.11</w:t>
            </w:r>
          </w:p>
        </w:tc>
        <w:tc>
          <w:tcPr>
            <w:tcW w:w="4852" w:type="dxa"/>
          </w:tcPr>
          <w:p w14:paraId="707D5CC7"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口语交际、语文园地</w:t>
            </w:r>
          </w:p>
        </w:tc>
        <w:tc>
          <w:tcPr>
            <w:tcW w:w="1170" w:type="dxa"/>
          </w:tcPr>
          <w:p w14:paraId="1906CB85">
            <w:pPr>
              <w:jc w:val="center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 w14:paraId="4EB44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480" w:type="dxa"/>
            <w:vAlign w:val="center"/>
          </w:tcPr>
          <w:p w14:paraId="0346B378"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第九周</w:t>
            </w:r>
          </w:p>
        </w:tc>
        <w:tc>
          <w:tcPr>
            <w:tcW w:w="1594" w:type="dxa"/>
            <w:vAlign w:val="center"/>
          </w:tcPr>
          <w:p w14:paraId="1840BBFB"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4.14-4.18</w:t>
            </w:r>
          </w:p>
        </w:tc>
        <w:tc>
          <w:tcPr>
            <w:tcW w:w="4852" w:type="dxa"/>
          </w:tcPr>
          <w:p w14:paraId="65AECB1D"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彩色的梦、喜鹊</w:t>
            </w:r>
          </w:p>
        </w:tc>
        <w:tc>
          <w:tcPr>
            <w:tcW w:w="1170" w:type="dxa"/>
          </w:tcPr>
          <w:p w14:paraId="12BBF97D">
            <w:pPr>
              <w:jc w:val="center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 w14:paraId="3EF83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480" w:type="dxa"/>
            <w:vAlign w:val="center"/>
          </w:tcPr>
          <w:p w14:paraId="6085DE6B"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第十周</w:t>
            </w:r>
          </w:p>
        </w:tc>
        <w:tc>
          <w:tcPr>
            <w:tcW w:w="1594" w:type="dxa"/>
            <w:vAlign w:val="center"/>
          </w:tcPr>
          <w:p w14:paraId="24BB6734"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4.21-4.25</w:t>
            </w:r>
          </w:p>
        </w:tc>
        <w:tc>
          <w:tcPr>
            <w:tcW w:w="4852" w:type="dxa"/>
          </w:tcPr>
          <w:p w14:paraId="3C8949B2"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沙滩上的童话、我是一只小虫子</w:t>
            </w:r>
          </w:p>
        </w:tc>
        <w:tc>
          <w:tcPr>
            <w:tcW w:w="1170" w:type="dxa"/>
          </w:tcPr>
          <w:p w14:paraId="297580BD">
            <w:pPr>
              <w:jc w:val="center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 w14:paraId="4ED6D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480" w:type="dxa"/>
            <w:vAlign w:val="center"/>
          </w:tcPr>
          <w:p w14:paraId="4EF12E42"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第十一周</w:t>
            </w:r>
          </w:p>
        </w:tc>
        <w:tc>
          <w:tcPr>
            <w:tcW w:w="1594" w:type="dxa"/>
            <w:vAlign w:val="center"/>
          </w:tcPr>
          <w:p w14:paraId="75D3EE07"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4.28-5.2</w:t>
            </w:r>
          </w:p>
        </w:tc>
        <w:tc>
          <w:tcPr>
            <w:tcW w:w="4852" w:type="dxa"/>
          </w:tcPr>
          <w:p w14:paraId="239D9C39"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期中复习</w:t>
            </w:r>
          </w:p>
        </w:tc>
        <w:tc>
          <w:tcPr>
            <w:tcW w:w="1170" w:type="dxa"/>
          </w:tcPr>
          <w:p w14:paraId="25F4BADD">
            <w:pPr>
              <w:jc w:val="center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 w14:paraId="62BC6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480" w:type="dxa"/>
            <w:vAlign w:val="center"/>
          </w:tcPr>
          <w:p w14:paraId="7435E758"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第十二周</w:t>
            </w:r>
          </w:p>
        </w:tc>
        <w:tc>
          <w:tcPr>
            <w:tcW w:w="1594" w:type="dxa"/>
            <w:vAlign w:val="center"/>
          </w:tcPr>
          <w:p w14:paraId="587740DD"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5.6-5.9</w:t>
            </w:r>
          </w:p>
        </w:tc>
        <w:tc>
          <w:tcPr>
            <w:tcW w:w="4852" w:type="dxa"/>
          </w:tcPr>
          <w:p w14:paraId="5DDF3379"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寓言二则、小马过河</w:t>
            </w:r>
          </w:p>
        </w:tc>
        <w:tc>
          <w:tcPr>
            <w:tcW w:w="1170" w:type="dxa"/>
          </w:tcPr>
          <w:p w14:paraId="721698A1">
            <w:pPr>
              <w:jc w:val="center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 w14:paraId="5E447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480" w:type="dxa"/>
            <w:vAlign w:val="center"/>
          </w:tcPr>
          <w:p w14:paraId="7BDF7121"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第十三周</w:t>
            </w:r>
          </w:p>
        </w:tc>
        <w:tc>
          <w:tcPr>
            <w:tcW w:w="1594" w:type="dxa"/>
            <w:vAlign w:val="center"/>
          </w:tcPr>
          <w:p w14:paraId="31E40885"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5.12-5.16</w:t>
            </w:r>
          </w:p>
        </w:tc>
        <w:tc>
          <w:tcPr>
            <w:tcW w:w="4852" w:type="dxa"/>
          </w:tcPr>
          <w:p w14:paraId="5F9A9DE8"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口语交际、语文园地</w:t>
            </w:r>
          </w:p>
        </w:tc>
        <w:tc>
          <w:tcPr>
            <w:tcW w:w="1170" w:type="dxa"/>
          </w:tcPr>
          <w:p w14:paraId="09627508">
            <w:pPr>
              <w:jc w:val="center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 w14:paraId="65359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480" w:type="dxa"/>
            <w:vAlign w:val="center"/>
          </w:tcPr>
          <w:p w14:paraId="18FF42DC"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第十四周</w:t>
            </w:r>
          </w:p>
        </w:tc>
        <w:tc>
          <w:tcPr>
            <w:tcW w:w="1594" w:type="dxa"/>
            <w:vAlign w:val="center"/>
          </w:tcPr>
          <w:p w14:paraId="52FF6AD3"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5.19-5.23</w:t>
            </w:r>
          </w:p>
        </w:tc>
        <w:tc>
          <w:tcPr>
            <w:tcW w:w="4852" w:type="dxa"/>
          </w:tcPr>
          <w:p w14:paraId="5629EB48"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古诗二首、雷雨</w:t>
            </w:r>
          </w:p>
        </w:tc>
        <w:tc>
          <w:tcPr>
            <w:tcW w:w="1170" w:type="dxa"/>
          </w:tcPr>
          <w:p w14:paraId="225A6007">
            <w:pPr>
              <w:jc w:val="center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 w14:paraId="1915A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480" w:type="dxa"/>
          </w:tcPr>
          <w:p w14:paraId="58AE68F1">
            <w:pPr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第十五周</w:t>
            </w:r>
          </w:p>
        </w:tc>
        <w:tc>
          <w:tcPr>
            <w:tcW w:w="1594" w:type="dxa"/>
            <w:vAlign w:val="center"/>
          </w:tcPr>
          <w:p w14:paraId="716E2251"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5.26-5.30</w:t>
            </w:r>
          </w:p>
        </w:tc>
        <w:tc>
          <w:tcPr>
            <w:tcW w:w="4852" w:type="dxa"/>
          </w:tcPr>
          <w:p w14:paraId="12DB7C80"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要是你在野外迷了路、太空生活趣事多</w:t>
            </w:r>
          </w:p>
        </w:tc>
        <w:tc>
          <w:tcPr>
            <w:tcW w:w="1170" w:type="dxa"/>
          </w:tcPr>
          <w:p w14:paraId="0F07A9CC">
            <w:pPr>
              <w:jc w:val="center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 w14:paraId="50D9B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480" w:type="dxa"/>
          </w:tcPr>
          <w:p w14:paraId="0DF59D7A">
            <w:pPr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第十六周</w:t>
            </w:r>
          </w:p>
        </w:tc>
        <w:tc>
          <w:tcPr>
            <w:tcW w:w="1594" w:type="dxa"/>
            <w:vAlign w:val="center"/>
          </w:tcPr>
          <w:p w14:paraId="1E6C89BF"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6.2-6.6</w:t>
            </w:r>
          </w:p>
        </w:tc>
        <w:tc>
          <w:tcPr>
            <w:tcW w:w="4852" w:type="dxa"/>
          </w:tcPr>
          <w:p w14:paraId="5E6E3C0D"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大象的耳朵、蜘蛛开店</w:t>
            </w:r>
          </w:p>
        </w:tc>
        <w:tc>
          <w:tcPr>
            <w:tcW w:w="1170" w:type="dxa"/>
          </w:tcPr>
          <w:p w14:paraId="69B8BD1A">
            <w:pPr>
              <w:jc w:val="center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 w14:paraId="44848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480" w:type="dxa"/>
          </w:tcPr>
          <w:p w14:paraId="0564CF1F">
            <w:pPr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第十七周</w:t>
            </w:r>
          </w:p>
        </w:tc>
        <w:tc>
          <w:tcPr>
            <w:tcW w:w="1594" w:type="dxa"/>
            <w:vAlign w:val="center"/>
          </w:tcPr>
          <w:p w14:paraId="7B9BB444"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6.9-6.13</w:t>
            </w:r>
          </w:p>
        </w:tc>
        <w:tc>
          <w:tcPr>
            <w:tcW w:w="4852" w:type="dxa"/>
          </w:tcPr>
          <w:p w14:paraId="7ABBCE99"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青蛙卖泥塘、小毛虫</w:t>
            </w:r>
          </w:p>
        </w:tc>
        <w:tc>
          <w:tcPr>
            <w:tcW w:w="1170" w:type="dxa"/>
          </w:tcPr>
          <w:p w14:paraId="75B9FA51">
            <w:pPr>
              <w:jc w:val="center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 w14:paraId="301D6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480" w:type="dxa"/>
          </w:tcPr>
          <w:p w14:paraId="51018FE3">
            <w:pPr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第十八周</w:t>
            </w:r>
          </w:p>
        </w:tc>
        <w:tc>
          <w:tcPr>
            <w:tcW w:w="1594" w:type="dxa"/>
            <w:vAlign w:val="center"/>
          </w:tcPr>
          <w:p w14:paraId="75496F80"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6.16-6.20</w:t>
            </w:r>
          </w:p>
        </w:tc>
        <w:tc>
          <w:tcPr>
            <w:tcW w:w="4852" w:type="dxa"/>
          </w:tcPr>
          <w:p w14:paraId="1CB5628B"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语文园地、祖先的摇篮</w:t>
            </w:r>
          </w:p>
        </w:tc>
        <w:tc>
          <w:tcPr>
            <w:tcW w:w="1170" w:type="dxa"/>
          </w:tcPr>
          <w:p w14:paraId="18263AB9">
            <w:pPr>
              <w:jc w:val="center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 w14:paraId="063C1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480" w:type="dxa"/>
          </w:tcPr>
          <w:p w14:paraId="23068D05">
            <w:pP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第十九周</w:t>
            </w:r>
          </w:p>
        </w:tc>
        <w:tc>
          <w:tcPr>
            <w:tcW w:w="1594" w:type="dxa"/>
            <w:vAlign w:val="center"/>
          </w:tcPr>
          <w:p w14:paraId="1523CF28"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6.23-6.27</w:t>
            </w:r>
          </w:p>
        </w:tc>
        <w:tc>
          <w:tcPr>
            <w:tcW w:w="4852" w:type="dxa"/>
          </w:tcPr>
          <w:p w14:paraId="76BD2FF5"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女娲补天、羿射九日</w:t>
            </w:r>
          </w:p>
        </w:tc>
        <w:tc>
          <w:tcPr>
            <w:tcW w:w="1170" w:type="dxa"/>
          </w:tcPr>
          <w:p w14:paraId="64CEA9B7">
            <w:pPr>
              <w:jc w:val="center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 w14:paraId="19FDC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480" w:type="dxa"/>
          </w:tcPr>
          <w:p w14:paraId="72FF59BF">
            <w:pP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第二十周</w:t>
            </w:r>
          </w:p>
        </w:tc>
        <w:tc>
          <w:tcPr>
            <w:tcW w:w="1594" w:type="dxa"/>
            <w:vAlign w:val="center"/>
          </w:tcPr>
          <w:p w14:paraId="1F8C8513"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6.30-7.4</w:t>
            </w:r>
          </w:p>
        </w:tc>
        <w:tc>
          <w:tcPr>
            <w:tcW w:w="4852" w:type="dxa"/>
          </w:tcPr>
          <w:p w14:paraId="04990AA0"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口语交际、语文园地</w:t>
            </w:r>
          </w:p>
        </w:tc>
        <w:tc>
          <w:tcPr>
            <w:tcW w:w="1170" w:type="dxa"/>
          </w:tcPr>
          <w:p w14:paraId="0546158B">
            <w:pPr>
              <w:jc w:val="center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 w14:paraId="2E22F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480" w:type="dxa"/>
          </w:tcPr>
          <w:p w14:paraId="553CB753">
            <w:pP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第二十一周</w:t>
            </w:r>
          </w:p>
        </w:tc>
        <w:tc>
          <w:tcPr>
            <w:tcW w:w="1594" w:type="dxa"/>
            <w:vAlign w:val="center"/>
          </w:tcPr>
          <w:p w14:paraId="619067AA"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7.8-7.12</w:t>
            </w:r>
          </w:p>
        </w:tc>
        <w:tc>
          <w:tcPr>
            <w:tcW w:w="4852" w:type="dxa"/>
          </w:tcPr>
          <w:p w14:paraId="31D75328"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期末复习</w:t>
            </w:r>
            <w:bookmarkStart w:id="0" w:name="_GoBack"/>
            <w:bookmarkEnd w:id="0"/>
          </w:p>
        </w:tc>
        <w:tc>
          <w:tcPr>
            <w:tcW w:w="1170" w:type="dxa"/>
          </w:tcPr>
          <w:p w14:paraId="6559F827">
            <w:pPr>
              <w:jc w:val="center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</w:tbl>
    <w:p w14:paraId="640BB1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40" w:firstLineChars="200"/>
        <w:textAlignment w:val="auto"/>
        <w:outlineLvl w:val="9"/>
        <w:rPr>
          <w:rFonts w:hint="default" w:ascii="Times New Roman" w:hAnsi="Times New Roman" w:eastAsia="黑体" w:cs="Times New Roman"/>
          <w:sz w:val="2"/>
          <w:szCs w:val="2"/>
          <w:lang w:val="en-US" w:eastAsia="zh-CN"/>
        </w:rPr>
      </w:pPr>
    </w:p>
    <w:p w14:paraId="2A5BC310"/>
    <w:p w14:paraId="75565A6F">
      <w:pPr>
        <w:jc w:val="center"/>
      </w:pPr>
    </w:p>
    <w:p w14:paraId="717C2A8F">
      <w:pPr>
        <w:jc w:val="center"/>
      </w:pPr>
    </w:p>
    <w:p w14:paraId="5F1BA612">
      <w:pPr>
        <w:jc w:val="both"/>
        <w:rPr>
          <w:rFonts w:ascii="仿宋" w:hAnsi="仿宋" w:eastAsia="仿宋"/>
          <w:b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50071062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 w14:paraId="0BA1E95B">
            <w:pPr>
              <w:pStyle w:val="3"/>
              <w:jc w:val="center"/>
            </w:pPr>
            <w:r>
              <w:rPr>
                <w:rFonts w:hint="eastAsia" w:ascii="仿宋" w:hAnsi="仿宋" w:eastAsia="仿宋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margin">
                        <wp:posOffset>-18415</wp:posOffset>
                      </wp:positionH>
                      <wp:positionV relativeFrom="paragraph">
                        <wp:posOffset>3175</wp:posOffset>
                      </wp:positionV>
                      <wp:extent cx="5276850" cy="0"/>
                      <wp:effectExtent l="0" t="0" r="0" b="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2768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-1.45pt;margin-top:0.25pt;height:0pt;width:415.5pt;mso-position-horizontal-relative:margin;z-index:251659264;mso-width-relative:page;mso-height-relative:page;" filled="f" stroked="t" coordsize="21600,21600" o:gfxdata="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d/Qpt0gAAAAQB&#10;AAAPAAAAAAAAAAEAIAAAACIAAABkcnMvZG93bnJldi54bWxQSwECFAAUAAAACACHTuJAcJnbbugB&#10;AAC7AwAADgAAAAAAAAABACAAAAAhAQAAZHJzL2Uyb0RvYy54bWxQSwUGAAAAAAYABgBZAQAAewUA&#10;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</w:rPr>
              <w:t>聊城市特殊教育学校</w:t>
            </w:r>
          </w:p>
          <w:p w14:paraId="743C33E4">
            <w:pPr>
              <w:pStyle w:val="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16538FF"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5132D0"/>
    <w:multiLevelType w:val="multilevel"/>
    <w:tmpl w:val="0C5132D0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zNWJiZjJiMTlkYTRiZWQzMTJkYWY4OGExZmM3YTQifQ=="/>
  </w:docVars>
  <w:rsids>
    <w:rsidRoot w:val="00007619"/>
    <w:rsid w:val="00007619"/>
    <w:rsid w:val="00073B95"/>
    <w:rsid w:val="0020325F"/>
    <w:rsid w:val="003379EE"/>
    <w:rsid w:val="004F0208"/>
    <w:rsid w:val="00622B99"/>
    <w:rsid w:val="006F250D"/>
    <w:rsid w:val="00751B52"/>
    <w:rsid w:val="00817A97"/>
    <w:rsid w:val="0088621A"/>
    <w:rsid w:val="008E14B2"/>
    <w:rsid w:val="00AC1F4E"/>
    <w:rsid w:val="00AF6BF9"/>
    <w:rsid w:val="00B016B9"/>
    <w:rsid w:val="00B27A35"/>
    <w:rsid w:val="00B92250"/>
    <w:rsid w:val="00BF416C"/>
    <w:rsid w:val="00D5320D"/>
    <w:rsid w:val="00DD7ED4"/>
    <w:rsid w:val="00E12771"/>
    <w:rsid w:val="00EA4C09"/>
    <w:rsid w:val="16974D41"/>
    <w:rsid w:val="410D6822"/>
    <w:rsid w:val="5BF3545F"/>
    <w:rsid w:val="7027466E"/>
    <w:rsid w:val="7B6C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nhideWhenUsed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1610</Words>
  <Characters>1779</Characters>
  <Lines>2</Lines>
  <Paragraphs>1</Paragraphs>
  <TotalTime>13</TotalTime>
  <ScaleCrop>false</ScaleCrop>
  <LinksUpToDate>false</LinksUpToDate>
  <CharactersWithSpaces>1819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2018-03-07T01:21:00Z</dcterms:created>
  <dc:creator>季节</dc:creator>
  <cp:lastModifiedBy>WPS_1598085544</cp:lastModifiedBy>
  <cp:lastPrinted>2018-03-07T03:26:00Z</cp:lastPrinted>
  <dcterms:modified xsi:type="dcterms:W3CDTF">2025-02-16T04:44:06Z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59DAD3B45F14403891CE8A15FB39BD77_13</vt:lpwstr>
  </property>
  <property fmtid="{D5CDD505-2E9C-101B-9397-08002B2CF9AE}" pid="4" name="KSOTemplateDocerSaveRecord">
    <vt:lpwstr>eyJoZGlkIjoiMjkxNzFjNDg0MWIyZTFjOTQ1ZmEyOGNmOGViM2M4NjAiLCJ1c2VySWQiOiIxMDY0NjUyNDY3In0=</vt:lpwstr>
  </property>
</Properties>
</file>