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465F2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1D07C2D8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sz w:val="32"/>
          <w:szCs w:val="32"/>
        </w:rPr>
        <w:t>202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4-</w:t>
      </w:r>
      <w:r>
        <w:rPr>
          <w:rFonts w:hint="eastAsia" w:ascii="Times New Roman" w:hAnsi="Times New Roman" w:eastAsia="仿宋" w:cs="Times New Roman"/>
          <w:b/>
          <w:sz w:val="32"/>
          <w:szCs w:val="32"/>
        </w:rPr>
        <w:t>202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" w:cs="Times New Roman"/>
          <w:b/>
          <w:sz w:val="32"/>
          <w:szCs w:val="32"/>
        </w:rPr>
        <w:t>年</w:t>
      </w:r>
      <w:r>
        <w:rPr>
          <w:rFonts w:hint="eastAsia" w:ascii="仿宋" w:hAnsi="仿宋" w:eastAsia="仿宋"/>
          <w:b/>
          <w:sz w:val="32"/>
          <w:szCs w:val="32"/>
        </w:rPr>
        <w:t>度第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bookmarkStart w:id="0" w:name="_GoBack"/>
      <w:bookmarkEnd w:id="0"/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4DCA8859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16510</wp:posOffset>
                </wp:positionH>
                <wp:positionV relativeFrom="paragraph">
                  <wp:posOffset>361315</wp:posOffset>
                </wp:positionV>
                <wp:extent cx="5090795" cy="254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90795" cy="25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.3pt;margin-top:28.45pt;height:0.2pt;width:400.85pt;mso-position-horizontal-relative:margin;z-index:251659264;mso-width-relative:page;mso-height-relative:page;" filled="f" stroked="t" coordsize="21600,21600" o:gfxdata="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H&#10;PUfa1QAAAAcBAAAPAAAAAAAAAAEAIAAAACIAAABkcnMvZG93bnJldi54bWxQSwECFAAUAAAACACH&#10;TuJAmRLcp+4BAAC+AwAADgAAAAAAAAABACAAAAAkAQAAZHJzL2Uyb0RvYy54bWxQSwUGAAAAAAYA&#10;BgBZAQAAhA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 xml:space="preserve">班级：听障部六年级 </w:t>
      </w:r>
      <w:r>
        <w:rPr>
          <w:rFonts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 xml:space="preserve">  科目：体育 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教师：李佳美       </w:t>
      </w:r>
    </w:p>
    <w:p w14:paraId="6DDD9ACB">
      <w:pPr>
        <w:spacing w:line="52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一、学情分析</w:t>
      </w:r>
    </w:p>
    <w:p w14:paraId="1D73D0CF">
      <w:pPr>
        <w:spacing w:line="520" w:lineRule="exact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1.学生特点：</w:t>
      </w:r>
    </w:p>
    <w:p w14:paraId="416BE944">
      <w:pPr>
        <w:spacing w:line="520" w:lineRule="exact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听力与语言障碍导致对动作示范的依赖性强，需依赖视觉提示（如手语、图示、灯光信号）。部分学生因早期康复不足，存在肢体协调性差、肌肉力量弱等问题。听障部六</w:t>
      </w:r>
      <w:r>
        <w:rPr>
          <w:rFonts w:ascii="Times New Roman" w:hAnsi="Times New Roman" w:eastAsia="仿宋" w:cs="Times New Roman"/>
          <w:sz w:val="32"/>
          <w:szCs w:val="32"/>
        </w:rPr>
        <w:t>年级共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" w:cs="Times New Roman"/>
          <w:sz w:val="32"/>
          <w:szCs w:val="32"/>
        </w:rPr>
        <w:t>名学生</w:t>
      </w:r>
      <w:r>
        <w:rPr>
          <w:rFonts w:hint="eastAsia" w:ascii="Times New Roman" w:hAnsi="Times New Roman" w:eastAsia="仿宋" w:cs="Times New Roman"/>
          <w:sz w:val="32"/>
          <w:szCs w:val="32"/>
        </w:rPr>
        <w:t>。听障学生由于听力和语言障碍，不同程度地影响和限制他们的身体基本活动能力的发展和提高，特别是他们身体基本活动能力的发展和提高，特别是在速度、平衡、灵敏、协调等方面，表现出不同的运动缺陷。在进入六年级后，他们身体素质得到了进一步的提升，对于队列队形、体操队形有了很好的掌握，同时也有了一定的运动基础，在走、跑、跳、投等方面都有了很大的进步，另外对于篮、足、排等也学习了一些基础动作。</w:t>
      </w:r>
    </w:p>
    <w:p w14:paraId="37C4B8FE">
      <w:pPr>
        <w:spacing w:line="520" w:lineRule="exact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2.教学难点：</w:t>
      </w:r>
    </w:p>
    <w:p w14:paraId="79AD902A">
      <w:pPr>
        <w:spacing w:line="520" w:lineRule="exact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动作要领的精准传达；心理敏感度高，易因运动挫折产生退缩情绪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;</w:t>
      </w:r>
      <w:r>
        <w:rPr>
          <w:rFonts w:hint="eastAsia" w:ascii="Times New Roman" w:hAnsi="Times New Roman" w:eastAsia="仿宋" w:cs="Times New Roman"/>
          <w:sz w:val="32"/>
          <w:szCs w:val="32"/>
        </w:rPr>
        <w:t>个性化康复需求与集体教学的平衡；安全风险管控（如器械使用时的注意力分散）</w:t>
      </w:r>
    </w:p>
    <w:p w14:paraId="2A9DFDAC">
      <w:pPr>
        <w:numPr>
          <w:ilvl w:val="0"/>
          <w:numId w:val="1"/>
        </w:numPr>
        <w:spacing w:line="52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教材分析</w:t>
      </w:r>
    </w:p>
    <w:p w14:paraId="0A196B6E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该教材主要根据《全日制聋校课程计划（试行）》规定的培养目标和课程设置要求，力求贯彻国家的教育方针，符合听力和语言障碍儿童的生理和心理特点，对他们进行全方面的知识和教育能力，补偿其听力和语言障碍造成的缺陷。</w:t>
      </w:r>
    </w:p>
    <w:p w14:paraId="0C3B1A6E"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本教材不仅从基本活动、走、跑、跳、投掷、游戏、康复练习等多方面循序渐进的设置了学生的身体练习内容，而且在理论方面，也从安全、卫生、饮食等多方面也做了介绍，使学生能从理论结合实践，实现多方面的发展。</w:t>
      </w:r>
    </w:p>
    <w:p w14:paraId="52719BAB">
      <w:pPr>
        <w:numPr>
          <w:ilvl w:val="0"/>
          <w:numId w:val="2"/>
        </w:numPr>
        <w:spacing w:line="52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学习目标</w:t>
      </w:r>
    </w:p>
    <w:p w14:paraId="02B8E43C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1.基础技能发展：通过适应性训练提升学生的身体协调性、平衡能力及反应速度，重点发展跑、跳、投掷等基础运动技能。</w:t>
      </w:r>
    </w:p>
    <w:p w14:paraId="566BC886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2.康复性训练：结合聋哑学生身体特点，融入柔韧性训练、核心力量练习，改善部分学生的运动功能障碍。</w:t>
      </w:r>
    </w:p>
    <w:p w14:paraId="3080A1A9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3.心理健康与社会适应：通过团队游戏和竞赛增强学生自信心，培养合作意识及规则意识，缓解因沟通障碍带来的心理压力。</w:t>
      </w:r>
    </w:p>
    <w:p w14:paraId="44543789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4.终身体育意识：教授简易健身方法（如跳绳、韵律操），引导学生养成自主锻炼习惯。</w:t>
      </w:r>
    </w:p>
    <w:p w14:paraId="0EAC63CD">
      <w:pPr>
        <w:spacing w:line="52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四、教学措施</w:t>
      </w:r>
    </w:p>
    <w:p w14:paraId="0AB3404D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三、教学内容与策略</w:t>
      </w:r>
    </w:p>
    <w:p w14:paraId="191983F5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（一）课程模块设计</w:t>
      </w:r>
    </w:p>
    <w:p w14:paraId="366935F7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1.基础体能训练（30%）</w:t>
      </w:r>
    </w:p>
    <w:p w14:paraId="58E70465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内容：柔韧性练习（坐位体前屈、拉伸）、平衡训练（单脚站立、平衡木）、反应游戏（灯光信号追逐）。</w:t>
      </w:r>
    </w:p>
    <w:p w14:paraId="2E5A4437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策略：采用分组循环练习，教师用手语+肢体动作示范，辅以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体操垫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信号卡</w:t>
      </w:r>
      <w:r>
        <w:rPr>
          <w:rFonts w:hint="eastAsia" w:ascii="仿宋" w:hAnsi="仿宋" w:eastAsia="仿宋" w:cs="仿宋"/>
          <w:sz w:val="32"/>
          <w:szCs w:val="32"/>
        </w:rPr>
        <w:t>等视听替代工具。</w:t>
      </w:r>
    </w:p>
    <w:p w14:paraId="57570030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2.运动技能教学（40%）</w:t>
      </w:r>
    </w:p>
    <w:p w14:paraId="529D3669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内容：简化版田径（短跑、立定跳远）、球类（软式排球传垫、篮球运球）、传统体育（太极、踢毽子）。</w:t>
      </w:r>
    </w:p>
    <w:p w14:paraId="43A77499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策略：分解动作拍摄短视频，学生通过平板反复观看；利用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手语</w:t>
      </w:r>
      <w:r>
        <w:rPr>
          <w:rFonts w:hint="eastAsia" w:ascii="仿宋" w:hAnsi="仿宋" w:eastAsia="仿宋" w:cs="仿宋"/>
          <w:sz w:val="32"/>
          <w:szCs w:val="32"/>
        </w:rPr>
        <w:t>口令（如拍手表示“开始”、举手表示“暂停”）控制课堂节奏。</w:t>
      </w:r>
    </w:p>
    <w:p w14:paraId="0BD6795A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3.康复性体育活动（20%）</w:t>
      </w:r>
    </w:p>
    <w:p w14:paraId="45C4B7BC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内容：器械辅助训练（弹力带阻力练习、平衡球核心激活）、感觉统合游戏。</w:t>
      </w:r>
    </w:p>
    <w:p w14:paraId="381C6305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策略：制定个体训练计划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</w:p>
    <w:p w14:paraId="1FEBDF58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4.心理拓展与团队活动（10%）</w:t>
      </w:r>
    </w:p>
    <w:p w14:paraId="7A54E751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内容：合作类游戏（搭桥过河、信任跌倒）、小型运动会（班级接力赛、趣味障碍赛）。</w:t>
      </w:r>
    </w:p>
    <w:p w14:paraId="06EA1326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策略：通过角色扮演（如轮流担任裁判）增强学生责任感，赛后用手语开展集体反思讨论。</w:t>
      </w:r>
    </w:p>
    <w:p w14:paraId="249ECC75">
      <w:pPr>
        <w:spacing w:line="52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五、教学进度安排</w:t>
      </w:r>
    </w:p>
    <w:p w14:paraId="7B167007">
      <w:pPr>
        <w:spacing w:line="20" w:lineRule="exact"/>
        <w:rPr>
          <w:rFonts w:ascii="仿宋" w:hAnsi="仿宋" w:eastAsia="仿宋" w:cs="仿宋"/>
          <w:b/>
          <w:bCs/>
          <w:sz w:val="32"/>
          <w:szCs w:val="32"/>
        </w:rPr>
      </w:pPr>
    </w:p>
    <w:p w14:paraId="26D4C058">
      <w:pPr>
        <w:spacing w:line="20" w:lineRule="exact"/>
        <w:rPr>
          <w:rFonts w:ascii="仿宋" w:hAnsi="仿宋" w:eastAsia="仿宋" w:cs="仿宋"/>
          <w:b/>
          <w:bCs/>
          <w:sz w:val="32"/>
          <w:szCs w:val="32"/>
        </w:rPr>
      </w:pPr>
    </w:p>
    <w:p w14:paraId="4AE3B6ED">
      <w:pPr>
        <w:spacing w:line="20" w:lineRule="exact"/>
        <w:rPr>
          <w:rFonts w:ascii="仿宋" w:hAnsi="仿宋" w:eastAsia="仿宋" w:cs="仿宋"/>
          <w:b/>
          <w:bCs/>
          <w:sz w:val="32"/>
          <w:szCs w:val="32"/>
        </w:rPr>
      </w:pPr>
    </w:p>
    <w:p w14:paraId="1CED7C77">
      <w:pPr>
        <w:spacing w:line="20" w:lineRule="exact"/>
        <w:rPr>
          <w:rFonts w:ascii="仿宋" w:hAnsi="仿宋" w:eastAsia="仿宋" w:cs="仿宋"/>
          <w:b/>
          <w:bCs/>
          <w:sz w:val="32"/>
          <w:szCs w:val="32"/>
        </w:rPr>
      </w:pPr>
    </w:p>
    <w:p w14:paraId="5DCC96F4">
      <w:pPr>
        <w:spacing w:line="20" w:lineRule="exact"/>
        <w:rPr>
          <w:rFonts w:ascii="仿宋" w:hAnsi="仿宋" w:eastAsia="仿宋" w:cs="仿宋"/>
          <w:b/>
          <w:bCs/>
          <w:sz w:val="32"/>
          <w:szCs w:val="32"/>
        </w:rPr>
      </w:pPr>
    </w:p>
    <w:p w14:paraId="0CC7F18D">
      <w:pPr>
        <w:spacing w:line="520" w:lineRule="exact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教学进度表</w:t>
      </w:r>
    </w:p>
    <w:tbl>
      <w:tblPr>
        <w:tblStyle w:val="4"/>
        <w:tblW w:w="97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662"/>
        <w:gridCol w:w="5115"/>
        <w:gridCol w:w="1140"/>
      </w:tblGrid>
      <w:tr w14:paraId="54A7D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813" w:type="dxa"/>
            <w:vAlign w:val="center"/>
          </w:tcPr>
          <w:p w14:paraId="6D8A58B4">
            <w:pPr>
              <w:jc w:val="center"/>
              <w:rPr>
                <w:rFonts w:ascii="Times New Roman" w:hAnsi="Times New Roman" w:eastAsia="仿宋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b/>
                <w:sz w:val="28"/>
                <w:szCs w:val="28"/>
              </w:rPr>
              <w:t>周次</w:t>
            </w:r>
          </w:p>
        </w:tc>
        <w:tc>
          <w:tcPr>
            <w:tcW w:w="1662" w:type="dxa"/>
            <w:vAlign w:val="center"/>
          </w:tcPr>
          <w:p w14:paraId="6F79F137">
            <w:pPr>
              <w:widowControl/>
              <w:jc w:val="center"/>
              <w:rPr>
                <w:rFonts w:ascii="Times New Roman" w:hAnsi="Times New Roman" w:eastAsia="宋体" w:cs="Times New Roman"/>
                <w:b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仿宋" w:cs="Times New Roman"/>
                <w:b/>
                <w:kern w:val="0"/>
                <w:sz w:val="28"/>
                <w:szCs w:val="28"/>
              </w:rPr>
              <w:t>日期</w:t>
            </w:r>
          </w:p>
        </w:tc>
        <w:tc>
          <w:tcPr>
            <w:tcW w:w="5115" w:type="dxa"/>
            <w:vAlign w:val="center"/>
          </w:tcPr>
          <w:p w14:paraId="3427C6B0">
            <w:pPr>
              <w:jc w:val="center"/>
              <w:rPr>
                <w:rFonts w:ascii="Times New Roman" w:hAnsi="Times New Roman" w:eastAsia="仿宋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b/>
                <w:sz w:val="28"/>
                <w:szCs w:val="28"/>
              </w:rPr>
              <w:t>教材章节内容</w:t>
            </w:r>
          </w:p>
        </w:tc>
        <w:tc>
          <w:tcPr>
            <w:tcW w:w="1140" w:type="dxa"/>
            <w:vAlign w:val="center"/>
          </w:tcPr>
          <w:p w14:paraId="74FE2394">
            <w:pPr>
              <w:jc w:val="center"/>
              <w:rPr>
                <w:rFonts w:ascii="Times New Roman" w:hAnsi="Times New Roman" w:eastAsia="仿宋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b/>
                <w:sz w:val="28"/>
                <w:szCs w:val="28"/>
              </w:rPr>
              <w:t>课时</w:t>
            </w:r>
          </w:p>
        </w:tc>
      </w:tr>
      <w:tr w14:paraId="78114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813" w:type="dxa"/>
            <w:vAlign w:val="center"/>
          </w:tcPr>
          <w:p w14:paraId="45D18965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第一周</w:t>
            </w:r>
          </w:p>
        </w:tc>
        <w:tc>
          <w:tcPr>
            <w:tcW w:w="1662" w:type="dxa"/>
            <w:vAlign w:val="center"/>
          </w:tcPr>
          <w:p w14:paraId="1290AEE0">
            <w:pPr>
              <w:widowControl/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2.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17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5115" w:type="dxa"/>
            <w:vAlign w:val="center"/>
          </w:tcPr>
          <w:p w14:paraId="53919048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体育理论知识</w:t>
            </w:r>
          </w:p>
        </w:tc>
        <w:tc>
          <w:tcPr>
            <w:tcW w:w="1140" w:type="dxa"/>
            <w:vAlign w:val="center"/>
          </w:tcPr>
          <w:p w14:paraId="1258E9E2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5</w:t>
            </w:r>
          </w:p>
        </w:tc>
      </w:tr>
      <w:tr w14:paraId="52E46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813" w:type="dxa"/>
            <w:vAlign w:val="center"/>
          </w:tcPr>
          <w:p w14:paraId="48EE8BD9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第二周</w:t>
            </w:r>
          </w:p>
        </w:tc>
        <w:tc>
          <w:tcPr>
            <w:tcW w:w="1662" w:type="dxa"/>
            <w:vAlign w:val="center"/>
          </w:tcPr>
          <w:p w14:paraId="0277EC5C">
            <w:pPr>
              <w:widowControl/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2.24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5115" w:type="dxa"/>
            <w:vAlign w:val="center"/>
          </w:tcPr>
          <w:p w14:paraId="4DB347CF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恢复性练习</w:t>
            </w:r>
          </w:p>
        </w:tc>
        <w:tc>
          <w:tcPr>
            <w:tcW w:w="1140" w:type="dxa"/>
            <w:vAlign w:val="center"/>
          </w:tcPr>
          <w:p w14:paraId="71D6A77E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5</w:t>
            </w:r>
          </w:p>
        </w:tc>
      </w:tr>
      <w:tr w14:paraId="03A55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813" w:type="dxa"/>
            <w:vAlign w:val="center"/>
          </w:tcPr>
          <w:p w14:paraId="2077D8D1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第三周</w:t>
            </w:r>
          </w:p>
        </w:tc>
        <w:tc>
          <w:tcPr>
            <w:tcW w:w="1662" w:type="dxa"/>
            <w:vAlign w:val="center"/>
          </w:tcPr>
          <w:p w14:paraId="30C59335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3.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-3.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5115" w:type="dxa"/>
            <w:vAlign w:val="center"/>
          </w:tcPr>
          <w:p w14:paraId="26AD2475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跑的相关练习</w:t>
            </w:r>
          </w:p>
        </w:tc>
        <w:tc>
          <w:tcPr>
            <w:tcW w:w="1140" w:type="dxa"/>
            <w:vAlign w:val="center"/>
          </w:tcPr>
          <w:p w14:paraId="5B5C6BED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5</w:t>
            </w:r>
          </w:p>
        </w:tc>
      </w:tr>
      <w:tr w14:paraId="6DBC2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813" w:type="dxa"/>
            <w:vAlign w:val="center"/>
          </w:tcPr>
          <w:p w14:paraId="7838F12A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第四周</w:t>
            </w:r>
          </w:p>
        </w:tc>
        <w:tc>
          <w:tcPr>
            <w:tcW w:w="1662" w:type="dxa"/>
            <w:vAlign w:val="center"/>
          </w:tcPr>
          <w:p w14:paraId="3B88BF23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3.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-3.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5115" w:type="dxa"/>
            <w:vAlign w:val="center"/>
          </w:tcPr>
          <w:p w14:paraId="08196454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跳的相关练习</w:t>
            </w:r>
          </w:p>
        </w:tc>
        <w:tc>
          <w:tcPr>
            <w:tcW w:w="1140" w:type="dxa"/>
            <w:vAlign w:val="center"/>
          </w:tcPr>
          <w:p w14:paraId="512AB059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5</w:t>
            </w:r>
          </w:p>
        </w:tc>
      </w:tr>
      <w:tr w14:paraId="07CB1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813" w:type="dxa"/>
            <w:vAlign w:val="center"/>
          </w:tcPr>
          <w:p w14:paraId="66D47684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第五周</w:t>
            </w:r>
          </w:p>
        </w:tc>
        <w:tc>
          <w:tcPr>
            <w:tcW w:w="1662" w:type="dxa"/>
            <w:vAlign w:val="center"/>
          </w:tcPr>
          <w:p w14:paraId="7FD38363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3.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17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-3.2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5115" w:type="dxa"/>
            <w:vAlign w:val="center"/>
          </w:tcPr>
          <w:p w14:paraId="70645A35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投掷的相关联系</w:t>
            </w:r>
          </w:p>
        </w:tc>
        <w:tc>
          <w:tcPr>
            <w:tcW w:w="1140" w:type="dxa"/>
            <w:vAlign w:val="center"/>
          </w:tcPr>
          <w:p w14:paraId="54E59D29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5</w:t>
            </w:r>
          </w:p>
        </w:tc>
      </w:tr>
      <w:tr w14:paraId="186F4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813" w:type="dxa"/>
            <w:vAlign w:val="center"/>
          </w:tcPr>
          <w:p w14:paraId="160265CC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第六周</w:t>
            </w:r>
          </w:p>
        </w:tc>
        <w:tc>
          <w:tcPr>
            <w:tcW w:w="1662" w:type="dxa"/>
            <w:vAlign w:val="center"/>
          </w:tcPr>
          <w:p w14:paraId="7507EDBE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3.24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3.28</w:t>
            </w:r>
          </w:p>
        </w:tc>
        <w:tc>
          <w:tcPr>
            <w:tcW w:w="5115" w:type="dxa"/>
            <w:vAlign w:val="center"/>
          </w:tcPr>
          <w:p w14:paraId="4C38796D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体育理论知识</w:t>
            </w:r>
          </w:p>
        </w:tc>
        <w:tc>
          <w:tcPr>
            <w:tcW w:w="1140" w:type="dxa"/>
            <w:vAlign w:val="center"/>
          </w:tcPr>
          <w:p w14:paraId="2D97178D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3</w:t>
            </w:r>
          </w:p>
        </w:tc>
      </w:tr>
      <w:tr w14:paraId="696F7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813" w:type="dxa"/>
            <w:vAlign w:val="center"/>
          </w:tcPr>
          <w:p w14:paraId="7FA7B39D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第七周</w:t>
            </w:r>
          </w:p>
        </w:tc>
        <w:tc>
          <w:tcPr>
            <w:tcW w:w="1662" w:type="dxa"/>
            <w:vAlign w:val="center"/>
          </w:tcPr>
          <w:p w14:paraId="5FA28EE9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3.31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-4.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5115" w:type="dxa"/>
            <w:vAlign w:val="center"/>
          </w:tcPr>
          <w:p w14:paraId="7A516AAA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篮球基本技术</w:t>
            </w:r>
          </w:p>
        </w:tc>
        <w:tc>
          <w:tcPr>
            <w:tcW w:w="1140" w:type="dxa"/>
            <w:vAlign w:val="center"/>
          </w:tcPr>
          <w:p w14:paraId="2075FCC9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5</w:t>
            </w:r>
          </w:p>
        </w:tc>
      </w:tr>
      <w:tr w14:paraId="6BD5B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813" w:type="dxa"/>
            <w:vAlign w:val="center"/>
          </w:tcPr>
          <w:p w14:paraId="75124B8F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第八周</w:t>
            </w:r>
          </w:p>
        </w:tc>
        <w:tc>
          <w:tcPr>
            <w:tcW w:w="1662" w:type="dxa"/>
            <w:vAlign w:val="center"/>
          </w:tcPr>
          <w:p w14:paraId="59E99D6A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4.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7-4.11</w:t>
            </w:r>
          </w:p>
        </w:tc>
        <w:tc>
          <w:tcPr>
            <w:tcW w:w="5115" w:type="dxa"/>
            <w:vAlign w:val="center"/>
          </w:tcPr>
          <w:p w14:paraId="7248DE12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足球基本技术</w:t>
            </w:r>
          </w:p>
        </w:tc>
        <w:tc>
          <w:tcPr>
            <w:tcW w:w="1140" w:type="dxa"/>
            <w:vAlign w:val="center"/>
          </w:tcPr>
          <w:p w14:paraId="707C4E53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5</w:t>
            </w:r>
          </w:p>
        </w:tc>
      </w:tr>
      <w:tr w14:paraId="6A2B9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813" w:type="dxa"/>
            <w:vAlign w:val="center"/>
          </w:tcPr>
          <w:p w14:paraId="00810155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第九周</w:t>
            </w:r>
          </w:p>
        </w:tc>
        <w:tc>
          <w:tcPr>
            <w:tcW w:w="1662" w:type="dxa"/>
            <w:vAlign w:val="center"/>
          </w:tcPr>
          <w:p w14:paraId="701CBB12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4.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-4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.18</w:t>
            </w:r>
          </w:p>
        </w:tc>
        <w:tc>
          <w:tcPr>
            <w:tcW w:w="5115" w:type="dxa"/>
            <w:vAlign w:val="center"/>
          </w:tcPr>
          <w:p w14:paraId="19418D4A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复习</w:t>
            </w:r>
          </w:p>
        </w:tc>
        <w:tc>
          <w:tcPr>
            <w:tcW w:w="1140" w:type="dxa"/>
            <w:vAlign w:val="center"/>
          </w:tcPr>
          <w:p w14:paraId="02D6168B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5</w:t>
            </w:r>
          </w:p>
        </w:tc>
      </w:tr>
      <w:tr w14:paraId="6D8A3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813" w:type="dxa"/>
            <w:vAlign w:val="center"/>
          </w:tcPr>
          <w:p w14:paraId="2466001F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第十周</w:t>
            </w:r>
          </w:p>
        </w:tc>
        <w:tc>
          <w:tcPr>
            <w:tcW w:w="1662" w:type="dxa"/>
            <w:vAlign w:val="center"/>
          </w:tcPr>
          <w:p w14:paraId="781F774E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4.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-4.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5115" w:type="dxa"/>
            <w:vAlign w:val="center"/>
          </w:tcPr>
          <w:p w14:paraId="6A30E791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期中学业考察</w:t>
            </w:r>
          </w:p>
        </w:tc>
        <w:tc>
          <w:tcPr>
            <w:tcW w:w="1140" w:type="dxa"/>
            <w:vAlign w:val="center"/>
          </w:tcPr>
          <w:p w14:paraId="713085CE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5</w:t>
            </w:r>
          </w:p>
        </w:tc>
      </w:tr>
      <w:tr w14:paraId="041BC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813" w:type="dxa"/>
            <w:vAlign w:val="center"/>
          </w:tcPr>
          <w:p w14:paraId="69A3DE7A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第十一周</w:t>
            </w:r>
          </w:p>
        </w:tc>
        <w:tc>
          <w:tcPr>
            <w:tcW w:w="1662" w:type="dxa"/>
            <w:vAlign w:val="center"/>
          </w:tcPr>
          <w:p w14:paraId="4E9AEA07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4.28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4.30</w:t>
            </w:r>
          </w:p>
        </w:tc>
        <w:tc>
          <w:tcPr>
            <w:tcW w:w="5115" w:type="dxa"/>
            <w:vAlign w:val="center"/>
          </w:tcPr>
          <w:p w14:paraId="2810E41D">
            <w:pPr>
              <w:jc w:val="center"/>
              <w:rPr>
                <w:rFonts w:hint="eastAsia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排球理论知识及裁判法</w:t>
            </w:r>
          </w:p>
        </w:tc>
        <w:tc>
          <w:tcPr>
            <w:tcW w:w="1140" w:type="dxa"/>
            <w:vAlign w:val="center"/>
          </w:tcPr>
          <w:p w14:paraId="2B0BF0A6">
            <w:pPr>
              <w:jc w:val="center"/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078BF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813" w:type="dxa"/>
            <w:vAlign w:val="center"/>
          </w:tcPr>
          <w:p w14:paraId="38D679F5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第十二周</w:t>
            </w:r>
          </w:p>
        </w:tc>
        <w:tc>
          <w:tcPr>
            <w:tcW w:w="1662" w:type="dxa"/>
            <w:vAlign w:val="center"/>
          </w:tcPr>
          <w:p w14:paraId="171180AD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5.1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-5.5</w:t>
            </w:r>
          </w:p>
        </w:tc>
        <w:tc>
          <w:tcPr>
            <w:tcW w:w="5115" w:type="dxa"/>
            <w:vAlign w:val="center"/>
          </w:tcPr>
          <w:p w14:paraId="15822A11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假期</w:t>
            </w:r>
          </w:p>
        </w:tc>
        <w:tc>
          <w:tcPr>
            <w:tcW w:w="1140" w:type="dxa"/>
            <w:vAlign w:val="center"/>
          </w:tcPr>
          <w:p w14:paraId="3D949103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5</w:t>
            </w:r>
          </w:p>
        </w:tc>
      </w:tr>
      <w:tr w14:paraId="580C4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813" w:type="dxa"/>
            <w:vAlign w:val="center"/>
          </w:tcPr>
          <w:p w14:paraId="20226F95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第十三周</w:t>
            </w:r>
          </w:p>
        </w:tc>
        <w:tc>
          <w:tcPr>
            <w:tcW w:w="1662" w:type="dxa"/>
            <w:vAlign w:val="center"/>
          </w:tcPr>
          <w:p w14:paraId="641F756D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5.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-5.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5115" w:type="dxa"/>
            <w:vAlign w:val="center"/>
          </w:tcPr>
          <w:p w14:paraId="25E8CFAF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羽毛球理论知识及裁判法</w:t>
            </w:r>
          </w:p>
        </w:tc>
        <w:tc>
          <w:tcPr>
            <w:tcW w:w="1140" w:type="dxa"/>
            <w:vAlign w:val="center"/>
          </w:tcPr>
          <w:p w14:paraId="6F74346E">
            <w:pPr>
              <w:jc w:val="center"/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439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813" w:type="dxa"/>
            <w:vAlign w:val="center"/>
          </w:tcPr>
          <w:p w14:paraId="692ED27D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第十四周</w:t>
            </w:r>
          </w:p>
        </w:tc>
        <w:tc>
          <w:tcPr>
            <w:tcW w:w="1662" w:type="dxa"/>
            <w:vAlign w:val="center"/>
          </w:tcPr>
          <w:p w14:paraId="444DFABF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5.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-5.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5115" w:type="dxa"/>
            <w:vAlign w:val="center"/>
          </w:tcPr>
          <w:p w14:paraId="7E995C75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羽毛球基本技术</w:t>
            </w:r>
          </w:p>
        </w:tc>
        <w:tc>
          <w:tcPr>
            <w:tcW w:w="1140" w:type="dxa"/>
            <w:vAlign w:val="center"/>
          </w:tcPr>
          <w:p w14:paraId="5C7CE3FF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5</w:t>
            </w:r>
          </w:p>
        </w:tc>
      </w:tr>
      <w:tr w14:paraId="61CF9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813" w:type="dxa"/>
          </w:tcPr>
          <w:p w14:paraId="414F125F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第十五周</w:t>
            </w:r>
          </w:p>
        </w:tc>
        <w:tc>
          <w:tcPr>
            <w:tcW w:w="1662" w:type="dxa"/>
            <w:vAlign w:val="center"/>
          </w:tcPr>
          <w:p w14:paraId="11808DEC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5.23</w:t>
            </w:r>
          </w:p>
        </w:tc>
        <w:tc>
          <w:tcPr>
            <w:tcW w:w="5115" w:type="dxa"/>
            <w:vAlign w:val="center"/>
          </w:tcPr>
          <w:p w14:paraId="0BD14E2F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定向运动基本知识</w:t>
            </w:r>
          </w:p>
        </w:tc>
        <w:tc>
          <w:tcPr>
            <w:tcW w:w="1140" w:type="dxa"/>
            <w:vAlign w:val="center"/>
          </w:tcPr>
          <w:p w14:paraId="77B1246F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5</w:t>
            </w:r>
          </w:p>
        </w:tc>
      </w:tr>
      <w:tr w14:paraId="1D0F3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813" w:type="dxa"/>
          </w:tcPr>
          <w:p w14:paraId="748C798C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第十六周</w:t>
            </w:r>
          </w:p>
        </w:tc>
        <w:tc>
          <w:tcPr>
            <w:tcW w:w="1662" w:type="dxa"/>
            <w:vAlign w:val="center"/>
          </w:tcPr>
          <w:p w14:paraId="4C1FF515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5.26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5.30</w:t>
            </w:r>
          </w:p>
        </w:tc>
        <w:tc>
          <w:tcPr>
            <w:tcW w:w="5115" w:type="dxa"/>
            <w:vAlign w:val="center"/>
          </w:tcPr>
          <w:p w14:paraId="0109FEF9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康复类练习</w:t>
            </w:r>
          </w:p>
        </w:tc>
        <w:tc>
          <w:tcPr>
            <w:tcW w:w="1140" w:type="dxa"/>
            <w:vAlign w:val="center"/>
          </w:tcPr>
          <w:p w14:paraId="77874FD9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4</w:t>
            </w:r>
          </w:p>
        </w:tc>
      </w:tr>
      <w:tr w14:paraId="7C9CF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813" w:type="dxa"/>
          </w:tcPr>
          <w:p w14:paraId="6CAEC580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第十七周</w:t>
            </w:r>
          </w:p>
        </w:tc>
        <w:tc>
          <w:tcPr>
            <w:tcW w:w="1662" w:type="dxa"/>
            <w:vAlign w:val="center"/>
          </w:tcPr>
          <w:p w14:paraId="07DBB13F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6.3-6.6</w:t>
            </w:r>
          </w:p>
        </w:tc>
        <w:tc>
          <w:tcPr>
            <w:tcW w:w="5115" w:type="dxa"/>
            <w:vAlign w:val="center"/>
          </w:tcPr>
          <w:p w14:paraId="122B672D">
            <w:pPr>
              <w:jc w:val="center"/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八段锦</w:t>
            </w:r>
          </w:p>
        </w:tc>
        <w:tc>
          <w:tcPr>
            <w:tcW w:w="1140" w:type="dxa"/>
            <w:vAlign w:val="center"/>
          </w:tcPr>
          <w:p w14:paraId="2621E00C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5</w:t>
            </w:r>
          </w:p>
        </w:tc>
      </w:tr>
      <w:tr w14:paraId="72AE0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813" w:type="dxa"/>
          </w:tcPr>
          <w:p w14:paraId="2CB37ED8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第十八周</w:t>
            </w:r>
          </w:p>
        </w:tc>
        <w:tc>
          <w:tcPr>
            <w:tcW w:w="1662" w:type="dxa"/>
            <w:vAlign w:val="center"/>
          </w:tcPr>
          <w:p w14:paraId="7D15DC70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6.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-6.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5115" w:type="dxa"/>
            <w:vAlign w:val="center"/>
          </w:tcPr>
          <w:p w14:paraId="4AB6A8D3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体能练习</w:t>
            </w:r>
          </w:p>
        </w:tc>
        <w:tc>
          <w:tcPr>
            <w:tcW w:w="1140" w:type="dxa"/>
            <w:vAlign w:val="center"/>
          </w:tcPr>
          <w:p w14:paraId="5C779578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5</w:t>
            </w:r>
          </w:p>
        </w:tc>
      </w:tr>
      <w:tr w14:paraId="17597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813" w:type="dxa"/>
          </w:tcPr>
          <w:p w14:paraId="1A8B4731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第十九周</w:t>
            </w:r>
          </w:p>
        </w:tc>
        <w:tc>
          <w:tcPr>
            <w:tcW w:w="1662" w:type="dxa"/>
            <w:vAlign w:val="center"/>
          </w:tcPr>
          <w:p w14:paraId="6C36E6E9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6.16-6.20</w:t>
            </w:r>
          </w:p>
        </w:tc>
        <w:tc>
          <w:tcPr>
            <w:tcW w:w="5115" w:type="dxa"/>
            <w:vAlign w:val="center"/>
          </w:tcPr>
          <w:p w14:paraId="114556C2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复习</w:t>
            </w:r>
          </w:p>
        </w:tc>
        <w:tc>
          <w:tcPr>
            <w:tcW w:w="1140" w:type="dxa"/>
            <w:vAlign w:val="center"/>
          </w:tcPr>
          <w:p w14:paraId="2C1E0959"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5</w:t>
            </w:r>
          </w:p>
        </w:tc>
      </w:tr>
      <w:tr w14:paraId="582BF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813" w:type="dxa"/>
          </w:tcPr>
          <w:p w14:paraId="036F26C7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第二十周</w:t>
            </w:r>
          </w:p>
        </w:tc>
        <w:tc>
          <w:tcPr>
            <w:tcW w:w="1662" w:type="dxa"/>
            <w:vAlign w:val="center"/>
          </w:tcPr>
          <w:p w14:paraId="1117DE89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6.23-6.27</w:t>
            </w:r>
          </w:p>
        </w:tc>
        <w:tc>
          <w:tcPr>
            <w:tcW w:w="5115" w:type="dxa"/>
            <w:vAlign w:val="center"/>
          </w:tcPr>
          <w:p w14:paraId="2B25DCC4">
            <w:pPr>
              <w:jc w:val="center"/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复习</w:t>
            </w:r>
          </w:p>
        </w:tc>
        <w:tc>
          <w:tcPr>
            <w:tcW w:w="1140" w:type="dxa"/>
            <w:vAlign w:val="center"/>
          </w:tcPr>
          <w:p w14:paraId="4CD6E1D4">
            <w:pPr>
              <w:jc w:val="center"/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14:paraId="2F125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813" w:type="dxa"/>
          </w:tcPr>
          <w:p w14:paraId="1DE4CB7E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第二十一周</w:t>
            </w:r>
          </w:p>
        </w:tc>
        <w:tc>
          <w:tcPr>
            <w:tcW w:w="1662" w:type="dxa"/>
            <w:vAlign w:val="center"/>
          </w:tcPr>
          <w:p w14:paraId="359A3FC2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6.30-7.4</w:t>
            </w:r>
          </w:p>
        </w:tc>
        <w:tc>
          <w:tcPr>
            <w:tcW w:w="5115" w:type="dxa"/>
            <w:vAlign w:val="center"/>
          </w:tcPr>
          <w:p w14:paraId="0A6BAC13">
            <w:pPr>
              <w:jc w:val="center"/>
              <w:rPr>
                <w:rFonts w:hint="eastAsia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期末考察</w:t>
            </w:r>
          </w:p>
        </w:tc>
        <w:tc>
          <w:tcPr>
            <w:tcW w:w="1140" w:type="dxa"/>
            <w:vAlign w:val="center"/>
          </w:tcPr>
          <w:p w14:paraId="28D30967">
            <w:pPr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5</w:t>
            </w:r>
          </w:p>
        </w:tc>
      </w:tr>
    </w:tbl>
    <w:p w14:paraId="4A0DDA1E">
      <w:pPr>
        <w:spacing w:line="520" w:lineRule="exact"/>
        <w:jc w:val="center"/>
        <w:rPr>
          <w:rFonts w:ascii="仿宋" w:hAnsi="仿宋" w:eastAsia="仿宋" w:cs="仿宋"/>
          <w:b/>
          <w:bCs/>
          <w:sz w:val="32"/>
          <w:szCs w:val="32"/>
        </w:rPr>
      </w:pPr>
    </w:p>
    <w:p w14:paraId="472BEF54">
      <w:pPr>
        <w:spacing w:line="20" w:lineRule="exact"/>
        <w:rPr>
          <w:rFonts w:ascii="仿宋" w:hAnsi="仿宋" w:eastAsia="仿宋" w:cs="仿宋"/>
          <w:b/>
          <w:bCs/>
          <w:sz w:val="32"/>
          <w:szCs w:val="32"/>
        </w:rPr>
      </w:pPr>
    </w:p>
    <w:p w14:paraId="7B894AB2">
      <w:pPr>
        <w:spacing w:line="20" w:lineRule="exact"/>
        <w:rPr>
          <w:rFonts w:ascii="仿宋" w:hAnsi="仿宋" w:eastAsia="仿宋" w:cs="仿宋"/>
          <w:b/>
          <w:bCs/>
          <w:sz w:val="32"/>
          <w:szCs w:val="32"/>
        </w:rPr>
      </w:pPr>
    </w:p>
    <w:p w14:paraId="5D037F0E">
      <w:pPr>
        <w:spacing w:line="20" w:lineRule="exact"/>
        <w:rPr>
          <w:rFonts w:ascii="仿宋" w:hAnsi="仿宋" w:eastAsia="仿宋" w:cs="仿宋"/>
          <w:b/>
          <w:bCs/>
          <w:sz w:val="32"/>
          <w:szCs w:val="32"/>
        </w:rPr>
      </w:pPr>
    </w:p>
    <w:p w14:paraId="6A2E279B">
      <w:pPr>
        <w:spacing w:line="20" w:lineRule="exact"/>
        <w:rPr>
          <w:rFonts w:ascii="仿宋" w:hAnsi="仿宋" w:eastAsia="仿宋" w:cs="仿宋"/>
          <w:b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3CD64A"/>
    <w:multiLevelType w:val="singleLevel"/>
    <w:tmpl w:val="3D3CD64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124804A"/>
    <w:multiLevelType w:val="singleLevel"/>
    <w:tmpl w:val="6124804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Y2ZGQwNzIxZjBkY2I4ZGU2MDU1OWUyN2FlNjc1NjMifQ=="/>
  </w:docVars>
  <w:rsids>
    <w:rsidRoot w:val="00AA5757"/>
    <w:rsid w:val="000A16CE"/>
    <w:rsid w:val="004928CD"/>
    <w:rsid w:val="00495589"/>
    <w:rsid w:val="00500B50"/>
    <w:rsid w:val="00AA5757"/>
    <w:rsid w:val="00C4294E"/>
    <w:rsid w:val="00FD3844"/>
    <w:rsid w:val="069F3AB8"/>
    <w:rsid w:val="0F537F10"/>
    <w:rsid w:val="18420856"/>
    <w:rsid w:val="18CE36EC"/>
    <w:rsid w:val="194C5DAD"/>
    <w:rsid w:val="212D221C"/>
    <w:rsid w:val="24AF6548"/>
    <w:rsid w:val="252C6778"/>
    <w:rsid w:val="2E43760C"/>
    <w:rsid w:val="39C209D6"/>
    <w:rsid w:val="44264B36"/>
    <w:rsid w:val="492A0A50"/>
    <w:rsid w:val="492C3E43"/>
    <w:rsid w:val="49697141"/>
    <w:rsid w:val="496C5E9E"/>
    <w:rsid w:val="4E863900"/>
    <w:rsid w:val="4F947F3D"/>
    <w:rsid w:val="572F5B78"/>
    <w:rsid w:val="58D5447D"/>
    <w:rsid w:val="5F64050B"/>
    <w:rsid w:val="618763D6"/>
    <w:rsid w:val="63CB7067"/>
    <w:rsid w:val="63FC4325"/>
    <w:rsid w:val="65FC5AF0"/>
    <w:rsid w:val="6F8D1811"/>
    <w:rsid w:val="74BC3ED0"/>
    <w:rsid w:val="7E72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1441</Words>
  <Characters>1623</Characters>
  <Lines>12</Lines>
  <Paragraphs>3</Paragraphs>
  <TotalTime>31</TotalTime>
  <ScaleCrop>false</ScaleCrop>
  <LinksUpToDate>false</LinksUpToDate>
  <CharactersWithSpaces>1641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2024-02-25T08:55:00Z</dcterms:created>
  <dc:creator>Administrator</dc:creator>
  <cp:lastModifiedBy>三尘归陌</cp:lastModifiedBy>
  <cp:lastPrinted>2025-02-17T01:13:52Z</cp:lastPrinted>
  <dcterms:modified xsi:type="dcterms:W3CDTF">2025-02-17T01:14:08Z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14CFCC06BE60462CA6DE52F39B9D7B03_13</vt:lpwstr>
  </property>
  <property fmtid="{D5CDD505-2E9C-101B-9397-08002B2CF9AE}" pid="4" name="KSOTemplateDocerSaveRecord">
    <vt:lpwstr>eyJoZGlkIjoiNGJlZGQ4MDU5MGZjZjMyZTE3N2Q2N2NiMGRjNTQ0OGIiLCJ1c2VySWQiOiIzNDU0ODgyOTkifQ==</vt:lpwstr>
  </property>
</Properties>
</file>