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F6BD2">
      <w:pPr>
        <w:jc w:val="center"/>
        <w:rPr>
          <w:rFonts w:ascii="黑体" w:hAnsi="黑体" w:eastAsia="黑体"/>
          <w:sz w:val="44"/>
          <w:szCs w:val="44"/>
        </w:rPr>
      </w:pPr>
      <w:r>
        <w:rPr>
          <w:rFonts w:hint="eastAsia" w:ascii="黑体" w:hAnsi="黑体" w:eastAsia="黑体"/>
          <w:sz w:val="44"/>
          <w:szCs w:val="44"/>
        </w:rPr>
        <w:t>聊城市特殊教育学校</w:t>
      </w:r>
    </w:p>
    <w:p w14:paraId="14485685">
      <w:pPr>
        <w:jc w:val="center"/>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202</w:t>
      </w:r>
      <w:r>
        <w:rPr>
          <w:rFonts w:hint="eastAsia" w:ascii="仿宋" w:hAnsi="仿宋" w:eastAsia="仿宋"/>
          <w:b/>
          <w:sz w:val="32"/>
          <w:szCs w:val="32"/>
          <w:lang w:val="en-US" w:eastAsia="zh-CN"/>
        </w:rPr>
        <w:t>5</w:t>
      </w:r>
      <w:r>
        <w:rPr>
          <w:rFonts w:ascii="仿宋" w:hAnsi="仿宋" w:eastAsia="仿宋"/>
          <w:b/>
          <w:sz w:val="32"/>
          <w:szCs w:val="32"/>
        </w:rPr>
        <w:t xml:space="preserve"> </w:t>
      </w:r>
      <w:r>
        <w:rPr>
          <w:rFonts w:hint="eastAsia" w:ascii="仿宋" w:hAnsi="仿宋" w:eastAsia="仿宋"/>
          <w:b/>
          <w:sz w:val="32"/>
          <w:szCs w:val="32"/>
        </w:rPr>
        <w:t>年度第</w:t>
      </w:r>
      <w:r>
        <w:rPr>
          <w:rFonts w:ascii="仿宋" w:hAnsi="仿宋" w:eastAsia="仿宋"/>
          <w:b/>
          <w:sz w:val="32"/>
          <w:szCs w:val="32"/>
        </w:rPr>
        <w:t xml:space="preserve"> </w:t>
      </w:r>
      <w:r>
        <w:rPr>
          <w:rFonts w:hint="eastAsia" w:ascii="仿宋" w:hAnsi="仿宋" w:eastAsia="仿宋"/>
          <w:b/>
          <w:sz w:val="32"/>
          <w:szCs w:val="32"/>
        </w:rPr>
        <w:t>二</w:t>
      </w:r>
      <w:r>
        <w:rPr>
          <w:rFonts w:ascii="仿宋" w:hAnsi="仿宋" w:eastAsia="仿宋"/>
          <w:b/>
          <w:sz w:val="32"/>
          <w:szCs w:val="32"/>
        </w:rPr>
        <w:t xml:space="preserve"> </w:t>
      </w:r>
      <w:r>
        <w:rPr>
          <w:rFonts w:hint="eastAsia" w:ascii="仿宋" w:hAnsi="仿宋" w:eastAsia="仿宋"/>
          <w:b/>
          <w:sz w:val="32"/>
          <w:szCs w:val="32"/>
        </w:rPr>
        <w:t>学期教学计划</w:t>
      </w:r>
    </w:p>
    <w:p w14:paraId="362BF047">
      <w:pP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班级：视障部</w:t>
      </w:r>
      <w:r>
        <w:rPr>
          <w:rFonts w:ascii="仿宋" w:hAnsi="仿宋" w:eastAsia="仿宋"/>
          <w:sz w:val="32"/>
          <w:szCs w:val="32"/>
        </w:rPr>
        <w:t xml:space="preserve">    </w:t>
      </w:r>
      <w:r>
        <w:rPr>
          <w:rFonts w:hint="eastAsia" w:ascii="仿宋" w:hAnsi="仿宋" w:eastAsia="仿宋"/>
          <w:sz w:val="32"/>
          <w:szCs w:val="32"/>
        </w:rPr>
        <w:t xml:space="preserve"> 科目：信息技术  </w:t>
      </w:r>
      <w:r>
        <w:rPr>
          <w:rFonts w:ascii="仿宋" w:hAnsi="仿宋" w:eastAsia="仿宋"/>
          <w:sz w:val="32"/>
          <w:szCs w:val="32"/>
        </w:rPr>
        <w:t xml:space="preserve">  </w:t>
      </w:r>
      <w:r>
        <w:rPr>
          <w:rFonts w:hint="eastAsia" w:ascii="仿宋" w:hAnsi="仿宋" w:eastAsia="仿宋"/>
          <w:sz w:val="32"/>
          <w:szCs w:val="32"/>
        </w:rPr>
        <w:t xml:space="preserve"> 教师：孙永辉       </w:t>
      </w:r>
    </w:p>
    <w:p w14:paraId="4EADA3F7">
      <w:pPr>
        <w:pStyle w:val="9"/>
        <w:numPr>
          <w:ilvl w:val="0"/>
          <w:numId w:val="1"/>
        </w:numPr>
        <w:ind w:firstLineChars="0"/>
        <w:jc w:val="left"/>
        <w:rPr>
          <w:rFonts w:ascii="仿宋" w:hAnsi="仿宋" w:eastAsia="仿宋"/>
          <w:sz w:val="32"/>
          <w:szCs w:val="32"/>
        </w:rPr>
      </w:pPr>
      <w:r>
        <w:rPr>
          <w:rFonts w:hint="eastAsia" w:ascii="仿宋" w:hAnsi="仿宋" w:eastAsia="仿宋"/>
          <w:sz w:val="32"/>
          <w:szCs w:val="32"/>
        </w:rPr>
        <w:t>学情分析</w:t>
      </w:r>
    </w:p>
    <w:p w14:paraId="76782234">
      <w:pPr>
        <w:pStyle w:val="9"/>
        <w:ind w:firstLine="640"/>
        <w:jc w:val="left"/>
        <w:rPr>
          <w:rFonts w:ascii="仿宋" w:hAnsi="仿宋" w:eastAsia="仿宋"/>
          <w:sz w:val="32"/>
          <w:szCs w:val="32"/>
        </w:rPr>
      </w:pPr>
      <w:r>
        <w:rPr>
          <w:rFonts w:hint="eastAsia" w:ascii="仿宋" w:hAnsi="仿宋" w:eastAsia="仿宋"/>
          <w:sz w:val="32"/>
          <w:szCs w:val="32"/>
        </w:rPr>
        <w:t>视障部高一、高</w:t>
      </w:r>
      <w:r>
        <w:rPr>
          <w:rFonts w:hint="eastAsia" w:ascii="仿宋" w:hAnsi="仿宋" w:eastAsia="仿宋"/>
          <w:sz w:val="32"/>
          <w:szCs w:val="32"/>
          <w:lang w:val="en-US" w:eastAsia="zh-CN"/>
        </w:rPr>
        <w:t>三</w:t>
      </w:r>
      <w:r>
        <w:rPr>
          <w:rFonts w:hint="eastAsia" w:ascii="仿宋" w:hAnsi="仿宋" w:eastAsia="仿宋"/>
          <w:sz w:val="32"/>
          <w:szCs w:val="32"/>
        </w:rPr>
        <w:t>年级已经形成了自主学习能力与逻辑思维能力，经过之前对信息技术基础内容的学习，如信息技术基础知识、操作键盘的能力以及计算机的基本操作等。学生的学习能力和信息技术素养已经有很大的提高，为信息技术更深层次内容的学习打下了良好的基础，由于不同学生的学习程度和理解能力还是有所不同，所以必须展开分层教学，因材施教。</w:t>
      </w:r>
    </w:p>
    <w:p w14:paraId="79C51F2C">
      <w:pPr>
        <w:pStyle w:val="9"/>
        <w:numPr>
          <w:ilvl w:val="0"/>
          <w:numId w:val="1"/>
        </w:numPr>
        <w:ind w:firstLineChars="0"/>
        <w:jc w:val="left"/>
        <w:rPr>
          <w:rFonts w:ascii="仿宋" w:hAnsi="仿宋" w:eastAsia="仿宋"/>
          <w:sz w:val="32"/>
          <w:szCs w:val="32"/>
        </w:rPr>
      </w:pPr>
      <w:r>
        <w:rPr>
          <w:rFonts w:hint="eastAsia" w:ascii="仿宋" w:hAnsi="仿宋" w:eastAsia="仿宋"/>
          <w:sz w:val="32"/>
          <w:szCs w:val="32"/>
        </w:rPr>
        <w:t>教材分析</w:t>
      </w:r>
    </w:p>
    <w:p w14:paraId="1A49C59C">
      <w:pPr>
        <w:pStyle w:val="9"/>
        <w:numPr>
          <w:ilvl w:val="0"/>
          <w:numId w:val="2"/>
        </w:numPr>
        <w:ind w:firstLine="640"/>
        <w:jc w:val="left"/>
        <w:rPr>
          <w:rFonts w:ascii="仿宋" w:hAnsi="仿宋" w:eastAsia="仿宋"/>
          <w:sz w:val="32"/>
          <w:szCs w:val="32"/>
        </w:rPr>
      </w:pPr>
      <w:r>
        <w:rPr>
          <w:rFonts w:hint="eastAsia" w:ascii="仿宋" w:hAnsi="仿宋" w:eastAsia="仿宋"/>
          <w:sz w:val="32"/>
          <w:szCs w:val="32"/>
        </w:rPr>
        <w:t>总体分析</w:t>
      </w:r>
    </w:p>
    <w:p w14:paraId="1B2EB76F">
      <w:pPr>
        <w:pStyle w:val="9"/>
        <w:ind w:left="420" w:leftChars="200" w:firstLine="640"/>
        <w:jc w:val="left"/>
        <w:rPr>
          <w:rFonts w:ascii="仿宋" w:hAnsi="仿宋" w:eastAsia="仿宋"/>
          <w:sz w:val="32"/>
          <w:szCs w:val="32"/>
        </w:rPr>
      </w:pPr>
      <w:r>
        <w:rPr>
          <w:rFonts w:hint="eastAsia" w:ascii="仿宋" w:hAnsi="仿宋" w:eastAsia="仿宋"/>
          <w:sz w:val="32"/>
          <w:szCs w:val="32"/>
        </w:rPr>
        <w:t>高中阶段信息技术教育的有效实施可以提高学生利用信息技术有效开展各学科学习和探究活动、积极参与社会实践、主动进行终身学习的能力</w:t>
      </w:r>
      <w:r>
        <w:rPr>
          <w:rFonts w:ascii="仿宋" w:hAnsi="仿宋" w:eastAsia="仿宋"/>
          <w:sz w:val="32"/>
          <w:szCs w:val="32"/>
        </w:rPr>
        <w:t>;可以拓展学生适应现代社会生活所需的信息技术技能，巩固信息素养和技术创新意识</w:t>
      </w:r>
      <w:r>
        <w:rPr>
          <w:rFonts w:hint="eastAsia" w:ascii="仿宋" w:hAnsi="仿宋" w:eastAsia="仿宋"/>
          <w:sz w:val="32"/>
          <w:szCs w:val="32"/>
        </w:rPr>
        <w:t>。信息技术课程已经被深化为提升视力残疾学生学习与生活质量的基本手段，主要目的在于提升学生的信息技术基础知识与技能，便于学生更好地解决学习和生活中的实际问题。</w:t>
      </w:r>
    </w:p>
    <w:p w14:paraId="6A3FD4EB">
      <w:pPr>
        <w:pStyle w:val="9"/>
        <w:numPr>
          <w:ilvl w:val="0"/>
          <w:numId w:val="2"/>
        </w:numPr>
        <w:ind w:firstLine="640"/>
        <w:jc w:val="left"/>
        <w:rPr>
          <w:rFonts w:ascii="仿宋" w:hAnsi="仿宋" w:eastAsia="仿宋"/>
          <w:sz w:val="32"/>
          <w:szCs w:val="32"/>
        </w:rPr>
      </w:pPr>
      <w:r>
        <w:rPr>
          <w:rFonts w:hint="eastAsia" w:ascii="仿宋" w:hAnsi="仿宋" w:eastAsia="仿宋"/>
          <w:sz w:val="32"/>
          <w:szCs w:val="32"/>
        </w:rPr>
        <w:t>主要教授内容</w:t>
      </w:r>
    </w:p>
    <w:p w14:paraId="2DD83308">
      <w:pPr>
        <w:pStyle w:val="9"/>
        <w:ind w:left="420" w:leftChars="200" w:firstLine="640"/>
        <w:jc w:val="left"/>
        <w:rPr>
          <w:rFonts w:ascii="仿宋" w:hAnsi="仿宋" w:eastAsia="仿宋"/>
          <w:sz w:val="32"/>
          <w:szCs w:val="32"/>
        </w:rPr>
      </w:pPr>
      <w:r>
        <w:rPr>
          <w:rFonts w:hint="eastAsia" w:ascii="仿宋" w:hAnsi="仿宋" w:eastAsia="仿宋"/>
          <w:sz w:val="32"/>
          <w:szCs w:val="32"/>
        </w:rPr>
        <w:t>针对视力残疾学生的特殊性结合高中生的心理特点和学习方式，盲校信息技术的学习中对键盘的使用会更加频繁但不方便使用鼠标和显示器，因此要更加深入地练习键盘。盲校高中生对键盘已经有了一定的了解与掌握，但还需加强训练，教授内容以熟练操作键盘和系统快捷键为基础，学习Python编程语言中的基础知识，包括但不限于：数据类型、运算符与表达式、顺序结构、选择结构和循环结构等，并能够借助程序解决生活中的实际问题，培养学生的逻辑思维能力等。同时高二学生须对学业水平考试的内容进行针对性地系统学习。</w:t>
      </w:r>
    </w:p>
    <w:p w14:paraId="5A2A96D1">
      <w:pPr>
        <w:pStyle w:val="9"/>
        <w:numPr>
          <w:ilvl w:val="0"/>
          <w:numId w:val="2"/>
        </w:numPr>
        <w:ind w:firstLine="640"/>
        <w:jc w:val="left"/>
        <w:rPr>
          <w:rFonts w:ascii="仿宋" w:hAnsi="仿宋" w:eastAsia="仿宋"/>
          <w:sz w:val="32"/>
          <w:szCs w:val="32"/>
        </w:rPr>
      </w:pPr>
      <w:r>
        <w:rPr>
          <w:rFonts w:hint="eastAsia" w:ascii="仿宋" w:hAnsi="仿宋" w:eastAsia="仿宋"/>
          <w:sz w:val="32"/>
          <w:szCs w:val="32"/>
        </w:rPr>
        <w:t>教学目标</w:t>
      </w:r>
    </w:p>
    <w:p w14:paraId="2EE8B2C2">
      <w:pPr>
        <w:pStyle w:val="9"/>
        <w:ind w:left="420" w:leftChars="200" w:firstLine="640"/>
        <w:jc w:val="left"/>
        <w:rPr>
          <w:rFonts w:ascii="仿宋" w:hAnsi="仿宋" w:eastAsia="仿宋"/>
          <w:sz w:val="32"/>
          <w:szCs w:val="32"/>
        </w:rPr>
      </w:pPr>
      <w:r>
        <w:rPr>
          <w:rFonts w:hint="eastAsia" w:ascii="仿宋" w:hAnsi="仿宋" w:eastAsia="仿宋"/>
          <w:sz w:val="32"/>
          <w:szCs w:val="32"/>
        </w:rPr>
        <w:t>由于视力残疾学生自身的情况有所不同，对于全盲生应让他们首先熟练掌握键盘，通过键盘的各种快捷键来模拟控制鼠标和显示器，以达到熟练操作电脑的能力，之后才有能力和低视力学生一起进行Python程序学习，达到自主思考并进行编程的目标。</w:t>
      </w:r>
    </w:p>
    <w:p w14:paraId="301E865B">
      <w:pPr>
        <w:pStyle w:val="9"/>
        <w:numPr>
          <w:ilvl w:val="0"/>
          <w:numId w:val="2"/>
        </w:numPr>
        <w:ind w:firstLine="640"/>
        <w:jc w:val="left"/>
        <w:rPr>
          <w:rFonts w:ascii="仿宋" w:hAnsi="仿宋" w:eastAsia="仿宋"/>
          <w:sz w:val="32"/>
          <w:szCs w:val="32"/>
        </w:rPr>
      </w:pPr>
      <w:r>
        <w:rPr>
          <w:rFonts w:hint="eastAsia" w:ascii="仿宋" w:hAnsi="仿宋" w:eastAsia="仿宋"/>
          <w:sz w:val="32"/>
          <w:szCs w:val="32"/>
        </w:rPr>
        <w:t>教学重难点</w:t>
      </w:r>
    </w:p>
    <w:p w14:paraId="1E152EA5">
      <w:pPr>
        <w:pStyle w:val="9"/>
        <w:ind w:left="420" w:leftChars="200" w:firstLine="640"/>
        <w:jc w:val="left"/>
        <w:rPr>
          <w:rFonts w:ascii="仿宋" w:hAnsi="仿宋" w:eastAsia="仿宋"/>
          <w:sz w:val="32"/>
          <w:szCs w:val="32"/>
        </w:rPr>
      </w:pPr>
      <w:r>
        <w:rPr>
          <w:rFonts w:hint="eastAsia" w:ascii="仿宋" w:hAnsi="仿宋" w:eastAsia="仿宋"/>
          <w:sz w:val="32"/>
          <w:szCs w:val="32"/>
        </w:rPr>
        <w:t>本课程的教学重点是培养学生编写Python程序的能力，难点是培养学生自主思考并能独立解决问题的能力，发展学生的逻辑思维。</w:t>
      </w:r>
    </w:p>
    <w:p w14:paraId="2DAB44C3">
      <w:pPr>
        <w:pStyle w:val="9"/>
        <w:numPr>
          <w:ilvl w:val="0"/>
          <w:numId w:val="1"/>
        </w:numPr>
        <w:ind w:firstLineChars="0"/>
        <w:jc w:val="left"/>
        <w:rPr>
          <w:rFonts w:ascii="仿宋" w:hAnsi="仿宋" w:eastAsia="仿宋"/>
          <w:sz w:val="32"/>
          <w:szCs w:val="32"/>
        </w:rPr>
      </w:pPr>
      <w:r>
        <w:rPr>
          <w:rFonts w:hint="eastAsia" w:ascii="仿宋" w:hAnsi="仿宋" w:eastAsia="仿宋"/>
          <w:sz w:val="32"/>
          <w:szCs w:val="32"/>
        </w:rPr>
        <w:t>教学措施分析</w:t>
      </w:r>
    </w:p>
    <w:p w14:paraId="1E79B7FF">
      <w:pPr>
        <w:pStyle w:val="9"/>
        <w:numPr>
          <w:ilvl w:val="0"/>
          <w:numId w:val="3"/>
        </w:numPr>
        <w:ind w:firstLine="640"/>
        <w:jc w:val="left"/>
        <w:rPr>
          <w:rFonts w:ascii="仿宋" w:hAnsi="仿宋" w:eastAsia="仿宋"/>
          <w:sz w:val="32"/>
          <w:szCs w:val="32"/>
        </w:rPr>
      </w:pPr>
      <w:r>
        <w:rPr>
          <w:rFonts w:hint="eastAsia" w:ascii="仿宋" w:hAnsi="仿宋" w:eastAsia="仿宋"/>
          <w:sz w:val="32"/>
          <w:szCs w:val="32"/>
        </w:rPr>
        <w:t>准确把握课程性质与目标</w:t>
      </w:r>
    </w:p>
    <w:p w14:paraId="3E946C3B">
      <w:pPr>
        <w:pStyle w:val="9"/>
        <w:ind w:left="420" w:leftChars="200" w:firstLine="640"/>
        <w:jc w:val="left"/>
        <w:rPr>
          <w:rFonts w:ascii="仿宋" w:hAnsi="仿宋" w:eastAsia="仿宋"/>
          <w:sz w:val="32"/>
          <w:szCs w:val="32"/>
        </w:rPr>
      </w:pPr>
      <w:r>
        <w:rPr>
          <w:rFonts w:hint="eastAsia" w:ascii="仿宋" w:hAnsi="仿宋" w:eastAsia="仿宋"/>
          <w:sz w:val="32"/>
          <w:szCs w:val="32"/>
        </w:rPr>
        <w:t>教师准确把握课程性质，遵循螺旋式上升原则，注意中高年级课程目标的层次性，多角度发展学生的信息技术素养与操作能力。例如，对Python编程语言的学习和掌握，不同学段有不同的要求。</w:t>
      </w:r>
    </w:p>
    <w:p w14:paraId="5F08EEEB">
      <w:pPr>
        <w:pStyle w:val="9"/>
        <w:numPr>
          <w:ilvl w:val="0"/>
          <w:numId w:val="3"/>
        </w:numPr>
        <w:ind w:firstLine="640"/>
        <w:jc w:val="left"/>
        <w:rPr>
          <w:rFonts w:ascii="仿宋" w:hAnsi="仿宋" w:eastAsia="仿宋"/>
          <w:sz w:val="32"/>
          <w:szCs w:val="32"/>
        </w:rPr>
      </w:pPr>
      <w:r>
        <w:rPr>
          <w:rFonts w:hint="eastAsia" w:ascii="仿宋" w:hAnsi="仿宋" w:eastAsia="仿宋"/>
          <w:sz w:val="32"/>
          <w:szCs w:val="32"/>
        </w:rPr>
        <w:t>注重满足学生的特殊需求和个别需求</w:t>
      </w:r>
    </w:p>
    <w:p w14:paraId="74C2A541">
      <w:pPr>
        <w:pStyle w:val="9"/>
        <w:ind w:left="420" w:leftChars="200" w:firstLine="640"/>
        <w:jc w:val="left"/>
        <w:rPr>
          <w:rFonts w:ascii="仿宋" w:hAnsi="仿宋" w:eastAsia="仿宋"/>
          <w:sz w:val="32"/>
          <w:szCs w:val="32"/>
        </w:rPr>
      </w:pPr>
      <w:r>
        <w:rPr>
          <w:rFonts w:hint="eastAsia" w:ascii="仿宋" w:hAnsi="仿宋" w:eastAsia="仿宋"/>
          <w:sz w:val="32"/>
          <w:szCs w:val="32"/>
        </w:rPr>
        <w:t>教师针对学生的特殊适应问题，如看不见显示屏，需要使用读屏软件和快捷键来开展补偿性教学。同时要遵循个别化教育原则，注意分类分层，以满足每个学生的独特需求。</w:t>
      </w:r>
    </w:p>
    <w:p w14:paraId="6A4AA06D">
      <w:pPr>
        <w:pStyle w:val="9"/>
        <w:numPr>
          <w:ilvl w:val="0"/>
          <w:numId w:val="3"/>
        </w:numPr>
        <w:ind w:firstLine="640"/>
        <w:jc w:val="left"/>
        <w:rPr>
          <w:rFonts w:ascii="仿宋" w:hAnsi="仿宋" w:eastAsia="仿宋"/>
          <w:sz w:val="32"/>
          <w:szCs w:val="32"/>
        </w:rPr>
      </w:pPr>
      <w:r>
        <w:rPr>
          <w:rFonts w:hint="eastAsia" w:ascii="仿宋" w:hAnsi="仿宋" w:eastAsia="仿宋"/>
          <w:sz w:val="32"/>
          <w:szCs w:val="32"/>
        </w:rPr>
        <w:t>突出信息技术课程的综合性和操作性</w:t>
      </w:r>
    </w:p>
    <w:p w14:paraId="4BF97281">
      <w:pPr>
        <w:pStyle w:val="9"/>
        <w:ind w:left="420" w:leftChars="200" w:firstLine="640"/>
        <w:jc w:val="left"/>
        <w:rPr>
          <w:rFonts w:ascii="仿宋" w:hAnsi="仿宋" w:eastAsia="仿宋"/>
          <w:sz w:val="32"/>
          <w:szCs w:val="32"/>
        </w:rPr>
      </w:pPr>
      <w:r>
        <w:rPr>
          <w:rFonts w:hint="eastAsia" w:ascii="仿宋" w:hAnsi="仿宋" w:eastAsia="仿宋"/>
          <w:sz w:val="32"/>
          <w:szCs w:val="32"/>
        </w:rPr>
        <w:t>教师充分认识本课程综合性和操作性的特点，有效整合学生已有知识、技能和经验，积极利用键盘和读屏软件等方面的资源，采取案例研讨、小组学习、动手操作等适当的活动方式开展有效教学。</w:t>
      </w:r>
    </w:p>
    <w:p w14:paraId="3BAA90D6">
      <w:pPr>
        <w:pStyle w:val="9"/>
        <w:numPr>
          <w:ilvl w:val="0"/>
          <w:numId w:val="3"/>
        </w:numPr>
        <w:ind w:firstLine="640"/>
        <w:jc w:val="left"/>
        <w:rPr>
          <w:rFonts w:ascii="仿宋" w:hAnsi="仿宋" w:eastAsia="仿宋"/>
          <w:sz w:val="32"/>
          <w:szCs w:val="32"/>
        </w:rPr>
      </w:pPr>
      <w:r>
        <w:rPr>
          <w:rFonts w:hint="eastAsia" w:ascii="仿宋" w:hAnsi="仿宋" w:eastAsia="仿宋"/>
          <w:sz w:val="32"/>
          <w:szCs w:val="32"/>
        </w:rPr>
        <w:t>提升学生使用计算机处理信息的能力</w:t>
      </w:r>
    </w:p>
    <w:p w14:paraId="198330A5">
      <w:pPr>
        <w:pStyle w:val="9"/>
        <w:ind w:left="420" w:leftChars="200" w:firstLine="640"/>
        <w:jc w:val="left"/>
        <w:rPr>
          <w:rFonts w:ascii="仿宋" w:hAnsi="仿宋" w:eastAsia="仿宋"/>
          <w:sz w:val="32"/>
          <w:szCs w:val="32"/>
        </w:rPr>
      </w:pPr>
      <w:r>
        <w:rPr>
          <w:rFonts w:hint="eastAsia" w:ascii="仿宋" w:hAnsi="仿宋" w:eastAsia="仿宋"/>
          <w:sz w:val="32"/>
          <w:szCs w:val="32"/>
        </w:rPr>
        <w:t>视力残疾学生对于键盘的使用要多于常人，教师应该多带领学生去使用键盘，在熟练掌握键盘的基础之上进一步提升学生使用计算机处理信息的能力。</w:t>
      </w:r>
    </w:p>
    <w:p w14:paraId="58EDE7AE">
      <w:pPr>
        <w:pStyle w:val="9"/>
        <w:ind w:left="420" w:leftChars="200" w:firstLine="640"/>
        <w:jc w:val="left"/>
        <w:rPr>
          <w:rFonts w:ascii="仿宋" w:hAnsi="仿宋" w:eastAsia="仿宋" w:cs="Times New Roman"/>
          <w:sz w:val="32"/>
          <w:szCs w:val="32"/>
        </w:rPr>
      </w:pPr>
    </w:p>
    <w:p w14:paraId="39DDF1D3">
      <w:pPr>
        <w:jc w:val="left"/>
        <w:rPr>
          <w:rFonts w:ascii="仿宋" w:hAnsi="仿宋" w:eastAsia="仿宋" w:cs="Times New Roman"/>
          <w:sz w:val="32"/>
          <w:szCs w:val="32"/>
        </w:rPr>
      </w:pPr>
    </w:p>
    <w:p w14:paraId="2ED61278">
      <w:pPr>
        <w:jc w:val="left"/>
        <w:rPr>
          <w:rFonts w:ascii="仿宋" w:hAnsi="仿宋" w:eastAsia="仿宋" w:cs="Times New Roman"/>
          <w:sz w:val="32"/>
          <w:szCs w:val="32"/>
        </w:rPr>
      </w:pPr>
    </w:p>
    <w:p w14:paraId="49A66CDB">
      <w:pPr>
        <w:rPr>
          <w:rFonts w:hint="eastAsia" w:ascii="仿宋" w:hAnsi="仿宋" w:eastAsia="仿宋"/>
          <w:b/>
          <w:sz w:val="32"/>
          <w:szCs w:val="32"/>
        </w:rPr>
      </w:pPr>
    </w:p>
    <w:tbl>
      <w:tblPr>
        <w:tblStyle w:val="6"/>
        <w:tblpPr w:leftFromText="180" w:rightFromText="180" w:vertAnchor="page" w:horzAnchor="margin" w:tblpY="2207"/>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37"/>
        <w:gridCol w:w="5273"/>
        <w:gridCol w:w="1029"/>
      </w:tblGrid>
      <w:tr w14:paraId="6C6C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10AAE6A7">
            <w:pPr>
              <w:widowControl/>
              <w:jc w:val="center"/>
              <w:rPr>
                <w:rFonts w:ascii="宋体" w:hAnsi="宋体" w:eastAsia="宋体" w:cs="宋体"/>
                <w:kern w:val="0"/>
                <w:sz w:val="24"/>
                <w:szCs w:val="24"/>
              </w:rPr>
            </w:pPr>
            <w:bookmarkStart w:id="0" w:name="_Hlk508185129"/>
            <w:r>
              <w:rPr>
                <w:rFonts w:hint="eastAsia" w:ascii="宋体" w:hAnsi="宋体" w:eastAsia="宋体" w:cs="宋体"/>
                <w:kern w:val="0"/>
                <w:sz w:val="24"/>
                <w:szCs w:val="24"/>
              </w:rPr>
              <w:t>周次</w:t>
            </w:r>
          </w:p>
        </w:tc>
        <w:tc>
          <w:tcPr>
            <w:tcW w:w="1437" w:type="dxa"/>
            <w:shd w:val="clear" w:color="auto" w:fill="auto"/>
            <w:vAlign w:val="center"/>
          </w:tcPr>
          <w:p w14:paraId="075F4706">
            <w:pPr>
              <w:widowControl/>
              <w:ind w:firstLine="240" w:firstLineChars="100"/>
              <w:jc w:val="center"/>
              <w:rPr>
                <w:rFonts w:ascii="宋体" w:hAnsi="宋体" w:eastAsia="宋体" w:cs="宋体"/>
                <w:kern w:val="0"/>
                <w:sz w:val="24"/>
                <w:szCs w:val="24"/>
              </w:rPr>
            </w:pPr>
            <w:r>
              <w:rPr>
                <w:rFonts w:hint="eastAsia" w:ascii="宋体" w:hAnsi="宋体" w:eastAsia="宋体" w:cs="宋体"/>
                <w:kern w:val="0"/>
                <w:sz w:val="24"/>
                <w:szCs w:val="24"/>
              </w:rPr>
              <w:t>日期</w:t>
            </w:r>
          </w:p>
        </w:tc>
        <w:tc>
          <w:tcPr>
            <w:tcW w:w="5273" w:type="dxa"/>
            <w:shd w:val="clear" w:color="auto" w:fill="auto"/>
            <w:vAlign w:val="center"/>
          </w:tcPr>
          <w:p w14:paraId="6D34670D">
            <w:pPr>
              <w:widowControl/>
              <w:jc w:val="center"/>
              <w:rPr>
                <w:rFonts w:ascii="宋体" w:hAnsi="宋体" w:eastAsia="宋体" w:cs="宋体"/>
                <w:kern w:val="0"/>
                <w:sz w:val="24"/>
                <w:szCs w:val="24"/>
              </w:rPr>
            </w:pPr>
            <w:r>
              <w:rPr>
                <w:rFonts w:hint="eastAsia" w:ascii="宋体" w:hAnsi="宋体" w:eastAsia="宋体" w:cs="宋体"/>
                <w:kern w:val="0"/>
                <w:sz w:val="24"/>
                <w:szCs w:val="24"/>
              </w:rPr>
              <w:t>教材章节的基本内容</w:t>
            </w:r>
          </w:p>
        </w:tc>
        <w:tc>
          <w:tcPr>
            <w:tcW w:w="1029" w:type="dxa"/>
            <w:shd w:val="clear" w:color="auto" w:fill="auto"/>
            <w:vAlign w:val="center"/>
          </w:tcPr>
          <w:p w14:paraId="0E624E91">
            <w:pPr>
              <w:widowControl/>
              <w:jc w:val="center"/>
              <w:rPr>
                <w:rFonts w:ascii="宋体" w:hAnsi="宋体" w:eastAsia="宋体" w:cs="宋体"/>
                <w:kern w:val="0"/>
                <w:sz w:val="24"/>
                <w:szCs w:val="24"/>
              </w:rPr>
            </w:pPr>
            <w:r>
              <w:rPr>
                <w:rFonts w:hint="eastAsia" w:ascii="宋体" w:hAnsi="宋体" w:eastAsia="宋体" w:cs="宋体"/>
                <w:kern w:val="0"/>
                <w:sz w:val="24"/>
                <w:szCs w:val="24"/>
              </w:rPr>
              <w:t>课时</w:t>
            </w:r>
          </w:p>
        </w:tc>
      </w:tr>
      <w:tr w14:paraId="2FA7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26DE391D">
            <w:pPr>
              <w:widowControl/>
              <w:jc w:val="center"/>
              <w:rPr>
                <w:rFonts w:ascii="宋体" w:hAnsi="宋体" w:eastAsia="宋体" w:cs="宋体"/>
                <w:kern w:val="0"/>
                <w:sz w:val="20"/>
                <w:szCs w:val="20"/>
              </w:rPr>
            </w:pPr>
            <w:r>
              <w:rPr>
                <w:rFonts w:hint="eastAsia" w:ascii="宋体" w:hAnsi="宋体" w:eastAsia="宋体" w:cs="宋体"/>
                <w:kern w:val="0"/>
                <w:sz w:val="20"/>
                <w:szCs w:val="20"/>
              </w:rPr>
              <w:t>一</w:t>
            </w:r>
          </w:p>
        </w:tc>
        <w:tc>
          <w:tcPr>
            <w:tcW w:w="1437" w:type="dxa"/>
            <w:shd w:val="clear" w:color="auto" w:fill="auto"/>
            <w:vAlign w:val="center"/>
          </w:tcPr>
          <w:p w14:paraId="3641D398">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2.17-2.21</w:t>
            </w:r>
          </w:p>
        </w:tc>
        <w:tc>
          <w:tcPr>
            <w:tcW w:w="5273" w:type="dxa"/>
            <w:shd w:val="clear" w:color="auto" w:fill="auto"/>
            <w:vAlign w:val="center"/>
          </w:tcPr>
          <w:p w14:paraId="165F41B1">
            <w:pPr>
              <w:widowControl/>
              <w:jc w:val="center"/>
              <w:rPr>
                <w:rFonts w:ascii="宋体" w:hAnsi="宋体" w:eastAsia="宋体" w:cs="宋体"/>
                <w:kern w:val="0"/>
                <w:sz w:val="20"/>
                <w:szCs w:val="20"/>
              </w:rPr>
            </w:pPr>
            <w:r>
              <w:rPr>
                <w:rFonts w:hint="eastAsia" w:ascii="宋体" w:hAnsi="宋体" w:eastAsia="宋体" w:cs="宋体"/>
                <w:kern w:val="0"/>
                <w:sz w:val="20"/>
                <w:szCs w:val="20"/>
              </w:rPr>
              <w:t>布尔类型和比较运算符</w:t>
            </w:r>
          </w:p>
        </w:tc>
        <w:tc>
          <w:tcPr>
            <w:tcW w:w="1029" w:type="dxa"/>
            <w:shd w:val="clear" w:color="auto" w:fill="auto"/>
            <w:vAlign w:val="center"/>
          </w:tcPr>
          <w:p w14:paraId="5F67E41D">
            <w:pPr>
              <w:widowControl/>
              <w:jc w:val="center"/>
              <w:rPr>
                <w:rFonts w:ascii="宋体" w:hAnsi="宋体" w:eastAsia="宋体" w:cs="宋体"/>
                <w:kern w:val="0"/>
                <w:sz w:val="20"/>
                <w:szCs w:val="20"/>
              </w:rPr>
            </w:pPr>
            <w:r>
              <w:rPr>
                <w:rFonts w:ascii="宋体" w:hAnsi="宋体" w:eastAsia="宋体" w:cs="宋体"/>
                <w:kern w:val="0"/>
                <w:sz w:val="20"/>
                <w:szCs w:val="20"/>
              </w:rPr>
              <w:t>1</w:t>
            </w:r>
          </w:p>
        </w:tc>
      </w:tr>
      <w:tr w14:paraId="194C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365BBAA9">
            <w:pPr>
              <w:widowControl/>
              <w:jc w:val="center"/>
              <w:rPr>
                <w:rFonts w:ascii="宋体" w:hAnsi="宋体" w:eastAsia="宋体" w:cs="宋体"/>
                <w:kern w:val="0"/>
                <w:sz w:val="20"/>
                <w:szCs w:val="20"/>
              </w:rPr>
            </w:pPr>
            <w:r>
              <w:rPr>
                <w:rFonts w:hint="eastAsia" w:ascii="宋体" w:hAnsi="宋体" w:eastAsia="宋体" w:cs="宋体"/>
                <w:kern w:val="0"/>
                <w:sz w:val="20"/>
                <w:szCs w:val="20"/>
              </w:rPr>
              <w:t>二</w:t>
            </w:r>
          </w:p>
        </w:tc>
        <w:tc>
          <w:tcPr>
            <w:tcW w:w="1437" w:type="dxa"/>
            <w:shd w:val="clear" w:color="auto" w:fill="auto"/>
            <w:vAlign w:val="center"/>
          </w:tcPr>
          <w:p w14:paraId="7814A994">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2.2</w:t>
            </w:r>
            <w:r>
              <w:rPr>
                <w:rFonts w:hint="default" w:ascii="宋体" w:hAnsi="宋体" w:eastAsia="宋体" w:cs="宋体"/>
                <w:kern w:val="0"/>
                <w:sz w:val="20"/>
                <w:szCs w:val="20"/>
                <w:lang w:val="en-US" w:eastAsia="zh-CN"/>
              </w:rPr>
              <w:t>4</w:t>
            </w:r>
            <w:r>
              <w:rPr>
                <w:rFonts w:hint="eastAsia" w:ascii="宋体" w:hAnsi="宋体" w:eastAsia="宋体" w:cs="宋体"/>
                <w:kern w:val="0"/>
                <w:sz w:val="20"/>
                <w:szCs w:val="20"/>
                <w:lang w:val="en-US" w:eastAsia="zh-CN"/>
              </w:rPr>
              <w:t>-2.28</w:t>
            </w:r>
          </w:p>
        </w:tc>
        <w:tc>
          <w:tcPr>
            <w:tcW w:w="5273" w:type="dxa"/>
            <w:shd w:val="clear" w:color="auto" w:fill="auto"/>
            <w:vAlign w:val="center"/>
          </w:tcPr>
          <w:p w14:paraId="4BBA77D8">
            <w:pPr>
              <w:widowControl/>
              <w:jc w:val="center"/>
              <w:rPr>
                <w:rFonts w:ascii="宋体" w:hAnsi="宋体" w:eastAsia="宋体" w:cs="宋体"/>
                <w:kern w:val="0"/>
                <w:sz w:val="20"/>
                <w:szCs w:val="20"/>
              </w:rPr>
            </w:pPr>
            <w:r>
              <w:rPr>
                <w:rFonts w:hint="eastAsia" w:ascii="宋体" w:hAnsi="宋体" w:eastAsia="宋体" w:cs="宋体"/>
                <w:kern w:val="0"/>
                <w:sz w:val="20"/>
                <w:szCs w:val="20"/>
              </w:rPr>
              <w:t>if-else语句</w:t>
            </w:r>
          </w:p>
        </w:tc>
        <w:tc>
          <w:tcPr>
            <w:tcW w:w="1029" w:type="dxa"/>
            <w:shd w:val="clear" w:color="auto" w:fill="auto"/>
            <w:vAlign w:val="center"/>
          </w:tcPr>
          <w:p w14:paraId="4B9474A8">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2E82F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1A68DAF0">
            <w:pPr>
              <w:widowControl/>
              <w:jc w:val="center"/>
              <w:rPr>
                <w:rFonts w:ascii="宋体" w:hAnsi="宋体" w:eastAsia="宋体" w:cs="宋体"/>
                <w:kern w:val="0"/>
                <w:sz w:val="20"/>
                <w:szCs w:val="20"/>
              </w:rPr>
            </w:pPr>
            <w:r>
              <w:rPr>
                <w:rFonts w:hint="eastAsia" w:ascii="宋体" w:hAnsi="宋体" w:eastAsia="宋体" w:cs="宋体"/>
                <w:kern w:val="0"/>
                <w:sz w:val="20"/>
                <w:szCs w:val="20"/>
              </w:rPr>
              <w:t>三</w:t>
            </w:r>
          </w:p>
        </w:tc>
        <w:tc>
          <w:tcPr>
            <w:tcW w:w="1437" w:type="dxa"/>
            <w:shd w:val="clear" w:color="auto" w:fill="auto"/>
            <w:vAlign w:val="center"/>
          </w:tcPr>
          <w:p w14:paraId="43A3D7CB">
            <w:pPr>
              <w:widowControl/>
              <w:jc w:val="center"/>
              <w:rPr>
                <w:rFonts w:hint="eastAsia" w:ascii="宋体" w:hAnsi="宋体" w:eastAsia="宋体" w:cs="宋体"/>
                <w:kern w:val="0"/>
                <w:sz w:val="20"/>
                <w:szCs w:val="20"/>
              </w:rPr>
            </w:pPr>
            <w:r>
              <w:rPr>
                <w:rFonts w:hint="default" w:ascii="宋体" w:hAnsi="宋体" w:eastAsia="宋体" w:cs="宋体"/>
                <w:kern w:val="0"/>
                <w:sz w:val="20"/>
                <w:szCs w:val="20"/>
                <w:lang w:val="en-US" w:eastAsia="zh-CN"/>
              </w:rPr>
              <w:t>3.</w:t>
            </w:r>
            <w:r>
              <w:rPr>
                <w:rFonts w:hint="eastAsia" w:ascii="宋体" w:hAnsi="宋体" w:eastAsia="宋体" w:cs="宋体"/>
                <w:kern w:val="0"/>
                <w:sz w:val="20"/>
                <w:szCs w:val="20"/>
                <w:lang w:val="en-US" w:eastAsia="zh-CN"/>
              </w:rPr>
              <w:t>3-3.7</w:t>
            </w:r>
          </w:p>
        </w:tc>
        <w:tc>
          <w:tcPr>
            <w:tcW w:w="5273" w:type="dxa"/>
            <w:shd w:val="clear" w:color="auto" w:fill="auto"/>
            <w:vAlign w:val="center"/>
          </w:tcPr>
          <w:p w14:paraId="7F9A5FD5">
            <w:pPr>
              <w:widowControl/>
              <w:jc w:val="center"/>
              <w:rPr>
                <w:rFonts w:ascii="宋体" w:hAnsi="宋体" w:eastAsia="宋体" w:cs="宋体"/>
                <w:kern w:val="0"/>
                <w:sz w:val="20"/>
                <w:szCs w:val="20"/>
              </w:rPr>
            </w:pPr>
            <w:r>
              <w:rPr>
                <w:rFonts w:hint="eastAsia" w:ascii="宋体" w:hAnsi="宋体" w:eastAsia="宋体" w:cs="宋体"/>
                <w:kern w:val="0"/>
                <w:sz w:val="20"/>
                <w:szCs w:val="20"/>
              </w:rPr>
              <w:t>while循环</w:t>
            </w:r>
          </w:p>
        </w:tc>
        <w:tc>
          <w:tcPr>
            <w:tcW w:w="1029" w:type="dxa"/>
            <w:shd w:val="clear" w:color="auto" w:fill="auto"/>
            <w:vAlign w:val="center"/>
          </w:tcPr>
          <w:p w14:paraId="605B6D75">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4612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724D2C80">
            <w:pPr>
              <w:widowControl/>
              <w:jc w:val="center"/>
              <w:rPr>
                <w:rFonts w:ascii="宋体" w:hAnsi="宋体" w:eastAsia="宋体" w:cs="宋体"/>
                <w:kern w:val="0"/>
                <w:sz w:val="20"/>
                <w:szCs w:val="20"/>
              </w:rPr>
            </w:pPr>
            <w:r>
              <w:rPr>
                <w:rFonts w:hint="eastAsia" w:ascii="宋体" w:hAnsi="宋体" w:eastAsia="宋体" w:cs="宋体"/>
                <w:kern w:val="0"/>
                <w:sz w:val="20"/>
                <w:szCs w:val="20"/>
              </w:rPr>
              <w:t>四</w:t>
            </w:r>
          </w:p>
        </w:tc>
        <w:tc>
          <w:tcPr>
            <w:tcW w:w="1437" w:type="dxa"/>
            <w:shd w:val="clear" w:color="auto" w:fill="auto"/>
            <w:vAlign w:val="center"/>
          </w:tcPr>
          <w:p w14:paraId="15B11979">
            <w:pPr>
              <w:widowControl/>
              <w:jc w:val="center"/>
              <w:rPr>
                <w:rFonts w:hint="eastAsia" w:ascii="宋体" w:hAnsi="宋体" w:eastAsia="宋体" w:cs="宋体"/>
                <w:kern w:val="0"/>
                <w:sz w:val="20"/>
                <w:szCs w:val="20"/>
              </w:rPr>
            </w:pPr>
            <w:r>
              <w:rPr>
                <w:rFonts w:hint="default" w:ascii="宋体" w:hAnsi="宋体" w:eastAsia="宋体" w:cs="宋体"/>
                <w:kern w:val="0"/>
                <w:sz w:val="20"/>
                <w:szCs w:val="20"/>
                <w:lang w:val="en-US" w:eastAsia="zh-CN"/>
              </w:rPr>
              <w:t>3.1</w:t>
            </w:r>
            <w:r>
              <w:rPr>
                <w:rFonts w:hint="eastAsia" w:ascii="宋体" w:hAnsi="宋体" w:eastAsia="宋体" w:cs="宋体"/>
                <w:kern w:val="0"/>
                <w:sz w:val="20"/>
                <w:szCs w:val="20"/>
                <w:lang w:val="en-US" w:eastAsia="zh-CN"/>
              </w:rPr>
              <w:t>0</w:t>
            </w:r>
            <w:r>
              <w:rPr>
                <w:rFonts w:hint="default" w:ascii="宋体" w:hAnsi="宋体" w:eastAsia="宋体" w:cs="宋体"/>
                <w:kern w:val="0"/>
                <w:sz w:val="20"/>
                <w:szCs w:val="20"/>
                <w:lang w:val="en-US" w:eastAsia="zh-CN"/>
              </w:rPr>
              <w:t>-3.</w:t>
            </w:r>
            <w:r>
              <w:rPr>
                <w:rFonts w:hint="eastAsia" w:ascii="宋体" w:hAnsi="宋体" w:eastAsia="宋体" w:cs="宋体"/>
                <w:kern w:val="0"/>
                <w:sz w:val="20"/>
                <w:szCs w:val="20"/>
                <w:lang w:val="en-US" w:eastAsia="zh-CN"/>
              </w:rPr>
              <w:t>14</w:t>
            </w:r>
          </w:p>
        </w:tc>
        <w:tc>
          <w:tcPr>
            <w:tcW w:w="5273" w:type="dxa"/>
            <w:shd w:val="clear" w:color="auto" w:fill="auto"/>
            <w:vAlign w:val="center"/>
          </w:tcPr>
          <w:p w14:paraId="462AEAE2">
            <w:pPr>
              <w:widowControl/>
              <w:jc w:val="center"/>
              <w:rPr>
                <w:rFonts w:ascii="宋体" w:hAnsi="宋体" w:eastAsia="宋体" w:cs="宋体"/>
                <w:kern w:val="0"/>
                <w:sz w:val="20"/>
                <w:szCs w:val="20"/>
              </w:rPr>
            </w:pPr>
            <w:r>
              <w:rPr>
                <w:rFonts w:hint="eastAsia" w:ascii="宋体" w:hAnsi="宋体" w:eastAsia="宋体" w:cs="宋体"/>
                <w:kern w:val="0"/>
                <w:sz w:val="20"/>
                <w:szCs w:val="20"/>
              </w:rPr>
              <w:t>for循环</w:t>
            </w:r>
          </w:p>
        </w:tc>
        <w:tc>
          <w:tcPr>
            <w:tcW w:w="1029" w:type="dxa"/>
            <w:shd w:val="clear" w:color="auto" w:fill="auto"/>
            <w:vAlign w:val="center"/>
          </w:tcPr>
          <w:p w14:paraId="7781B538">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214C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3D71690F">
            <w:pPr>
              <w:widowControl/>
              <w:jc w:val="center"/>
              <w:rPr>
                <w:rFonts w:ascii="宋体" w:hAnsi="宋体" w:eastAsia="宋体" w:cs="宋体"/>
                <w:kern w:val="0"/>
                <w:sz w:val="20"/>
                <w:szCs w:val="20"/>
              </w:rPr>
            </w:pPr>
            <w:r>
              <w:rPr>
                <w:rFonts w:hint="eastAsia" w:ascii="宋体" w:hAnsi="宋体" w:eastAsia="宋体" w:cs="宋体"/>
                <w:kern w:val="0"/>
                <w:sz w:val="20"/>
                <w:szCs w:val="20"/>
              </w:rPr>
              <w:t>五</w:t>
            </w:r>
          </w:p>
        </w:tc>
        <w:tc>
          <w:tcPr>
            <w:tcW w:w="1437" w:type="dxa"/>
            <w:shd w:val="clear" w:color="auto" w:fill="auto"/>
            <w:vAlign w:val="center"/>
          </w:tcPr>
          <w:p w14:paraId="42D84867">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3</w:t>
            </w:r>
            <w:r>
              <w:rPr>
                <w:rFonts w:hint="default" w:ascii="宋体" w:hAnsi="宋体" w:eastAsia="宋体" w:cs="宋体"/>
                <w:kern w:val="0"/>
                <w:sz w:val="20"/>
                <w:szCs w:val="20"/>
                <w:lang w:val="en-US" w:eastAsia="zh-CN"/>
              </w:rPr>
              <w:t>.</w:t>
            </w:r>
            <w:r>
              <w:rPr>
                <w:rFonts w:hint="eastAsia" w:ascii="宋体" w:hAnsi="宋体" w:eastAsia="宋体" w:cs="宋体"/>
                <w:kern w:val="0"/>
                <w:sz w:val="20"/>
                <w:szCs w:val="20"/>
                <w:lang w:val="en-US" w:eastAsia="zh-CN"/>
              </w:rPr>
              <w:t>17</w:t>
            </w:r>
            <w:r>
              <w:rPr>
                <w:rFonts w:hint="default" w:ascii="宋体" w:hAnsi="宋体" w:eastAsia="宋体" w:cs="宋体"/>
                <w:kern w:val="0"/>
                <w:sz w:val="20"/>
                <w:szCs w:val="20"/>
                <w:lang w:val="en-US" w:eastAsia="zh-CN"/>
              </w:rPr>
              <w:t>-3.2</w:t>
            </w:r>
            <w:r>
              <w:rPr>
                <w:rFonts w:hint="eastAsia" w:ascii="宋体" w:hAnsi="宋体" w:eastAsia="宋体" w:cs="宋体"/>
                <w:kern w:val="0"/>
                <w:sz w:val="20"/>
                <w:szCs w:val="20"/>
                <w:lang w:val="en-US" w:eastAsia="zh-CN"/>
              </w:rPr>
              <w:t>1</w:t>
            </w:r>
          </w:p>
        </w:tc>
        <w:tc>
          <w:tcPr>
            <w:tcW w:w="5273" w:type="dxa"/>
            <w:shd w:val="clear" w:color="auto" w:fill="auto"/>
            <w:vAlign w:val="center"/>
          </w:tcPr>
          <w:p w14:paraId="7E5E7D18">
            <w:pPr>
              <w:widowControl/>
              <w:jc w:val="center"/>
              <w:rPr>
                <w:rFonts w:ascii="宋体" w:hAnsi="宋体" w:eastAsia="宋体" w:cs="宋体"/>
                <w:kern w:val="0"/>
                <w:sz w:val="20"/>
                <w:szCs w:val="20"/>
              </w:rPr>
            </w:pPr>
            <w:r>
              <w:rPr>
                <w:rFonts w:hint="eastAsia" w:ascii="宋体" w:hAnsi="宋体" w:eastAsia="宋体" w:cs="宋体"/>
                <w:kern w:val="0"/>
                <w:sz w:val="20"/>
                <w:szCs w:val="20"/>
              </w:rPr>
              <w:t>range语句</w:t>
            </w:r>
          </w:p>
        </w:tc>
        <w:tc>
          <w:tcPr>
            <w:tcW w:w="1029" w:type="dxa"/>
            <w:shd w:val="clear" w:color="auto" w:fill="auto"/>
            <w:vAlign w:val="center"/>
          </w:tcPr>
          <w:p w14:paraId="09F1EE38">
            <w:pPr>
              <w:widowControl/>
              <w:jc w:val="center"/>
              <w:rPr>
                <w:rFonts w:ascii="宋体" w:hAnsi="宋体" w:eastAsia="宋体" w:cs="宋体"/>
                <w:kern w:val="0"/>
                <w:sz w:val="20"/>
                <w:szCs w:val="20"/>
              </w:rPr>
            </w:pPr>
            <w:r>
              <w:rPr>
                <w:rFonts w:ascii="宋体" w:hAnsi="宋体" w:eastAsia="宋体" w:cs="宋体"/>
                <w:kern w:val="0"/>
                <w:sz w:val="20"/>
                <w:szCs w:val="20"/>
              </w:rPr>
              <w:t>1</w:t>
            </w:r>
          </w:p>
        </w:tc>
      </w:tr>
      <w:tr w14:paraId="634F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110081EE">
            <w:pPr>
              <w:widowControl/>
              <w:jc w:val="center"/>
              <w:rPr>
                <w:rFonts w:ascii="宋体" w:hAnsi="宋体" w:eastAsia="宋体" w:cs="宋体"/>
                <w:kern w:val="0"/>
                <w:sz w:val="20"/>
                <w:szCs w:val="20"/>
              </w:rPr>
            </w:pPr>
            <w:r>
              <w:rPr>
                <w:rFonts w:hint="eastAsia" w:ascii="宋体" w:hAnsi="宋体" w:eastAsia="宋体" w:cs="宋体"/>
                <w:kern w:val="0"/>
                <w:sz w:val="20"/>
                <w:szCs w:val="20"/>
              </w:rPr>
              <w:t>六</w:t>
            </w:r>
          </w:p>
        </w:tc>
        <w:tc>
          <w:tcPr>
            <w:tcW w:w="1437" w:type="dxa"/>
            <w:shd w:val="clear" w:color="auto" w:fill="auto"/>
            <w:vAlign w:val="center"/>
          </w:tcPr>
          <w:p w14:paraId="5B853FE1">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3</w:t>
            </w:r>
            <w:r>
              <w:rPr>
                <w:rFonts w:hint="default" w:ascii="宋体" w:hAnsi="宋体" w:eastAsia="宋体" w:cs="宋体"/>
                <w:kern w:val="0"/>
                <w:sz w:val="20"/>
                <w:szCs w:val="20"/>
                <w:lang w:val="en-US" w:eastAsia="zh-CN"/>
              </w:rPr>
              <w:t>.</w:t>
            </w:r>
            <w:r>
              <w:rPr>
                <w:rFonts w:hint="eastAsia" w:ascii="宋体" w:hAnsi="宋体" w:eastAsia="宋体" w:cs="宋体"/>
                <w:kern w:val="0"/>
                <w:sz w:val="20"/>
                <w:szCs w:val="20"/>
                <w:lang w:val="en-US" w:eastAsia="zh-CN"/>
              </w:rPr>
              <w:t>24</w:t>
            </w:r>
            <w:r>
              <w:rPr>
                <w:rFonts w:hint="default" w:ascii="宋体" w:hAnsi="宋体" w:eastAsia="宋体" w:cs="宋体"/>
                <w:kern w:val="0"/>
                <w:sz w:val="20"/>
                <w:szCs w:val="20"/>
                <w:lang w:val="en-US" w:eastAsia="zh-CN"/>
              </w:rPr>
              <w:t>-</w:t>
            </w:r>
            <w:r>
              <w:rPr>
                <w:rFonts w:hint="eastAsia" w:ascii="宋体" w:hAnsi="宋体" w:eastAsia="宋体" w:cs="宋体"/>
                <w:kern w:val="0"/>
                <w:sz w:val="20"/>
                <w:szCs w:val="20"/>
                <w:lang w:val="en-US" w:eastAsia="zh-CN"/>
              </w:rPr>
              <w:t>3.28</w:t>
            </w:r>
          </w:p>
        </w:tc>
        <w:tc>
          <w:tcPr>
            <w:tcW w:w="5273" w:type="dxa"/>
            <w:shd w:val="clear" w:color="auto" w:fill="auto"/>
            <w:vAlign w:val="center"/>
          </w:tcPr>
          <w:p w14:paraId="21F09253">
            <w:pPr>
              <w:widowControl/>
              <w:jc w:val="center"/>
              <w:rPr>
                <w:rFonts w:ascii="宋体" w:hAnsi="宋体" w:eastAsia="宋体" w:cs="宋体"/>
                <w:kern w:val="0"/>
                <w:sz w:val="20"/>
                <w:szCs w:val="20"/>
              </w:rPr>
            </w:pPr>
            <w:r>
              <w:rPr>
                <w:rFonts w:hint="eastAsia" w:ascii="宋体" w:hAnsi="宋体" w:eastAsia="宋体" w:cs="宋体"/>
                <w:kern w:val="0"/>
                <w:sz w:val="20"/>
                <w:szCs w:val="20"/>
              </w:rPr>
              <w:t>break和continue</w:t>
            </w:r>
          </w:p>
        </w:tc>
        <w:tc>
          <w:tcPr>
            <w:tcW w:w="1029" w:type="dxa"/>
            <w:shd w:val="clear" w:color="auto" w:fill="auto"/>
            <w:vAlign w:val="center"/>
          </w:tcPr>
          <w:p w14:paraId="252A5019">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3BF29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7E4782FC">
            <w:pPr>
              <w:widowControl/>
              <w:jc w:val="center"/>
              <w:rPr>
                <w:rFonts w:ascii="宋体" w:hAnsi="宋体" w:eastAsia="宋体" w:cs="宋体"/>
                <w:kern w:val="0"/>
                <w:sz w:val="20"/>
                <w:szCs w:val="20"/>
              </w:rPr>
            </w:pPr>
            <w:r>
              <w:rPr>
                <w:rFonts w:hint="eastAsia" w:ascii="宋体" w:hAnsi="宋体" w:eastAsia="宋体" w:cs="宋体"/>
                <w:kern w:val="0"/>
                <w:sz w:val="20"/>
                <w:szCs w:val="20"/>
              </w:rPr>
              <w:t>七</w:t>
            </w:r>
          </w:p>
        </w:tc>
        <w:tc>
          <w:tcPr>
            <w:tcW w:w="1437" w:type="dxa"/>
            <w:shd w:val="clear" w:color="auto" w:fill="auto"/>
            <w:vAlign w:val="center"/>
          </w:tcPr>
          <w:p w14:paraId="18790505">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3.31</w:t>
            </w:r>
            <w:r>
              <w:rPr>
                <w:rFonts w:hint="default" w:ascii="宋体" w:hAnsi="宋体" w:eastAsia="宋体" w:cs="宋体"/>
                <w:kern w:val="0"/>
                <w:sz w:val="20"/>
                <w:szCs w:val="20"/>
                <w:lang w:val="en-US" w:eastAsia="zh-CN"/>
              </w:rPr>
              <w:t>-4.</w:t>
            </w:r>
            <w:r>
              <w:rPr>
                <w:rFonts w:hint="eastAsia" w:ascii="宋体" w:hAnsi="宋体" w:eastAsia="宋体" w:cs="宋体"/>
                <w:kern w:val="0"/>
                <w:sz w:val="20"/>
                <w:szCs w:val="20"/>
                <w:lang w:val="en-US" w:eastAsia="zh-CN"/>
              </w:rPr>
              <w:t>4</w:t>
            </w:r>
          </w:p>
        </w:tc>
        <w:tc>
          <w:tcPr>
            <w:tcW w:w="5273" w:type="dxa"/>
            <w:shd w:val="clear" w:color="auto" w:fill="auto"/>
            <w:vAlign w:val="center"/>
          </w:tcPr>
          <w:p w14:paraId="75C253E0">
            <w:pPr>
              <w:widowControl/>
              <w:jc w:val="center"/>
              <w:rPr>
                <w:rFonts w:ascii="宋体" w:hAnsi="宋体" w:eastAsia="宋体" w:cs="宋体"/>
                <w:kern w:val="0"/>
                <w:sz w:val="20"/>
                <w:szCs w:val="20"/>
              </w:rPr>
            </w:pPr>
            <w:r>
              <w:rPr>
                <w:rFonts w:hint="eastAsia" w:ascii="宋体" w:hAnsi="宋体" w:eastAsia="宋体" w:cs="宋体"/>
                <w:kern w:val="0"/>
                <w:sz w:val="20"/>
                <w:szCs w:val="20"/>
              </w:rPr>
              <w:t>程序综合练习</w:t>
            </w:r>
          </w:p>
        </w:tc>
        <w:tc>
          <w:tcPr>
            <w:tcW w:w="1029" w:type="dxa"/>
            <w:shd w:val="clear" w:color="auto" w:fill="auto"/>
            <w:vAlign w:val="center"/>
          </w:tcPr>
          <w:p w14:paraId="3B18A805">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2BFB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642B12FB">
            <w:pPr>
              <w:widowControl/>
              <w:jc w:val="center"/>
              <w:rPr>
                <w:rFonts w:ascii="宋体" w:hAnsi="宋体" w:eastAsia="宋体" w:cs="宋体"/>
                <w:kern w:val="0"/>
                <w:sz w:val="20"/>
                <w:szCs w:val="20"/>
              </w:rPr>
            </w:pPr>
            <w:r>
              <w:rPr>
                <w:rFonts w:hint="eastAsia" w:ascii="宋体" w:hAnsi="宋体" w:eastAsia="宋体" w:cs="宋体"/>
                <w:kern w:val="0"/>
                <w:sz w:val="20"/>
                <w:szCs w:val="20"/>
              </w:rPr>
              <w:t>八</w:t>
            </w:r>
          </w:p>
        </w:tc>
        <w:tc>
          <w:tcPr>
            <w:tcW w:w="1437" w:type="dxa"/>
            <w:shd w:val="clear" w:color="auto" w:fill="auto"/>
            <w:vAlign w:val="center"/>
          </w:tcPr>
          <w:p w14:paraId="63840D75">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4.7-4.11</w:t>
            </w:r>
          </w:p>
        </w:tc>
        <w:tc>
          <w:tcPr>
            <w:tcW w:w="5273" w:type="dxa"/>
            <w:shd w:val="clear" w:color="auto" w:fill="auto"/>
            <w:vAlign w:val="center"/>
          </w:tcPr>
          <w:p w14:paraId="5C053F62">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信息的概念、特征和作用</w:t>
            </w:r>
          </w:p>
        </w:tc>
        <w:tc>
          <w:tcPr>
            <w:tcW w:w="1029" w:type="dxa"/>
            <w:shd w:val="clear" w:color="auto" w:fill="auto"/>
            <w:vAlign w:val="center"/>
          </w:tcPr>
          <w:p w14:paraId="505D726F">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463F7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7B8E35D9">
            <w:pPr>
              <w:widowControl/>
              <w:jc w:val="center"/>
              <w:rPr>
                <w:rFonts w:ascii="宋体" w:hAnsi="宋体" w:eastAsia="宋体" w:cs="宋体"/>
                <w:kern w:val="0"/>
                <w:sz w:val="20"/>
                <w:szCs w:val="20"/>
              </w:rPr>
            </w:pPr>
            <w:r>
              <w:rPr>
                <w:rFonts w:hint="eastAsia" w:ascii="宋体" w:hAnsi="宋体" w:eastAsia="宋体" w:cs="宋体"/>
                <w:kern w:val="0"/>
                <w:sz w:val="20"/>
                <w:szCs w:val="20"/>
              </w:rPr>
              <w:t>九</w:t>
            </w:r>
          </w:p>
        </w:tc>
        <w:tc>
          <w:tcPr>
            <w:tcW w:w="1437" w:type="dxa"/>
            <w:shd w:val="clear" w:color="auto" w:fill="auto"/>
            <w:vAlign w:val="center"/>
          </w:tcPr>
          <w:p w14:paraId="19B4B208">
            <w:pPr>
              <w:widowControl/>
              <w:jc w:val="center"/>
              <w:rPr>
                <w:rFonts w:hint="eastAsia" w:ascii="宋体" w:hAnsi="宋体" w:eastAsia="宋体" w:cs="宋体"/>
                <w:kern w:val="0"/>
                <w:sz w:val="20"/>
                <w:szCs w:val="20"/>
              </w:rPr>
            </w:pPr>
            <w:r>
              <w:rPr>
                <w:rFonts w:hint="default" w:ascii="宋体" w:hAnsi="宋体" w:eastAsia="宋体" w:cs="宋体"/>
                <w:kern w:val="0"/>
                <w:sz w:val="20"/>
                <w:szCs w:val="20"/>
                <w:lang w:val="en-US" w:eastAsia="zh-CN"/>
              </w:rPr>
              <w:t>4.</w:t>
            </w:r>
            <w:r>
              <w:rPr>
                <w:rFonts w:hint="eastAsia" w:ascii="宋体" w:hAnsi="宋体" w:eastAsia="宋体" w:cs="宋体"/>
                <w:kern w:val="0"/>
                <w:sz w:val="20"/>
                <w:szCs w:val="20"/>
                <w:lang w:val="en-US" w:eastAsia="zh-CN"/>
              </w:rPr>
              <w:t>14</w:t>
            </w:r>
            <w:r>
              <w:rPr>
                <w:rFonts w:hint="default" w:ascii="宋体" w:hAnsi="宋体" w:eastAsia="宋体" w:cs="宋体"/>
                <w:kern w:val="0"/>
                <w:sz w:val="20"/>
                <w:szCs w:val="20"/>
                <w:lang w:val="en-US" w:eastAsia="zh-CN"/>
              </w:rPr>
              <w:t>-4.18</w:t>
            </w:r>
          </w:p>
        </w:tc>
        <w:tc>
          <w:tcPr>
            <w:tcW w:w="5273" w:type="dxa"/>
            <w:shd w:val="clear" w:color="auto" w:fill="auto"/>
            <w:vAlign w:val="center"/>
          </w:tcPr>
          <w:p w14:paraId="441E9B79">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计算机的硬件组成</w:t>
            </w:r>
          </w:p>
        </w:tc>
        <w:tc>
          <w:tcPr>
            <w:tcW w:w="1029" w:type="dxa"/>
            <w:shd w:val="clear" w:color="auto" w:fill="auto"/>
            <w:vAlign w:val="center"/>
          </w:tcPr>
          <w:p w14:paraId="653F3E22">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27103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0C76FB87">
            <w:pPr>
              <w:widowControl/>
              <w:jc w:val="center"/>
              <w:rPr>
                <w:rFonts w:ascii="宋体" w:hAnsi="宋体" w:eastAsia="宋体" w:cs="宋体"/>
                <w:kern w:val="0"/>
                <w:sz w:val="20"/>
                <w:szCs w:val="20"/>
              </w:rPr>
            </w:pPr>
            <w:r>
              <w:rPr>
                <w:rFonts w:hint="eastAsia" w:ascii="宋体" w:hAnsi="宋体" w:eastAsia="宋体" w:cs="宋体"/>
                <w:kern w:val="0"/>
                <w:sz w:val="20"/>
                <w:szCs w:val="20"/>
              </w:rPr>
              <w:t>十</w:t>
            </w:r>
          </w:p>
        </w:tc>
        <w:tc>
          <w:tcPr>
            <w:tcW w:w="1437" w:type="dxa"/>
            <w:shd w:val="clear" w:color="auto" w:fill="auto"/>
            <w:vAlign w:val="center"/>
          </w:tcPr>
          <w:p w14:paraId="4B9C1F51">
            <w:pPr>
              <w:widowControl/>
              <w:jc w:val="center"/>
              <w:rPr>
                <w:rFonts w:hint="eastAsia" w:ascii="宋体" w:hAnsi="宋体" w:eastAsia="宋体" w:cs="宋体"/>
                <w:kern w:val="0"/>
                <w:sz w:val="20"/>
                <w:szCs w:val="20"/>
              </w:rPr>
            </w:pPr>
            <w:r>
              <w:rPr>
                <w:rFonts w:hint="default" w:ascii="宋体" w:hAnsi="宋体" w:eastAsia="宋体" w:cs="宋体"/>
                <w:kern w:val="0"/>
                <w:sz w:val="20"/>
                <w:szCs w:val="20"/>
                <w:lang w:val="en-US" w:eastAsia="zh-CN"/>
              </w:rPr>
              <w:t>4.</w:t>
            </w:r>
            <w:r>
              <w:rPr>
                <w:rFonts w:hint="eastAsia" w:ascii="宋体" w:hAnsi="宋体" w:eastAsia="宋体" w:cs="宋体"/>
                <w:kern w:val="0"/>
                <w:sz w:val="20"/>
                <w:szCs w:val="20"/>
                <w:lang w:val="en-US" w:eastAsia="zh-CN"/>
              </w:rPr>
              <w:t>21-4.25</w:t>
            </w:r>
          </w:p>
        </w:tc>
        <w:tc>
          <w:tcPr>
            <w:tcW w:w="5273" w:type="dxa"/>
            <w:shd w:val="clear" w:color="auto" w:fill="auto"/>
            <w:vAlign w:val="center"/>
          </w:tcPr>
          <w:p w14:paraId="3F6A45E3">
            <w:pPr>
              <w:widowControl/>
              <w:jc w:val="center"/>
              <w:rPr>
                <w:rFonts w:ascii="宋体" w:hAnsi="宋体" w:eastAsia="宋体" w:cs="宋体"/>
                <w:kern w:val="0"/>
                <w:sz w:val="20"/>
                <w:szCs w:val="20"/>
              </w:rPr>
            </w:pPr>
            <w:r>
              <w:rPr>
                <w:rFonts w:hint="eastAsia" w:ascii="宋体" w:hAnsi="宋体" w:eastAsia="宋体" w:cs="宋体"/>
                <w:kern w:val="0"/>
                <w:sz w:val="20"/>
                <w:szCs w:val="20"/>
              </w:rPr>
              <w:t>计算机操作系统</w:t>
            </w:r>
          </w:p>
        </w:tc>
        <w:tc>
          <w:tcPr>
            <w:tcW w:w="1029" w:type="dxa"/>
            <w:shd w:val="clear" w:color="auto" w:fill="auto"/>
            <w:vAlign w:val="center"/>
          </w:tcPr>
          <w:p w14:paraId="6B07D8AC">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5B14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34DD1C23">
            <w:pPr>
              <w:widowControl/>
              <w:jc w:val="center"/>
              <w:rPr>
                <w:rFonts w:ascii="宋体" w:hAnsi="宋体" w:eastAsia="宋体" w:cs="宋体"/>
                <w:kern w:val="0"/>
                <w:sz w:val="20"/>
                <w:szCs w:val="20"/>
              </w:rPr>
            </w:pPr>
            <w:r>
              <w:rPr>
                <w:rFonts w:hint="eastAsia" w:ascii="宋体" w:hAnsi="宋体" w:eastAsia="宋体" w:cs="宋体"/>
                <w:kern w:val="0"/>
                <w:sz w:val="20"/>
                <w:szCs w:val="20"/>
              </w:rPr>
              <w:t>十一</w:t>
            </w:r>
          </w:p>
        </w:tc>
        <w:tc>
          <w:tcPr>
            <w:tcW w:w="1437" w:type="dxa"/>
            <w:shd w:val="clear" w:color="auto" w:fill="auto"/>
            <w:vAlign w:val="center"/>
          </w:tcPr>
          <w:p w14:paraId="218D3AE4">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4.28-5.9</w:t>
            </w:r>
          </w:p>
        </w:tc>
        <w:tc>
          <w:tcPr>
            <w:tcW w:w="5273" w:type="dxa"/>
            <w:shd w:val="clear" w:color="auto" w:fill="auto"/>
            <w:vAlign w:val="center"/>
          </w:tcPr>
          <w:p w14:paraId="4218FDF1">
            <w:pPr>
              <w:widowControl/>
              <w:jc w:val="center"/>
              <w:rPr>
                <w:rFonts w:ascii="宋体" w:hAnsi="宋体" w:eastAsia="宋体" w:cs="宋体"/>
                <w:kern w:val="0"/>
                <w:sz w:val="20"/>
                <w:szCs w:val="20"/>
              </w:rPr>
            </w:pPr>
            <w:r>
              <w:rPr>
                <w:rFonts w:hint="eastAsia" w:ascii="宋体" w:hAnsi="宋体" w:eastAsia="宋体" w:cs="宋体"/>
                <w:kern w:val="0"/>
                <w:sz w:val="20"/>
                <w:szCs w:val="20"/>
              </w:rPr>
              <w:t>文件管理</w:t>
            </w:r>
          </w:p>
        </w:tc>
        <w:tc>
          <w:tcPr>
            <w:tcW w:w="1029" w:type="dxa"/>
            <w:shd w:val="clear" w:color="auto" w:fill="auto"/>
            <w:vAlign w:val="center"/>
          </w:tcPr>
          <w:p w14:paraId="53D2DA78">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7A48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2CF1E207">
            <w:pPr>
              <w:widowControl/>
              <w:jc w:val="center"/>
              <w:rPr>
                <w:rFonts w:ascii="宋体" w:hAnsi="宋体" w:eastAsia="宋体" w:cs="宋体"/>
                <w:kern w:val="0"/>
                <w:sz w:val="20"/>
                <w:szCs w:val="20"/>
              </w:rPr>
            </w:pPr>
            <w:r>
              <w:rPr>
                <w:rFonts w:hint="eastAsia" w:ascii="宋体" w:hAnsi="宋体" w:eastAsia="宋体" w:cs="宋体"/>
                <w:kern w:val="0"/>
                <w:sz w:val="20"/>
                <w:szCs w:val="20"/>
              </w:rPr>
              <w:t>十二</w:t>
            </w:r>
          </w:p>
        </w:tc>
        <w:tc>
          <w:tcPr>
            <w:tcW w:w="1437" w:type="dxa"/>
            <w:shd w:val="clear" w:color="auto" w:fill="auto"/>
            <w:vAlign w:val="center"/>
          </w:tcPr>
          <w:p w14:paraId="5678FD89">
            <w:pPr>
              <w:widowControl/>
              <w:jc w:val="center"/>
              <w:rPr>
                <w:rFonts w:hint="eastAsia" w:ascii="宋体" w:hAnsi="宋体" w:eastAsia="宋体" w:cs="宋体"/>
                <w:kern w:val="0"/>
                <w:sz w:val="20"/>
                <w:szCs w:val="20"/>
              </w:rPr>
            </w:pPr>
            <w:r>
              <w:rPr>
                <w:rFonts w:hint="default" w:ascii="宋体" w:hAnsi="宋体" w:eastAsia="宋体" w:cs="宋体"/>
                <w:kern w:val="0"/>
                <w:sz w:val="20"/>
                <w:szCs w:val="20"/>
                <w:lang w:val="en-US" w:eastAsia="zh-CN"/>
              </w:rPr>
              <w:t>5.1</w:t>
            </w:r>
            <w:r>
              <w:rPr>
                <w:rFonts w:hint="eastAsia" w:ascii="宋体" w:hAnsi="宋体" w:eastAsia="宋体" w:cs="宋体"/>
                <w:kern w:val="0"/>
                <w:sz w:val="20"/>
                <w:szCs w:val="20"/>
                <w:lang w:val="en-US" w:eastAsia="zh-CN"/>
              </w:rPr>
              <w:t>2</w:t>
            </w:r>
            <w:r>
              <w:rPr>
                <w:rFonts w:hint="default" w:ascii="宋体" w:hAnsi="宋体" w:eastAsia="宋体" w:cs="宋体"/>
                <w:kern w:val="0"/>
                <w:sz w:val="20"/>
                <w:szCs w:val="20"/>
                <w:lang w:val="en-US" w:eastAsia="zh-CN"/>
              </w:rPr>
              <w:t>-5.1</w:t>
            </w:r>
            <w:r>
              <w:rPr>
                <w:rFonts w:hint="eastAsia" w:ascii="宋体" w:hAnsi="宋体" w:eastAsia="宋体" w:cs="宋体"/>
                <w:kern w:val="0"/>
                <w:sz w:val="20"/>
                <w:szCs w:val="20"/>
                <w:lang w:val="en-US" w:eastAsia="zh-CN"/>
              </w:rPr>
              <w:t>6</w:t>
            </w:r>
          </w:p>
        </w:tc>
        <w:tc>
          <w:tcPr>
            <w:tcW w:w="5273" w:type="dxa"/>
            <w:shd w:val="clear" w:color="auto" w:fill="auto"/>
            <w:vAlign w:val="center"/>
          </w:tcPr>
          <w:p w14:paraId="7AA3462F">
            <w:pPr>
              <w:widowControl/>
              <w:jc w:val="center"/>
              <w:rPr>
                <w:rFonts w:ascii="宋体" w:hAnsi="宋体" w:eastAsia="宋体" w:cs="宋体"/>
                <w:kern w:val="0"/>
                <w:sz w:val="20"/>
                <w:szCs w:val="20"/>
              </w:rPr>
            </w:pPr>
            <w:r>
              <w:rPr>
                <w:rFonts w:hint="eastAsia" w:ascii="宋体" w:hAnsi="宋体" w:eastAsia="宋体" w:cs="宋体"/>
                <w:kern w:val="0"/>
                <w:sz w:val="20"/>
                <w:szCs w:val="20"/>
              </w:rPr>
              <w:t>数字图像基本知识</w:t>
            </w:r>
          </w:p>
        </w:tc>
        <w:tc>
          <w:tcPr>
            <w:tcW w:w="1029" w:type="dxa"/>
            <w:shd w:val="clear" w:color="auto" w:fill="auto"/>
            <w:vAlign w:val="center"/>
          </w:tcPr>
          <w:p w14:paraId="64C87BF9">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19BD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59A7F48E">
            <w:pPr>
              <w:widowControl/>
              <w:jc w:val="center"/>
              <w:rPr>
                <w:rFonts w:ascii="宋体" w:hAnsi="宋体" w:eastAsia="宋体" w:cs="宋体"/>
                <w:kern w:val="0"/>
                <w:sz w:val="20"/>
                <w:szCs w:val="20"/>
              </w:rPr>
            </w:pPr>
            <w:r>
              <w:rPr>
                <w:rFonts w:hint="eastAsia" w:ascii="宋体" w:hAnsi="宋体" w:eastAsia="宋体" w:cs="宋体"/>
                <w:kern w:val="0"/>
                <w:sz w:val="20"/>
                <w:szCs w:val="20"/>
              </w:rPr>
              <w:t>十三</w:t>
            </w:r>
          </w:p>
        </w:tc>
        <w:tc>
          <w:tcPr>
            <w:tcW w:w="1437" w:type="dxa"/>
            <w:shd w:val="clear" w:color="auto" w:fill="auto"/>
            <w:vAlign w:val="center"/>
          </w:tcPr>
          <w:p w14:paraId="1B5DC354">
            <w:pPr>
              <w:widowControl/>
              <w:jc w:val="center"/>
              <w:rPr>
                <w:rFonts w:hint="eastAsia" w:ascii="宋体" w:hAnsi="宋体" w:eastAsia="宋体" w:cs="宋体"/>
                <w:kern w:val="0"/>
                <w:sz w:val="20"/>
                <w:szCs w:val="20"/>
              </w:rPr>
            </w:pPr>
            <w:r>
              <w:rPr>
                <w:rFonts w:hint="default" w:ascii="宋体" w:hAnsi="宋体" w:eastAsia="宋体" w:cs="宋体"/>
                <w:kern w:val="0"/>
                <w:sz w:val="20"/>
                <w:szCs w:val="20"/>
                <w:lang w:val="en-US" w:eastAsia="zh-CN"/>
              </w:rPr>
              <w:t>5.</w:t>
            </w:r>
            <w:r>
              <w:rPr>
                <w:rFonts w:hint="eastAsia" w:ascii="宋体" w:hAnsi="宋体" w:eastAsia="宋体" w:cs="宋体"/>
                <w:kern w:val="0"/>
                <w:sz w:val="20"/>
                <w:szCs w:val="20"/>
                <w:lang w:val="en-US" w:eastAsia="zh-CN"/>
              </w:rPr>
              <w:t>19-</w:t>
            </w:r>
            <w:r>
              <w:rPr>
                <w:rFonts w:hint="default" w:ascii="宋体" w:hAnsi="宋体" w:eastAsia="宋体" w:cs="宋体"/>
                <w:kern w:val="0"/>
                <w:sz w:val="20"/>
                <w:szCs w:val="20"/>
                <w:lang w:val="en-US" w:eastAsia="zh-CN"/>
              </w:rPr>
              <w:t>5.2</w:t>
            </w:r>
            <w:r>
              <w:rPr>
                <w:rFonts w:hint="eastAsia" w:ascii="宋体" w:hAnsi="宋体" w:eastAsia="宋体" w:cs="宋体"/>
                <w:kern w:val="0"/>
                <w:sz w:val="20"/>
                <w:szCs w:val="20"/>
                <w:lang w:val="en-US" w:eastAsia="zh-CN"/>
              </w:rPr>
              <w:t>3</w:t>
            </w:r>
          </w:p>
        </w:tc>
        <w:tc>
          <w:tcPr>
            <w:tcW w:w="5273" w:type="dxa"/>
            <w:shd w:val="clear" w:color="auto" w:fill="auto"/>
            <w:vAlign w:val="center"/>
          </w:tcPr>
          <w:p w14:paraId="771B3BE3">
            <w:pPr>
              <w:widowControl/>
              <w:jc w:val="center"/>
              <w:rPr>
                <w:rFonts w:ascii="宋体" w:hAnsi="宋体" w:eastAsia="宋体" w:cs="宋体"/>
                <w:kern w:val="0"/>
                <w:sz w:val="20"/>
                <w:szCs w:val="20"/>
              </w:rPr>
            </w:pPr>
            <w:r>
              <w:rPr>
                <w:rFonts w:hint="eastAsia" w:ascii="宋体" w:hAnsi="宋体" w:eastAsia="宋体" w:cs="宋体"/>
                <w:kern w:val="0"/>
                <w:sz w:val="20"/>
                <w:szCs w:val="20"/>
              </w:rPr>
              <w:t>数字音频基础知识</w:t>
            </w:r>
          </w:p>
        </w:tc>
        <w:tc>
          <w:tcPr>
            <w:tcW w:w="1029" w:type="dxa"/>
            <w:shd w:val="clear" w:color="auto" w:fill="auto"/>
            <w:vAlign w:val="center"/>
          </w:tcPr>
          <w:p w14:paraId="6AD57384">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3D5D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14DCA94E">
            <w:pPr>
              <w:widowControl/>
              <w:jc w:val="center"/>
              <w:rPr>
                <w:rFonts w:ascii="宋体" w:hAnsi="宋体" w:eastAsia="宋体" w:cs="宋体"/>
                <w:kern w:val="0"/>
                <w:sz w:val="20"/>
                <w:szCs w:val="20"/>
              </w:rPr>
            </w:pPr>
            <w:r>
              <w:rPr>
                <w:rFonts w:hint="eastAsia" w:ascii="宋体" w:hAnsi="宋体" w:eastAsia="宋体" w:cs="宋体"/>
                <w:kern w:val="0"/>
                <w:sz w:val="20"/>
                <w:szCs w:val="20"/>
              </w:rPr>
              <w:t>十四</w:t>
            </w:r>
          </w:p>
        </w:tc>
        <w:tc>
          <w:tcPr>
            <w:tcW w:w="1437" w:type="dxa"/>
            <w:shd w:val="clear" w:color="auto" w:fill="auto"/>
            <w:vAlign w:val="center"/>
          </w:tcPr>
          <w:p w14:paraId="7057BF4B">
            <w:pPr>
              <w:widowControl/>
              <w:jc w:val="center"/>
              <w:rPr>
                <w:rFonts w:hint="eastAsia" w:ascii="宋体" w:hAnsi="宋体" w:eastAsia="宋体" w:cs="宋体"/>
                <w:kern w:val="0"/>
                <w:sz w:val="20"/>
                <w:szCs w:val="20"/>
              </w:rPr>
            </w:pPr>
            <w:r>
              <w:rPr>
                <w:rFonts w:hint="default" w:ascii="宋体" w:hAnsi="宋体" w:eastAsia="宋体" w:cs="宋体"/>
                <w:kern w:val="0"/>
                <w:sz w:val="20"/>
                <w:szCs w:val="20"/>
                <w:lang w:val="en-US" w:eastAsia="zh-CN"/>
              </w:rPr>
              <w:t>5.2</w:t>
            </w:r>
            <w:r>
              <w:rPr>
                <w:rFonts w:hint="eastAsia" w:ascii="宋体" w:hAnsi="宋体" w:eastAsia="宋体" w:cs="宋体"/>
                <w:kern w:val="0"/>
                <w:sz w:val="20"/>
                <w:szCs w:val="20"/>
                <w:lang w:val="en-US" w:eastAsia="zh-CN"/>
              </w:rPr>
              <w:t>6-</w:t>
            </w:r>
            <w:r>
              <w:rPr>
                <w:rFonts w:hint="default" w:ascii="宋体" w:hAnsi="宋体" w:eastAsia="宋体" w:cs="宋体"/>
                <w:kern w:val="0"/>
                <w:sz w:val="20"/>
                <w:szCs w:val="20"/>
                <w:lang w:val="en-US" w:eastAsia="zh-CN"/>
              </w:rPr>
              <w:t>5.3</w:t>
            </w:r>
            <w:r>
              <w:rPr>
                <w:rFonts w:hint="eastAsia" w:ascii="宋体" w:hAnsi="宋体" w:eastAsia="宋体" w:cs="宋体"/>
                <w:kern w:val="0"/>
                <w:sz w:val="20"/>
                <w:szCs w:val="20"/>
                <w:lang w:val="en-US" w:eastAsia="zh-CN"/>
              </w:rPr>
              <w:t>0</w:t>
            </w:r>
          </w:p>
        </w:tc>
        <w:tc>
          <w:tcPr>
            <w:tcW w:w="5273" w:type="dxa"/>
            <w:shd w:val="clear" w:color="auto" w:fill="auto"/>
            <w:vAlign w:val="center"/>
          </w:tcPr>
          <w:p w14:paraId="715295A8">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数字视频基础知识</w:t>
            </w:r>
          </w:p>
        </w:tc>
        <w:tc>
          <w:tcPr>
            <w:tcW w:w="1029" w:type="dxa"/>
            <w:shd w:val="clear" w:color="auto" w:fill="auto"/>
            <w:vAlign w:val="center"/>
          </w:tcPr>
          <w:p w14:paraId="08444027">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5464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50496269">
            <w:pPr>
              <w:widowControl/>
              <w:jc w:val="center"/>
              <w:rPr>
                <w:rFonts w:ascii="宋体" w:hAnsi="宋体" w:eastAsia="宋体" w:cs="宋体"/>
                <w:kern w:val="0"/>
                <w:sz w:val="20"/>
                <w:szCs w:val="20"/>
              </w:rPr>
            </w:pPr>
            <w:r>
              <w:rPr>
                <w:rFonts w:hint="eastAsia" w:ascii="宋体" w:hAnsi="宋体" w:eastAsia="宋体" w:cs="宋体"/>
                <w:kern w:val="0"/>
                <w:sz w:val="20"/>
                <w:szCs w:val="20"/>
              </w:rPr>
              <w:t>十五</w:t>
            </w:r>
          </w:p>
        </w:tc>
        <w:tc>
          <w:tcPr>
            <w:tcW w:w="1437" w:type="dxa"/>
            <w:shd w:val="clear" w:color="auto" w:fill="auto"/>
            <w:vAlign w:val="center"/>
          </w:tcPr>
          <w:p w14:paraId="2A51268B">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6</w:t>
            </w:r>
            <w:r>
              <w:rPr>
                <w:rFonts w:hint="default" w:ascii="宋体" w:hAnsi="宋体" w:eastAsia="宋体" w:cs="宋体"/>
                <w:kern w:val="0"/>
                <w:sz w:val="20"/>
                <w:szCs w:val="20"/>
                <w:lang w:val="en-US" w:eastAsia="zh-CN"/>
              </w:rPr>
              <w:t>.</w:t>
            </w:r>
            <w:r>
              <w:rPr>
                <w:rFonts w:hint="eastAsia" w:ascii="宋体" w:hAnsi="宋体" w:eastAsia="宋体" w:cs="宋体"/>
                <w:kern w:val="0"/>
                <w:sz w:val="20"/>
                <w:szCs w:val="20"/>
                <w:lang w:val="en-US" w:eastAsia="zh-CN"/>
              </w:rPr>
              <w:t>2</w:t>
            </w:r>
            <w:r>
              <w:rPr>
                <w:rFonts w:hint="default" w:ascii="宋体" w:hAnsi="宋体" w:eastAsia="宋体" w:cs="宋体"/>
                <w:kern w:val="0"/>
                <w:sz w:val="20"/>
                <w:szCs w:val="20"/>
                <w:lang w:val="en-US" w:eastAsia="zh-CN"/>
              </w:rPr>
              <w:t>-6.</w:t>
            </w:r>
            <w:r>
              <w:rPr>
                <w:rFonts w:hint="eastAsia" w:ascii="宋体" w:hAnsi="宋体" w:eastAsia="宋体" w:cs="宋体"/>
                <w:kern w:val="0"/>
                <w:sz w:val="20"/>
                <w:szCs w:val="20"/>
                <w:lang w:val="en-US" w:eastAsia="zh-CN"/>
              </w:rPr>
              <w:t>6</w:t>
            </w:r>
          </w:p>
        </w:tc>
        <w:tc>
          <w:tcPr>
            <w:tcW w:w="5273" w:type="dxa"/>
            <w:shd w:val="clear" w:color="auto" w:fill="auto"/>
            <w:vAlign w:val="center"/>
          </w:tcPr>
          <w:p w14:paraId="06407885">
            <w:pPr>
              <w:widowControl/>
              <w:jc w:val="center"/>
              <w:rPr>
                <w:rFonts w:ascii="宋体" w:hAnsi="宋体" w:eastAsia="宋体" w:cs="宋体"/>
                <w:kern w:val="0"/>
                <w:sz w:val="20"/>
                <w:szCs w:val="20"/>
              </w:rPr>
            </w:pPr>
            <w:r>
              <w:rPr>
                <w:rFonts w:hint="eastAsia" w:ascii="宋体" w:hAnsi="宋体" w:eastAsia="宋体" w:cs="宋体"/>
                <w:kern w:val="0"/>
                <w:sz w:val="20"/>
                <w:szCs w:val="20"/>
              </w:rPr>
              <w:t>计算机网络基础知识</w:t>
            </w:r>
          </w:p>
        </w:tc>
        <w:tc>
          <w:tcPr>
            <w:tcW w:w="1029" w:type="dxa"/>
            <w:shd w:val="clear" w:color="auto" w:fill="auto"/>
            <w:vAlign w:val="center"/>
          </w:tcPr>
          <w:p w14:paraId="725C2782">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4DBB2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3140DF17">
            <w:pPr>
              <w:widowControl/>
              <w:jc w:val="center"/>
              <w:rPr>
                <w:rFonts w:ascii="宋体" w:hAnsi="宋体" w:eastAsia="宋体" w:cs="宋体"/>
                <w:kern w:val="0"/>
                <w:sz w:val="20"/>
                <w:szCs w:val="20"/>
              </w:rPr>
            </w:pPr>
            <w:r>
              <w:rPr>
                <w:rFonts w:hint="eastAsia" w:ascii="宋体" w:hAnsi="宋体" w:eastAsia="宋体" w:cs="宋体"/>
                <w:kern w:val="0"/>
                <w:sz w:val="20"/>
                <w:szCs w:val="20"/>
              </w:rPr>
              <w:t>十六</w:t>
            </w:r>
          </w:p>
        </w:tc>
        <w:tc>
          <w:tcPr>
            <w:tcW w:w="1437" w:type="dxa"/>
            <w:shd w:val="clear" w:color="auto" w:fill="auto"/>
            <w:vAlign w:val="center"/>
          </w:tcPr>
          <w:p w14:paraId="20BB42D5">
            <w:pPr>
              <w:widowControl/>
              <w:jc w:val="center"/>
              <w:rPr>
                <w:rFonts w:hint="eastAsia" w:ascii="宋体" w:hAnsi="宋体" w:eastAsia="宋体" w:cs="宋体"/>
                <w:kern w:val="0"/>
                <w:sz w:val="20"/>
                <w:szCs w:val="20"/>
              </w:rPr>
            </w:pPr>
            <w:r>
              <w:rPr>
                <w:rFonts w:hint="default" w:ascii="宋体" w:hAnsi="宋体" w:eastAsia="宋体" w:cs="宋体"/>
                <w:kern w:val="0"/>
                <w:sz w:val="20"/>
                <w:szCs w:val="20"/>
                <w:lang w:val="en-US" w:eastAsia="zh-CN"/>
              </w:rPr>
              <w:t>6.</w:t>
            </w:r>
            <w:r>
              <w:rPr>
                <w:rFonts w:hint="eastAsia" w:ascii="宋体" w:hAnsi="宋体" w:eastAsia="宋体" w:cs="宋体"/>
                <w:kern w:val="0"/>
                <w:sz w:val="20"/>
                <w:szCs w:val="20"/>
                <w:lang w:val="en-US" w:eastAsia="zh-CN"/>
              </w:rPr>
              <w:t>9-6.13</w:t>
            </w:r>
          </w:p>
        </w:tc>
        <w:tc>
          <w:tcPr>
            <w:tcW w:w="5273" w:type="dxa"/>
            <w:shd w:val="clear" w:color="auto" w:fill="auto"/>
            <w:vAlign w:val="center"/>
          </w:tcPr>
          <w:p w14:paraId="4AFFB82D">
            <w:pPr>
              <w:widowControl/>
              <w:jc w:val="center"/>
              <w:rPr>
                <w:rFonts w:ascii="宋体" w:hAnsi="宋体" w:eastAsia="宋体" w:cs="宋体"/>
                <w:kern w:val="0"/>
                <w:sz w:val="20"/>
                <w:szCs w:val="20"/>
              </w:rPr>
            </w:pPr>
            <w:r>
              <w:rPr>
                <w:rFonts w:hint="eastAsia" w:ascii="宋体" w:hAnsi="宋体" w:eastAsia="宋体" w:cs="宋体"/>
                <w:kern w:val="0"/>
                <w:sz w:val="20"/>
                <w:szCs w:val="20"/>
              </w:rPr>
              <w:t>网络安全与</w:t>
            </w:r>
            <w:bookmarkStart w:id="1" w:name="_GoBack"/>
            <w:bookmarkEnd w:id="1"/>
            <w:r>
              <w:rPr>
                <w:rFonts w:hint="eastAsia" w:ascii="宋体" w:hAnsi="宋体" w:eastAsia="宋体" w:cs="宋体"/>
                <w:kern w:val="0"/>
                <w:sz w:val="20"/>
                <w:szCs w:val="20"/>
              </w:rPr>
              <w:t>信息安全</w:t>
            </w:r>
          </w:p>
        </w:tc>
        <w:tc>
          <w:tcPr>
            <w:tcW w:w="1029" w:type="dxa"/>
            <w:shd w:val="clear" w:color="auto" w:fill="auto"/>
            <w:vAlign w:val="center"/>
          </w:tcPr>
          <w:p w14:paraId="4F49652C">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712B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1FB244A3">
            <w:pPr>
              <w:widowControl/>
              <w:jc w:val="center"/>
              <w:rPr>
                <w:rFonts w:ascii="宋体" w:hAnsi="宋体" w:eastAsia="宋体" w:cs="宋体"/>
                <w:kern w:val="0"/>
                <w:sz w:val="20"/>
                <w:szCs w:val="20"/>
              </w:rPr>
            </w:pPr>
            <w:r>
              <w:rPr>
                <w:rFonts w:hint="eastAsia" w:ascii="宋体" w:hAnsi="宋体" w:eastAsia="宋体" w:cs="宋体"/>
                <w:kern w:val="0"/>
                <w:sz w:val="20"/>
                <w:szCs w:val="20"/>
              </w:rPr>
              <w:t>十七</w:t>
            </w:r>
          </w:p>
        </w:tc>
        <w:tc>
          <w:tcPr>
            <w:tcW w:w="1437" w:type="dxa"/>
            <w:shd w:val="clear" w:color="auto" w:fill="auto"/>
            <w:vAlign w:val="center"/>
          </w:tcPr>
          <w:p w14:paraId="14FFDEBC">
            <w:pPr>
              <w:widowControl/>
              <w:jc w:val="center"/>
              <w:rPr>
                <w:rFonts w:hint="eastAsia" w:ascii="宋体" w:hAnsi="宋体" w:eastAsia="宋体" w:cs="宋体"/>
                <w:kern w:val="0"/>
                <w:sz w:val="20"/>
                <w:szCs w:val="20"/>
              </w:rPr>
            </w:pPr>
            <w:r>
              <w:rPr>
                <w:rFonts w:hint="default" w:ascii="宋体" w:hAnsi="宋体" w:eastAsia="宋体" w:cs="宋体"/>
                <w:kern w:val="0"/>
                <w:sz w:val="20"/>
                <w:szCs w:val="20"/>
                <w:lang w:val="en-US" w:eastAsia="zh-CN"/>
              </w:rPr>
              <w:t>6.1</w:t>
            </w:r>
            <w:r>
              <w:rPr>
                <w:rFonts w:hint="eastAsia" w:ascii="宋体" w:hAnsi="宋体" w:eastAsia="宋体" w:cs="宋体"/>
                <w:kern w:val="0"/>
                <w:sz w:val="20"/>
                <w:szCs w:val="20"/>
                <w:lang w:val="en-US" w:eastAsia="zh-CN"/>
              </w:rPr>
              <w:t>6-</w:t>
            </w:r>
            <w:r>
              <w:rPr>
                <w:rFonts w:hint="default" w:ascii="宋体" w:hAnsi="宋体" w:eastAsia="宋体" w:cs="宋体"/>
                <w:kern w:val="0"/>
                <w:sz w:val="20"/>
                <w:szCs w:val="20"/>
                <w:lang w:val="en-US" w:eastAsia="zh-CN"/>
              </w:rPr>
              <w:t>6.2</w:t>
            </w:r>
            <w:r>
              <w:rPr>
                <w:rFonts w:hint="eastAsia" w:ascii="宋体" w:hAnsi="宋体" w:eastAsia="宋体" w:cs="宋体"/>
                <w:kern w:val="0"/>
                <w:sz w:val="20"/>
                <w:szCs w:val="20"/>
                <w:lang w:val="en-US" w:eastAsia="zh-CN"/>
              </w:rPr>
              <w:t>0</w:t>
            </w:r>
          </w:p>
        </w:tc>
        <w:tc>
          <w:tcPr>
            <w:tcW w:w="5273" w:type="dxa"/>
            <w:shd w:val="clear" w:color="auto" w:fill="auto"/>
            <w:vAlign w:val="center"/>
          </w:tcPr>
          <w:p w14:paraId="37108AA5">
            <w:pPr>
              <w:widowControl/>
              <w:jc w:val="center"/>
              <w:rPr>
                <w:rFonts w:ascii="宋体" w:hAnsi="宋体" w:eastAsia="宋体" w:cs="宋体"/>
                <w:kern w:val="0"/>
                <w:sz w:val="20"/>
                <w:szCs w:val="20"/>
              </w:rPr>
            </w:pPr>
            <w:r>
              <w:rPr>
                <w:rFonts w:hint="eastAsia" w:ascii="宋体" w:hAnsi="宋体" w:eastAsia="宋体" w:cs="宋体"/>
                <w:kern w:val="0"/>
                <w:sz w:val="20"/>
                <w:szCs w:val="20"/>
              </w:rPr>
              <w:t>数据库基础知识</w:t>
            </w:r>
          </w:p>
        </w:tc>
        <w:tc>
          <w:tcPr>
            <w:tcW w:w="1029" w:type="dxa"/>
            <w:shd w:val="clear" w:color="auto" w:fill="auto"/>
            <w:vAlign w:val="center"/>
          </w:tcPr>
          <w:p w14:paraId="10A3A633">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22DA7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3294E5A6">
            <w:pPr>
              <w:widowControl/>
              <w:jc w:val="center"/>
              <w:rPr>
                <w:rFonts w:ascii="宋体" w:hAnsi="宋体" w:eastAsia="宋体" w:cs="宋体"/>
                <w:kern w:val="0"/>
                <w:sz w:val="20"/>
                <w:szCs w:val="20"/>
              </w:rPr>
            </w:pPr>
            <w:r>
              <w:rPr>
                <w:rFonts w:hint="eastAsia" w:ascii="宋体" w:hAnsi="宋体" w:eastAsia="宋体" w:cs="宋体"/>
                <w:kern w:val="0"/>
                <w:sz w:val="20"/>
                <w:szCs w:val="20"/>
              </w:rPr>
              <w:t>十八</w:t>
            </w:r>
          </w:p>
        </w:tc>
        <w:tc>
          <w:tcPr>
            <w:tcW w:w="1437" w:type="dxa"/>
            <w:shd w:val="clear" w:color="auto" w:fill="auto"/>
            <w:vAlign w:val="center"/>
          </w:tcPr>
          <w:p w14:paraId="153ADE69">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6.</w:t>
            </w:r>
            <w:r>
              <w:rPr>
                <w:rFonts w:hint="default" w:ascii="宋体" w:hAnsi="宋体" w:eastAsia="宋体" w:cs="宋体"/>
                <w:kern w:val="0"/>
                <w:sz w:val="20"/>
                <w:szCs w:val="20"/>
                <w:lang w:val="en-US" w:eastAsia="zh-CN"/>
              </w:rPr>
              <w:t>2</w:t>
            </w:r>
            <w:r>
              <w:rPr>
                <w:rFonts w:hint="eastAsia" w:ascii="宋体" w:hAnsi="宋体" w:eastAsia="宋体" w:cs="宋体"/>
                <w:kern w:val="0"/>
                <w:sz w:val="20"/>
                <w:szCs w:val="20"/>
                <w:lang w:val="en-US" w:eastAsia="zh-CN"/>
              </w:rPr>
              <w:t>3</w:t>
            </w:r>
            <w:r>
              <w:rPr>
                <w:rFonts w:hint="default" w:ascii="宋体" w:hAnsi="宋体" w:eastAsia="宋体" w:cs="宋体"/>
                <w:kern w:val="0"/>
                <w:sz w:val="20"/>
                <w:szCs w:val="20"/>
                <w:lang w:val="en-US" w:eastAsia="zh-CN"/>
              </w:rPr>
              <w:t>-6.2</w:t>
            </w:r>
            <w:r>
              <w:rPr>
                <w:rFonts w:hint="eastAsia" w:ascii="宋体" w:hAnsi="宋体" w:eastAsia="宋体" w:cs="宋体"/>
                <w:kern w:val="0"/>
                <w:sz w:val="20"/>
                <w:szCs w:val="20"/>
                <w:lang w:val="en-US" w:eastAsia="zh-CN"/>
              </w:rPr>
              <w:t>7</w:t>
            </w:r>
          </w:p>
        </w:tc>
        <w:tc>
          <w:tcPr>
            <w:tcW w:w="5273" w:type="dxa"/>
            <w:shd w:val="clear" w:color="auto" w:fill="auto"/>
            <w:vAlign w:val="center"/>
          </w:tcPr>
          <w:p w14:paraId="0E73121A">
            <w:pPr>
              <w:widowControl/>
              <w:jc w:val="center"/>
              <w:rPr>
                <w:rFonts w:ascii="宋体" w:hAnsi="宋体" w:eastAsia="宋体" w:cs="宋体"/>
                <w:kern w:val="0"/>
                <w:sz w:val="20"/>
                <w:szCs w:val="20"/>
              </w:rPr>
            </w:pPr>
            <w:r>
              <w:rPr>
                <w:rFonts w:hint="eastAsia" w:ascii="宋体" w:hAnsi="宋体" w:eastAsia="宋体" w:cs="宋体"/>
                <w:kern w:val="0"/>
                <w:sz w:val="20"/>
                <w:szCs w:val="20"/>
              </w:rPr>
              <w:t>综合复习</w:t>
            </w:r>
          </w:p>
        </w:tc>
        <w:tc>
          <w:tcPr>
            <w:tcW w:w="1029" w:type="dxa"/>
            <w:shd w:val="clear" w:color="auto" w:fill="auto"/>
            <w:vAlign w:val="center"/>
          </w:tcPr>
          <w:p w14:paraId="6F8A2C82">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3F1E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129" w:type="dxa"/>
            <w:shd w:val="clear" w:color="auto" w:fill="auto"/>
            <w:vAlign w:val="center"/>
          </w:tcPr>
          <w:p w14:paraId="3FFCF3E4">
            <w:pPr>
              <w:widowControl/>
              <w:jc w:val="center"/>
              <w:rPr>
                <w:rFonts w:ascii="宋体" w:hAnsi="宋体" w:eastAsia="宋体" w:cs="宋体"/>
                <w:kern w:val="0"/>
                <w:sz w:val="20"/>
                <w:szCs w:val="20"/>
              </w:rPr>
            </w:pPr>
            <w:r>
              <w:rPr>
                <w:rFonts w:hint="eastAsia" w:ascii="宋体" w:hAnsi="宋体" w:eastAsia="宋体" w:cs="宋体"/>
                <w:kern w:val="0"/>
                <w:sz w:val="20"/>
                <w:szCs w:val="20"/>
              </w:rPr>
              <w:t>十九</w:t>
            </w:r>
          </w:p>
        </w:tc>
        <w:tc>
          <w:tcPr>
            <w:tcW w:w="1437" w:type="dxa"/>
            <w:shd w:val="clear" w:color="auto" w:fill="auto"/>
            <w:vAlign w:val="center"/>
          </w:tcPr>
          <w:p w14:paraId="6625399C">
            <w:pPr>
              <w:widowControl/>
              <w:jc w:val="center"/>
              <w:rPr>
                <w:rFonts w:hint="eastAsia" w:ascii="宋体" w:hAnsi="宋体" w:eastAsia="宋体" w:cs="宋体"/>
                <w:kern w:val="0"/>
                <w:sz w:val="20"/>
                <w:szCs w:val="20"/>
              </w:rPr>
            </w:pPr>
            <w:r>
              <w:rPr>
                <w:rFonts w:hint="eastAsia" w:ascii="宋体" w:hAnsi="宋体" w:eastAsia="宋体" w:cs="宋体"/>
                <w:kern w:val="0"/>
                <w:sz w:val="20"/>
                <w:szCs w:val="20"/>
                <w:lang w:val="en-US" w:eastAsia="zh-CN"/>
              </w:rPr>
              <w:t>6.30-</w:t>
            </w:r>
            <w:r>
              <w:rPr>
                <w:rFonts w:hint="default" w:ascii="宋体" w:hAnsi="宋体" w:eastAsia="宋体" w:cs="宋体"/>
                <w:kern w:val="0"/>
                <w:sz w:val="20"/>
                <w:szCs w:val="20"/>
                <w:lang w:val="en-US" w:eastAsia="zh-CN"/>
              </w:rPr>
              <w:t>7.</w:t>
            </w:r>
            <w:r>
              <w:rPr>
                <w:rFonts w:hint="eastAsia" w:ascii="宋体" w:hAnsi="宋体" w:eastAsia="宋体" w:cs="宋体"/>
                <w:kern w:val="0"/>
                <w:sz w:val="20"/>
                <w:szCs w:val="20"/>
                <w:lang w:val="en-US" w:eastAsia="zh-CN"/>
              </w:rPr>
              <w:t>4</w:t>
            </w:r>
          </w:p>
        </w:tc>
        <w:tc>
          <w:tcPr>
            <w:tcW w:w="5273" w:type="dxa"/>
            <w:shd w:val="clear" w:color="auto" w:fill="auto"/>
            <w:vAlign w:val="center"/>
          </w:tcPr>
          <w:p w14:paraId="3D1FEFF6">
            <w:pPr>
              <w:widowControl/>
              <w:jc w:val="center"/>
              <w:rPr>
                <w:rFonts w:ascii="宋体" w:hAnsi="宋体" w:eastAsia="宋体" w:cs="宋体"/>
                <w:kern w:val="0"/>
                <w:sz w:val="20"/>
                <w:szCs w:val="20"/>
              </w:rPr>
            </w:pPr>
            <w:r>
              <w:rPr>
                <w:rFonts w:hint="eastAsia" w:ascii="宋体" w:hAnsi="宋体" w:eastAsia="宋体" w:cs="宋体"/>
                <w:kern w:val="0"/>
                <w:sz w:val="20"/>
                <w:szCs w:val="20"/>
              </w:rPr>
              <w:t>期末考试</w:t>
            </w:r>
          </w:p>
        </w:tc>
        <w:tc>
          <w:tcPr>
            <w:tcW w:w="1029" w:type="dxa"/>
            <w:shd w:val="clear" w:color="auto" w:fill="auto"/>
            <w:vAlign w:val="center"/>
          </w:tcPr>
          <w:p w14:paraId="0D45857D">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bookmarkEnd w:id="0"/>
    </w:tbl>
    <w:p w14:paraId="6F57B85F">
      <w:pPr>
        <w:rPr>
          <w:rFonts w:ascii="仿宋" w:hAnsi="仿宋" w:eastAsia="仿宋"/>
          <w:b/>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084A1CF5">
            <w:pPr>
              <w:pStyle w:val="3"/>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1E459249">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w:t>
            </w:r>
            <w:r>
              <w:rPr>
                <w:b/>
                <w:bCs/>
                <w:sz w:val="24"/>
                <w:szCs w:val="24"/>
              </w:rPr>
              <w:fldChar w:fldCharType="end"/>
            </w:r>
          </w:p>
        </w:sdtContent>
      </w:sdt>
    </w:sdtContent>
  </w:sdt>
  <w:p w14:paraId="6E09C598">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12EDE5"/>
    <w:multiLevelType w:val="singleLevel"/>
    <w:tmpl w:val="C312EDE5"/>
    <w:lvl w:ilvl="0" w:tentative="0">
      <w:start w:val="1"/>
      <w:numFmt w:val="chineseCounting"/>
      <w:suff w:val="nothing"/>
      <w:lvlText w:val="（%1）"/>
      <w:lvlJc w:val="left"/>
      <w:rPr>
        <w:rFonts w:hint="eastAsia"/>
        <w:lang w:val="en-US"/>
      </w:rPr>
    </w:lvl>
  </w:abstractNum>
  <w:abstractNum w:abstractNumId="1">
    <w:nsid w:val="E8044B0C"/>
    <w:multiLevelType w:val="singleLevel"/>
    <w:tmpl w:val="E8044B0C"/>
    <w:lvl w:ilvl="0" w:tentative="0">
      <w:start w:val="1"/>
      <w:numFmt w:val="chineseCounting"/>
      <w:suff w:val="nothing"/>
      <w:lvlText w:val="（%1）"/>
      <w:lvlJc w:val="left"/>
      <w:rPr>
        <w:rFonts w:hint="eastAsia"/>
      </w:rPr>
    </w:lvl>
  </w:abstractNum>
  <w:abstractNum w:abstractNumId="2">
    <w:nsid w:val="0C5132D0"/>
    <w:multiLevelType w:val="multilevel"/>
    <w:tmpl w:val="0C5132D0"/>
    <w:lvl w:ilvl="0" w:tentative="0">
      <w:start w:val="1"/>
      <w:numFmt w:val="japaneseCounting"/>
      <w:lvlText w:val="%1、"/>
      <w:lvlJc w:val="left"/>
      <w:pPr>
        <w:ind w:left="720" w:hanging="720"/>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619"/>
    <w:rsid w:val="00006322"/>
    <w:rsid w:val="00007619"/>
    <w:rsid w:val="00063251"/>
    <w:rsid w:val="00073B95"/>
    <w:rsid w:val="000A2CDE"/>
    <w:rsid w:val="001355CE"/>
    <w:rsid w:val="001435B2"/>
    <w:rsid w:val="001D2F22"/>
    <w:rsid w:val="001E7421"/>
    <w:rsid w:val="0020325F"/>
    <w:rsid w:val="002330BA"/>
    <w:rsid w:val="002848A1"/>
    <w:rsid w:val="002A5788"/>
    <w:rsid w:val="0031315D"/>
    <w:rsid w:val="003379EE"/>
    <w:rsid w:val="003537C2"/>
    <w:rsid w:val="003721C7"/>
    <w:rsid w:val="003A15B5"/>
    <w:rsid w:val="003B304B"/>
    <w:rsid w:val="004968A3"/>
    <w:rsid w:val="004D731F"/>
    <w:rsid w:val="004F0208"/>
    <w:rsid w:val="005B39A8"/>
    <w:rsid w:val="005B6C76"/>
    <w:rsid w:val="005D1219"/>
    <w:rsid w:val="006021D8"/>
    <w:rsid w:val="00622B99"/>
    <w:rsid w:val="006368D0"/>
    <w:rsid w:val="00690656"/>
    <w:rsid w:val="006F250D"/>
    <w:rsid w:val="00737117"/>
    <w:rsid w:val="00743A39"/>
    <w:rsid w:val="00751B52"/>
    <w:rsid w:val="00792683"/>
    <w:rsid w:val="007C4330"/>
    <w:rsid w:val="007C7FA2"/>
    <w:rsid w:val="008106EF"/>
    <w:rsid w:val="008114C7"/>
    <w:rsid w:val="00817A97"/>
    <w:rsid w:val="0082413D"/>
    <w:rsid w:val="00827B20"/>
    <w:rsid w:val="00831352"/>
    <w:rsid w:val="00832198"/>
    <w:rsid w:val="00876E70"/>
    <w:rsid w:val="008824CB"/>
    <w:rsid w:val="0088542A"/>
    <w:rsid w:val="0088621A"/>
    <w:rsid w:val="008A0B10"/>
    <w:rsid w:val="008E14B2"/>
    <w:rsid w:val="009D419F"/>
    <w:rsid w:val="00A50BB9"/>
    <w:rsid w:val="00A5300F"/>
    <w:rsid w:val="00A60240"/>
    <w:rsid w:val="00AA3222"/>
    <w:rsid w:val="00AC1F4E"/>
    <w:rsid w:val="00AC6D4B"/>
    <w:rsid w:val="00AE156F"/>
    <w:rsid w:val="00AF6BF9"/>
    <w:rsid w:val="00B016B9"/>
    <w:rsid w:val="00B143C8"/>
    <w:rsid w:val="00B23E68"/>
    <w:rsid w:val="00B27A35"/>
    <w:rsid w:val="00B921ED"/>
    <w:rsid w:val="00B92250"/>
    <w:rsid w:val="00B92746"/>
    <w:rsid w:val="00BB37BA"/>
    <w:rsid w:val="00BF416C"/>
    <w:rsid w:val="00C26C74"/>
    <w:rsid w:val="00C54917"/>
    <w:rsid w:val="00C6111F"/>
    <w:rsid w:val="00C9352E"/>
    <w:rsid w:val="00CA76F0"/>
    <w:rsid w:val="00D5320D"/>
    <w:rsid w:val="00D73B27"/>
    <w:rsid w:val="00DD7ED4"/>
    <w:rsid w:val="00E02821"/>
    <w:rsid w:val="00E12771"/>
    <w:rsid w:val="00E4585E"/>
    <w:rsid w:val="00E541B2"/>
    <w:rsid w:val="00EA4C09"/>
    <w:rsid w:val="00EE1513"/>
    <w:rsid w:val="00EE1A29"/>
    <w:rsid w:val="00F44C4F"/>
    <w:rsid w:val="00F822ED"/>
    <w:rsid w:val="00F96A67"/>
    <w:rsid w:val="00FC4231"/>
    <w:rsid w:val="00FE170B"/>
    <w:rsid w:val="05DB61D4"/>
    <w:rsid w:val="1BCF395B"/>
    <w:rsid w:val="1D0A6FC1"/>
    <w:rsid w:val="234242F5"/>
    <w:rsid w:val="28CB3648"/>
    <w:rsid w:val="2B0B6768"/>
    <w:rsid w:val="2BA125D8"/>
    <w:rsid w:val="2E0858D5"/>
    <w:rsid w:val="3A350AD7"/>
    <w:rsid w:val="3DD404A0"/>
    <w:rsid w:val="40BA2953"/>
    <w:rsid w:val="41DD77F6"/>
    <w:rsid w:val="49304FFF"/>
    <w:rsid w:val="5BF3545F"/>
    <w:rsid w:val="5E661714"/>
    <w:rsid w:val="76F43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index 1"/>
    <w:basedOn w:val="1"/>
    <w:next w:val="1"/>
    <w:autoRedefine/>
    <w:semiHidden/>
    <w:unhideWhenUsed/>
    <w:qFormat/>
    <w:uiPriority w:val="99"/>
  </w:style>
  <w:style w:type="table" w:styleId="7">
    <w:name w:val="Table Grid"/>
    <w:basedOn w:val="6"/>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1378</Words>
  <Characters>1571</Characters>
  <Lines>12</Lines>
  <Paragraphs>3</Paragraphs>
  <TotalTime>0</TotalTime>
  <ScaleCrop>false</ScaleCrop>
  <LinksUpToDate>false</LinksUpToDate>
  <CharactersWithSpaces>1593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2018-03-07T01:21:00Z</dcterms:created>
  <dc:creator>季节</dc:creator>
  <cp:lastModifiedBy>辉</cp:lastModifiedBy>
  <cp:lastPrinted>2018-03-07T03:26:00Z</cp:lastPrinted>
  <dcterms:modified xsi:type="dcterms:W3CDTF">2025-02-17T09:06:11Z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eyJoZGlkIjoiZmI0NDFlYTM1ZGY5ZDMyY2Y1MGY1OTYzZWZjMzJiYTIiLCJ1c2VySWQiOiI2NzU0OTE2OTYifQ==</vt:lpwstr>
  </property>
  <property fmtid="{D5CDD505-2E9C-101B-9397-08002B2CF9AE}" pid="4" name="ICV">
    <vt:lpwstr>E111BA6FF88D4B20B658FF0A08EF8F05_13</vt:lpwstr>
  </property>
</Properties>
</file>