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0" w:firstLineChars="200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为提供不同层次的医疗服务，满足部分患者的特殊医疗服务需求，体现人才价值，根据聊卫规财【2020】3号《关于转发山东省公立医疗机构知名专家诊察费管理办法的通知》文件精神，结合医院实际，拟开设“特需专家门诊”医疗服务项目。现将特需门诊医疗服务价格按规定程序进行公示如下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专家姓名</w:t>
            </w:r>
          </w:p>
        </w:tc>
        <w:tc>
          <w:tcPr>
            <w:tcW w:w="2130" w:type="dxa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专家科室</w:t>
            </w:r>
          </w:p>
        </w:tc>
        <w:tc>
          <w:tcPr>
            <w:tcW w:w="2131" w:type="dxa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特需专家门诊诊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查费（元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/人次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）</w:t>
            </w:r>
          </w:p>
        </w:tc>
        <w:tc>
          <w:tcPr>
            <w:tcW w:w="2131" w:type="dxa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坐诊时间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商玉光</w:t>
            </w:r>
          </w:p>
        </w:tc>
        <w:tc>
          <w:tcPr>
            <w:tcW w:w="2130" w:type="dxa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呼吸内科</w:t>
            </w:r>
          </w:p>
        </w:tc>
        <w:tc>
          <w:tcPr>
            <w:tcW w:w="2131" w:type="dxa"/>
          </w:tcPr>
          <w:p>
            <w:pP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50</w:t>
            </w:r>
          </w:p>
        </w:tc>
        <w:tc>
          <w:tcPr>
            <w:tcW w:w="2131" w:type="dxa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周二下午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苗朝良</w:t>
            </w:r>
          </w:p>
        </w:tc>
        <w:tc>
          <w:tcPr>
            <w:tcW w:w="2130" w:type="dxa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胸外科</w:t>
            </w:r>
          </w:p>
        </w:tc>
        <w:tc>
          <w:tcPr>
            <w:tcW w:w="2131" w:type="dxa"/>
          </w:tcPr>
          <w:p>
            <w:pP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100</w:t>
            </w:r>
          </w:p>
        </w:tc>
        <w:tc>
          <w:tcPr>
            <w:tcW w:w="2131" w:type="dxa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周四上午</w:t>
            </w:r>
          </w:p>
        </w:tc>
      </w:tr>
    </w:tbl>
    <w:p>
      <w:pP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0E64BA"/>
    <w:rsid w:val="33BD156F"/>
    <w:rsid w:val="41BD3CC7"/>
    <w:rsid w:val="4F0E6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2025-06-26T00:32:00Z</dcterms:created>
  <dc:creator>高速收费员</dc:creator>
  <cp:lastModifiedBy>Lucky</cp:lastModifiedBy>
  <dcterms:modified xsi:type="dcterms:W3CDTF">2025-06-26T02:27:55Z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0E30BD751DBA4644A9A585F618BF7F7D_13</vt:lpwstr>
  </property>
  <property fmtid="{D5CDD505-2E9C-101B-9397-08002B2CF9AE}" pid="4" name="KSOTemplateDocerSaveRecord">
    <vt:lpwstr>eyJoZGlkIjoiODhkODU0MzIwMWY5YTY2NDg4MDRmNWFjYWQ1MmJiM2YiLCJ1c2VySWQiOiI2ODM0OTQwMjQifQ==</vt:lpwstr>
  </property>
</Properties>
</file>