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459" w:line="184" w:lineRule="auto"/>
        <w:ind w:right="59"/>
        <w:jc w:val="right"/>
        <w:outlineLvl w:val="0"/>
        <w:rPr>
          <w:sz w:val="107"/>
          <w:szCs w:val="107"/>
        </w:rPr>
      </w:pPr>
      <w:r>
        <w:rPr>
          <w:color w:val="EE1D23"/>
          <w:spacing w:val="-21"/>
          <w:w w:val="79"/>
          <w:sz w:val="107"/>
          <w:szCs w:val="107"/>
        </w:rPr>
        <w:t>聊城市人民政府办公室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pStyle w:val="2"/>
        <w:spacing w:before="124" w:line="205" w:lineRule="auto"/>
        <w:ind w:left="2963"/>
      </w:pPr>
      <w:r>
        <w:rPr>
          <w:spacing w:val="-24"/>
        </w:rPr>
        <w:t>聊政办字〔2024〕21号</w:t>
      </w:r>
    </w:p>
    <w:p>
      <w:pPr>
        <w:spacing w:before="37" w:line="30" w:lineRule="exact"/>
      </w:pPr>
      <w:r>
        <w:pict>
          <v:shape id="_x0000_s1026" o:spid="_x0000_s1026" style="height:1.55pt;width:439.2pt;" filled="f" stroked="t" coordsize="8784,30" path="m0,15l8783,15e">
            <v:fill on="f" focussize="0,0"/>
            <v:stroke weight="1.53pt" color="#EE1D23" miterlimit="10" joinstyle="miter"/>
            <v:imagedata o:title=""/>
            <o:lock v:ext="edit"/>
            <w10:wrap type="none"/>
            <w10:anchorlock/>
          </v:shape>
        </w:pic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167" w:line="185" w:lineRule="auto"/>
        <w:ind w:left="2311"/>
        <w:rPr>
          <w:sz w:val="39"/>
          <w:szCs w:val="39"/>
        </w:rPr>
      </w:pPr>
      <w:r>
        <w:rPr>
          <w:spacing w:val="25"/>
          <w:sz w:val="39"/>
          <w:szCs w:val="39"/>
        </w:rPr>
        <w:t>聊城市人民政府办公室</w:t>
      </w:r>
    </w:p>
    <w:p>
      <w:pPr>
        <w:pStyle w:val="2"/>
        <w:spacing w:before="194" w:line="188" w:lineRule="auto"/>
        <w:ind w:left="264"/>
        <w:rPr>
          <w:sz w:val="39"/>
          <w:szCs w:val="39"/>
        </w:rPr>
      </w:pPr>
      <w:r>
        <w:rPr>
          <w:spacing w:val="-4"/>
          <w:sz w:val="39"/>
          <w:szCs w:val="39"/>
        </w:rPr>
        <w:t>关于废止聊政发〔2021〕5号行政规范性文件的</w:t>
      </w:r>
    </w:p>
    <w:p>
      <w:pPr>
        <w:pStyle w:val="2"/>
        <w:spacing w:before="191" w:line="180" w:lineRule="auto"/>
        <w:ind w:left="2938"/>
        <w:rPr>
          <w:sz w:val="39"/>
          <w:szCs w:val="39"/>
        </w:rPr>
      </w:pPr>
      <w:r>
        <w:rPr>
          <w:spacing w:val="-2"/>
          <w:sz w:val="39"/>
          <w:szCs w:val="39"/>
        </w:rPr>
        <w:t>通知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124" w:line="281" w:lineRule="auto"/>
        <w:ind w:left="11" w:right="3" w:firstLine="1"/>
      </w:pPr>
      <w:r>
        <w:rPr>
          <w:spacing w:val="8"/>
        </w:rPr>
        <w:t>各县(市、区)人民政府,市属开发区管委会,市政府有关部门、直属</w:t>
      </w:r>
      <w:r>
        <w:rPr>
          <w:spacing w:val="12"/>
        </w:rPr>
        <w:t>机构:</w:t>
      </w:r>
    </w:p>
    <w:p>
      <w:pPr>
        <w:pStyle w:val="2"/>
        <w:spacing w:before="11" w:line="279" w:lineRule="auto"/>
        <w:ind w:left="7" w:right="3" w:firstLine="643"/>
        <w:jc w:val="both"/>
      </w:pPr>
      <w:r>
        <w:rPr>
          <w:spacing w:val="24"/>
        </w:rPr>
        <w:t>为进一步促进我市金融产业规范化发展,营造市场化、法治</w:t>
      </w:r>
      <w:r>
        <w:rPr>
          <w:spacing w:val="16"/>
        </w:rPr>
        <w:t>化、国际化的营商环境,按照</w:t>
      </w:r>
      <w:r>
        <w:rPr>
          <w:spacing w:val="16"/>
          <w:lang w:val="en"/>
        </w:rPr>
        <w:t>《</w:t>
      </w:r>
      <w:r>
        <w:rPr>
          <w:spacing w:val="16"/>
        </w:rPr>
        <w:t>山东省行政规范性文件制定和监督</w:t>
      </w:r>
      <w:r>
        <w:rPr>
          <w:spacing w:val="17"/>
        </w:rPr>
        <w:t>管理办法</w:t>
      </w:r>
      <w:r>
        <w:rPr>
          <w:spacing w:val="17"/>
          <w:lang w:val="en"/>
        </w:rPr>
        <w:t>》《</w:t>
      </w:r>
      <w:r>
        <w:rPr>
          <w:spacing w:val="17"/>
        </w:rPr>
        <w:t>山东省行政规范性文件评估暂行办法</w:t>
      </w:r>
      <w:r>
        <w:rPr>
          <w:spacing w:val="17"/>
          <w:lang w:val="en"/>
        </w:rPr>
        <w:t>》</w:t>
      </w:r>
      <w:r>
        <w:rPr>
          <w:spacing w:val="17"/>
        </w:rPr>
        <w:t>等有关</w:t>
      </w:r>
      <w:r>
        <w:rPr>
          <w:spacing w:val="16"/>
        </w:rPr>
        <w:t>规定,经</w:t>
      </w:r>
      <w:r>
        <w:rPr>
          <w:spacing w:val="20"/>
        </w:rPr>
        <w:t>市政府研究,决定对</w:t>
      </w:r>
      <w:r>
        <w:rPr>
          <w:spacing w:val="20"/>
          <w:lang w:val="en"/>
        </w:rPr>
        <w:t>《</w:t>
      </w:r>
      <w:r>
        <w:rPr>
          <w:spacing w:val="20"/>
        </w:rPr>
        <w:t>聊城市人民政府关于加快聊城</w:t>
      </w:r>
      <w:r>
        <w:rPr>
          <w:spacing w:val="19"/>
        </w:rPr>
        <w:t>市金融产业高</w:t>
      </w:r>
      <w:r>
        <w:rPr>
          <w:spacing w:val="-13"/>
        </w:rPr>
        <w:t>质量发展的意</w:t>
      </w:r>
      <w:r>
        <w:rPr>
          <w:spacing w:val="-12"/>
        </w:rPr>
        <w:t>见</w:t>
      </w:r>
      <w:r>
        <w:rPr>
          <w:spacing w:val="-12"/>
          <w:lang w:val="en"/>
        </w:rPr>
        <w:t>》</w:t>
      </w:r>
      <w:r>
        <w:rPr>
          <w:spacing w:val="-12"/>
        </w:rPr>
        <w:t>(聊政发</w:t>
      </w:r>
      <w:r>
        <w:rPr>
          <w:spacing w:val="-12"/>
          <w:position w:val="-1"/>
        </w:rPr>
        <w:t>〔2021〕</w:t>
      </w:r>
      <w:r>
        <w:rPr>
          <w:spacing w:val="-12"/>
          <w:position w:val="-3"/>
        </w:rPr>
        <w:t>5</w:t>
      </w:r>
      <w:r>
        <w:rPr>
          <w:spacing w:val="-12"/>
        </w:rPr>
        <w:t>号</w:t>
      </w:r>
      <w:r>
        <w:rPr>
          <w:spacing w:val="-12"/>
          <w:position w:val="1"/>
        </w:rPr>
        <w:t>,“</w:t>
      </w:r>
      <w:r>
        <w:rPr>
          <w:spacing w:val="-12"/>
        </w:rPr>
        <w:t>三统一</w:t>
      </w:r>
      <w:r>
        <w:rPr>
          <w:spacing w:val="-12"/>
          <w:position w:val="1"/>
        </w:rPr>
        <w:t>”</w:t>
      </w:r>
      <w:r>
        <w:rPr>
          <w:spacing w:val="-12"/>
        </w:rPr>
        <w:t>编号</w:t>
      </w:r>
      <w:r>
        <w:rPr>
          <w:spacing w:val="-12"/>
          <w:position w:val="-3"/>
        </w:rPr>
        <w:t>LCCR</w:t>
      </w:r>
      <w:r>
        <w:rPr>
          <w:spacing w:val="-4"/>
          <w:position w:val="1"/>
        </w:rPr>
        <w:t>—</w:t>
      </w:r>
      <w:r>
        <w:rPr>
          <w:spacing w:val="-6"/>
        </w:rPr>
        <w:t>2021—0010001)进行废止</w:t>
      </w:r>
      <w:r>
        <w:rPr>
          <w:spacing w:val="-25"/>
          <w:lang w:val="en"/>
        </w:rPr>
        <w:t>。</w:t>
      </w:r>
      <w:r>
        <w:rPr>
          <w:spacing w:val="-6"/>
          <w:position w:val="1"/>
        </w:rPr>
        <w:t>该</w:t>
      </w:r>
      <w:bookmarkStart w:id="0" w:name="_GoBack"/>
      <w:bookmarkEnd w:id="0"/>
      <w:r>
        <w:rPr>
          <w:spacing w:val="-7"/>
          <w:position w:val="1"/>
        </w:rPr>
        <w:t>文件于</w:t>
      </w:r>
      <w:r>
        <w:rPr>
          <w:spacing w:val="-7"/>
          <w:position w:val="-2"/>
        </w:rPr>
        <w:t>2021</w:t>
      </w:r>
      <w:r>
        <w:rPr>
          <w:spacing w:val="-7"/>
          <w:position w:val="1"/>
        </w:rPr>
        <w:t>年</w:t>
      </w:r>
      <w:r>
        <w:rPr>
          <w:spacing w:val="-7"/>
          <w:position w:val="-2"/>
        </w:rPr>
        <w:t>6</w:t>
      </w:r>
      <w:r>
        <w:rPr>
          <w:spacing w:val="-7"/>
          <w:position w:val="1"/>
        </w:rPr>
        <w:t>月</w:t>
      </w:r>
      <w:r>
        <w:rPr>
          <w:spacing w:val="-7"/>
          <w:position w:val="-2"/>
        </w:rPr>
        <w:t>1</w:t>
      </w:r>
      <w:r>
        <w:rPr>
          <w:spacing w:val="-7"/>
          <w:position w:val="1"/>
        </w:rPr>
        <w:t>日起施行</w:t>
      </w:r>
      <w:r>
        <w:rPr>
          <w:spacing w:val="-7"/>
          <w:position w:val="2"/>
        </w:rPr>
        <w:t>,</w:t>
      </w:r>
      <w:r>
        <w:rPr>
          <w:spacing w:val="-7"/>
          <w:position w:val="1"/>
        </w:rPr>
        <w:t>自</w:t>
      </w:r>
    </w:p>
    <w:p>
      <w:pPr>
        <w:spacing w:line="279" w:lineRule="auto"/>
        <w:sectPr>
          <w:footerReference r:id="rId5" w:type="default"/>
          <w:pgSz w:w="11906" w:h="16838"/>
          <w:pgMar w:top="1431" w:right="1557" w:bottom="1704" w:left="1564" w:header="0" w:footer="1402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24" w:line="204" w:lineRule="auto"/>
        <w:rPr>
          <w:rFonts w:hint="default"/>
          <w:lang w:val="en"/>
        </w:rPr>
      </w:pPr>
      <w:r>
        <w:rPr>
          <w:spacing w:val="16"/>
        </w:rPr>
        <w:t>本通知发布之日起停止执行,不再作为行政管理的依据</w:t>
      </w:r>
      <w:r>
        <w:rPr>
          <w:spacing w:val="-26"/>
          <w:lang w:val="en"/>
        </w:rPr>
        <w:t>。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124" w:line="275" w:lineRule="auto"/>
        <w:ind w:left="5596" w:right="628" w:hanging="624"/>
      </w:pPr>
      <w:r>
        <w:rPr>
          <w:spacing w:val="20"/>
        </w:rPr>
        <w:t>聊城市人民政府办公室</w:t>
      </w:r>
      <w:r>
        <w:rPr>
          <w:spacing w:val="-32"/>
          <w:position w:val="-1"/>
        </w:rPr>
        <w:t>2024</w:t>
      </w:r>
      <w:r>
        <w:rPr>
          <w:spacing w:val="-32"/>
          <w:position w:val="2"/>
        </w:rPr>
        <w:t>年</w:t>
      </w:r>
      <w:r>
        <w:rPr>
          <w:spacing w:val="-32"/>
          <w:position w:val="-1"/>
        </w:rPr>
        <w:t>12</w:t>
      </w:r>
      <w:r>
        <w:rPr>
          <w:spacing w:val="-32"/>
          <w:position w:val="2"/>
        </w:rPr>
        <w:t>月</w:t>
      </w:r>
      <w:r>
        <w:rPr>
          <w:spacing w:val="-32"/>
          <w:position w:val="-1"/>
        </w:rPr>
        <w:t>29</w:t>
      </w:r>
      <w:r>
        <w:rPr>
          <w:spacing w:val="-32"/>
          <w:position w:val="2"/>
        </w:rPr>
        <w:t>日</w:t>
      </w:r>
    </w:p>
    <w:p>
      <w:pPr>
        <w:pStyle w:val="2"/>
        <w:spacing w:line="200" w:lineRule="auto"/>
        <w:ind w:left="661"/>
      </w:pPr>
      <w:r>
        <w:rPr>
          <w:spacing w:val="25"/>
        </w:rPr>
        <w:t>(此件公开发布)</w:t>
      </w: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tbl>
      <w:tblPr>
        <w:tblStyle w:val="5"/>
        <w:tblW w:w="878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4"/>
        <w:gridCol w:w="447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304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>
            <w:pPr>
              <w:spacing w:before="144" w:line="203" w:lineRule="auto"/>
              <w:ind w:left="294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pacing w:val="15"/>
                <w:sz w:val="26"/>
                <w:szCs w:val="26"/>
              </w:rPr>
              <w:t>聊城市人民政府办公室</w:t>
            </w:r>
          </w:p>
        </w:tc>
        <w:tc>
          <w:tcPr>
            <w:tcW w:w="4479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>
            <w:pPr>
              <w:spacing w:before="144" w:line="203" w:lineRule="auto"/>
              <w:ind w:left="1362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pacing w:val="-27"/>
                <w:position w:val="-2"/>
                <w:sz w:val="26"/>
                <w:szCs w:val="26"/>
              </w:rPr>
              <w:t>2024</w:t>
            </w:r>
            <w:r>
              <w:rPr>
                <w:rFonts w:ascii="Microsoft YaHei" w:hAnsi="Microsoft YaHei" w:eastAsia="Microsoft YaHei" w:cs="Microsoft YaHei"/>
                <w:spacing w:val="-27"/>
                <w:position w:val="1"/>
                <w:sz w:val="26"/>
                <w:szCs w:val="26"/>
              </w:rPr>
              <w:t>年</w:t>
            </w:r>
            <w:r>
              <w:rPr>
                <w:rFonts w:ascii="Microsoft YaHei" w:hAnsi="Microsoft YaHei" w:eastAsia="Microsoft YaHei" w:cs="Microsoft YaHei"/>
                <w:spacing w:val="-27"/>
                <w:position w:val="-2"/>
                <w:sz w:val="26"/>
                <w:szCs w:val="26"/>
              </w:rPr>
              <w:t>12</w:t>
            </w:r>
            <w:r>
              <w:rPr>
                <w:rFonts w:ascii="Microsoft YaHei" w:hAnsi="Microsoft YaHei" w:eastAsia="Microsoft YaHei" w:cs="Microsoft YaHei"/>
                <w:spacing w:val="-27"/>
                <w:position w:val="1"/>
                <w:sz w:val="26"/>
                <w:szCs w:val="26"/>
              </w:rPr>
              <w:t>月</w:t>
            </w:r>
            <w:r>
              <w:rPr>
                <w:rFonts w:ascii="Microsoft YaHei" w:hAnsi="Microsoft YaHei" w:eastAsia="Microsoft YaHei" w:cs="Microsoft YaHei"/>
                <w:spacing w:val="-27"/>
                <w:position w:val="-2"/>
                <w:sz w:val="26"/>
                <w:szCs w:val="26"/>
              </w:rPr>
              <w:t>30</w:t>
            </w:r>
            <w:r>
              <w:rPr>
                <w:rFonts w:ascii="Microsoft YaHei" w:hAnsi="Microsoft YaHei" w:eastAsia="Microsoft YaHei" w:cs="Microsoft YaHei"/>
                <w:spacing w:val="-27"/>
                <w:position w:val="1"/>
                <w:sz w:val="26"/>
                <w:szCs w:val="26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06" w:h="16838"/>
      <w:pgMar w:top="1431" w:right="1560" w:bottom="1704" w:left="1560" w:header="0" w:footer="14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92" w:lineRule="exact"/>
      <w:ind w:left="7531"/>
      <w:rPr>
        <w:sz w:val="26"/>
        <w:szCs w:val="26"/>
      </w:rPr>
    </w:pPr>
    <w:r>
      <w:rPr>
        <w:spacing w:val="-17"/>
        <w:w w:val="95"/>
        <w:position w:val="-2"/>
        <w:sz w:val="26"/>
        <w:szCs w:val="26"/>
      </w:rPr>
      <w:t>—</w:t>
    </w:r>
    <w:r>
      <w:rPr>
        <w:spacing w:val="-17"/>
        <w:w w:val="95"/>
        <w:position w:val="-6"/>
        <w:sz w:val="26"/>
        <w:szCs w:val="26"/>
      </w:rPr>
      <w:t>1</w:t>
    </w:r>
    <w:r>
      <w:rPr>
        <w:spacing w:val="-17"/>
        <w:w w:val="95"/>
        <w:position w:val="-2"/>
        <w:sz w:val="26"/>
        <w:szCs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92" w:lineRule="exact"/>
      <w:ind w:left="130"/>
      <w:rPr>
        <w:sz w:val="26"/>
        <w:szCs w:val="26"/>
      </w:rPr>
    </w:pPr>
    <w:r>
      <w:rPr>
        <w:spacing w:val="-8"/>
        <w:w w:val="93"/>
        <w:position w:val="-2"/>
        <w:sz w:val="26"/>
        <w:szCs w:val="26"/>
      </w:rPr>
      <w:t>—</w:t>
    </w:r>
    <w:r>
      <w:rPr>
        <w:spacing w:val="-8"/>
        <w:w w:val="93"/>
        <w:position w:val="-6"/>
        <w:sz w:val="26"/>
        <w:szCs w:val="26"/>
      </w:rPr>
      <w:t>2</w:t>
    </w:r>
    <w:r>
      <w:rPr>
        <w:spacing w:val="-8"/>
        <w:w w:val="93"/>
        <w:position w:val="-2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7BFE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2025-01-06T17:36:00Z</dcterms:created>
  <dc:creator>作者</dc:creator>
  <cp:keywords>关键字</cp:keywords>
  <cp:lastModifiedBy>user</cp:lastModifiedBy>
  <dcterms:modified xsi:type="dcterms:W3CDTF">2025-01-06T18:02:23Z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2025-01-06T17:53:52Z</vt:filetime>
  </property>
  <property fmtid="{D5CDD505-2E9C-101B-9397-08002B2CF9AE}" pid="4" name="KSOProductBuildVer">
    <vt:lpwstr>2052-11.8.2.10337</vt:lpwstr>
  </property>
</Properties>
</file>