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124"/>
        <w:spacing w:before="125" w:line="200" w:lineRule="auto"/>
        <w:rPr>
          <w:sz w:val="29"/>
          <w:szCs w:val="29"/>
        </w:rPr>
      </w:pPr>
      <w:r>
        <w:rPr>
          <w:sz w:val="29"/>
          <w:szCs w:val="29"/>
          <w:spacing w:val="-27"/>
        </w:rPr>
        <w:t>聊政发〔2019〕14</w:t>
      </w:r>
      <w:r>
        <w:rPr>
          <w:sz w:val="29"/>
          <w:szCs w:val="29"/>
          <w:spacing w:val="48"/>
        </w:rPr>
        <w:t xml:space="preserve"> </w:t>
      </w:r>
      <w:r>
        <w:rPr>
          <w:sz w:val="29"/>
          <w:szCs w:val="29"/>
          <w:spacing w:val="-27"/>
          <w:position w:val="1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/>
      </w:pPr>
      <w:r>
        <w:rPr>
          <w:spacing w:val="-6"/>
        </w:rPr>
        <w:t>聊</w:t>
      </w:r>
      <w:r>
        <w:rPr>
          <w:spacing w:val="55"/>
        </w:rPr>
        <w:t xml:space="preserve"> </w:t>
      </w:r>
      <w:r>
        <w:rPr>
          <w:spacing w:val="-6"/>
        </w:rPr>
        <w:t>城</w:t>
      </w:r>
      <w:r>
        <w:rPr>
          <w:spacing w:val="62"/>
        </w:rPr>
        <w:t xml:space="preserve"> </w:t>
      </w:r>
      <w:r>
        <w:rPr>
          <w:spacing w:val="-6"/>
        </w:rPr>
        <w:t>市</w:t>
      </w:r>
      <w:r>
        <w:rPr>
          <w:spacing w:val="56"/>
        </w:rPr>
        <w:t xml:space="preserve"> </w:t>
      </w:r>
      <w:r>
        <w:rPr>
          <w:spacing w:val="-6"/>
        </w:rPr>
        <w:t>人</w:t>
      </w:r>
      <w:r>
        <w:rPr>
          <w:spacing w:val="77"/>
        </w:rPr>
        <w:t xml:space="preserve"> </w:t>
      </w:r>
      <w:r>
        <w:rPr>
          <w:spacing w:val="-6"/>
        </w:rPr>
        <w:t>民</w:t>
      </w:r>
      <w:r>
        <w:rPr>
          <w:spacing w:val="54"/>
        </w:rPr>
        <w:t xml:space="preserve"> </w:t>
      </w:r>
      <w:r>
        <w:rPr>
          <w:spacing w:val="-6"/>
        </w:rPr>
        <w:t>政</w:t>
      </w:r>
      <w:r>
        <w:rPr>
          <w:spacing w:val="54"/>
        </w:rPr>
        <w:t xml:space="preserve"> </w:t>
      </w:r>
      <w:r>
        <w:rPr>
          <w:spacing w:val="-6"/>
        </w:rPr>
        <w:t>府</w:t>
      </w:r>
    </w:p>
    <w:p>
      <w:pPr>
        <w:pStyle w:val="BodyText"/>
        <w:spacing w:before="149" w:line="214" w:lineRule="auto"/>
        <w:jc w:val="right"/>
        <w:rPr/>
      </w:pPr>
      <w:r>
        <w:rPr>
          <w:spacing w:val="-2"/>
        </w:rPr>
        <w:t>印</w:t>
      </w:r>
      <w:r>
        <w:rPr>
          <w:spacing w:val="-48"/>
        </w:rPr>
        <w:t xml:space="preserve"> </w:t>
      </w:r>
      <w:r>
        <w:rPr>
          <w:spacing w:val="-2"/>
        </w:rPr>
        <w:t>发«关</w:t>
      </w:r>
      <w:r>
        <w:rPr>
          <w:spacing w:val="-51"/>
        </w:rPr>
        <w:t xml:space="preserve"> </w:t>
      </w:r>
      <w:r>
        <w:rPr>
          <w:spacing w:val="-2"/>
        </w:rPr>
        <w:t>于</w:t>
      </w:r>
      <w:r>
        <w:rPr>
          <w:spacing w:val="-50"/>
        </w:rPr>
        <w:t xml:space="preserve"> </w:t>
      </w:r>
      <w:r>
        <w:rPr>
          <w:spacing w:val="-2"/>
        </w:rPr>
        <w:t>在</w:t>
      </w:r>
      <w:r>
        <w:rPr>
          <w:spacing w:val="-43"/>
        </w:rPr>
        <w:t xml:space="preserve"> </w:t>
      </w:r>
      <w:r>
        <w:rPr>
          <w:spacing w:val="-2"/>
        </w:rPr>
        <w:t>市</w:t>
      </w:r>
      <w:r>
        <w:rPr>
          <w:spacing w:val="-51"/>
        </w:rPr>
        <w:t xml:space="preserve"> </w:t>
      </w:r>
      <w:r>
        <w:rPr>
          <w:spacing w:val="-2"/>
        </w:rPr>
        <w:t>场</w:t>
      </w:r>
      <w:r>
        <w:rPr>
          <w:spacing w:val="-46"/>
        </w:rPr>
        <w:t xml:space="preserve"> </w:t>
      </w:r>
      <w:r>
        <w:rPr>
          <w:spacing w:val="-2"/>
        </w:rPr>
        <w:t>监</w:t>
      </w:r>
      <w:r>
        <w:rPr>
          <w:spacing w:val="-43"/>
        </w:rPr>
        <w:t xml:space="preserve"> </w:t>
      </w:r>
      <w:r>
        <w:rPr>
          <w:spacing w:val="-2"/>
        </w:rPr>
        <w:t>管</w:t>
      </w:r>
      <w:r>
        <w:rPr>
          <w:spacing w:val="-49"/>
        </w:rPr>
        <w:t xml:space="preserve"> </w:t>
      </w:r>
      <w:r>
        <w:rPr>
          <w:spacing w:val="-2"/>
        </w:rPr>
        <w:t>领</w:t>
      </w:r>
      <w:r>
        <w:rPr>
          <w:spacing w:val="-52"/>
        </w:rPr>
        <w:t xml:space="preserve"> </w:t>
      </w:r>
      <w:r>
        <w:rPr>
          <w:spacing w:val="-2"/>
        </w:rPr>
        <w:t>域</w:t>
      </w:r>
      <w:r>
        <w:rPr>
          <w:spacing w:val="-54"/>
        </w:rPr>
        <w:t xml:space="preserve"> </w:t>
      </w:r>
      <w:r>
        <w:rPr>
          <w:spacing w:val="-2"/>
        </w:rPr>
        <w:t>全</w:t>
      </w:r>
      <w:r>
        <w:rPr>
          <w:spacing w:val="-38"/>
        </w:rPr>
        <w:t xml:space="preserve"> </w:t>
      </w:r>
      <w:r>
        <w:rPr>
          <w:spacing w:val="-2"/>
        </w:rPr>
        <w:t>面</w:t>
      </w:r>
      <w:r>
        <w:rPr>
          <w:spacing w:val="-51"/>
        </w:rPr>
        <w:t xml:space="preserve"> </w:t>
      </w:r>
      <w:r>
        <w:rPr>
          <w:spacing w:val="-2"/>
        </w:rPr>
        <w:t>推</w:t>
      </w:r>
      <w:r>
        <w:rPr>
          <w:spacing w:val="-47"/>
        </w:rPr>
        <w:t xml:space="preserve"> </w:t>
      </w:r>
      <w:r>
        <w:rPr>
          <w:spacing w:val="-2"/>
        </w:rPr>
        <w:t>行</w:t>
      </w:r>
      <w:r>
        <w:rPr>
          <w:spacing w:val="-47"/>
        </w:rPr>
        <w:t xml:space="preserve"> </w:t>
      </w:r>
      <w:r>
        <w:rPr>
          <w:spacing w:val="-2"/>
        </w:rPr>
        <w:t>部</w:t>
      </w:r>
      <w:r>
        <w:rPr>
          <w:spacing w:val="-29"/>
        </w:rPr>
        <w:t xml:space="preserve"> </w:t>
      </w:r>
      <w:r>
        <w:rPr>
          <w:spacing w:val="-2"/>
        </w:rPr>
        <w:t>门</w:t>
      </w:r>
      <w:r>
        <w:rPr>
          <w:spacing w:val="-50"/>
        </w:rPr>
        <w:t xml:space="preserve"> </w:t>
      </w:r>
      <w:r>
        <w:rPr>
          <w:spacing w:val="-2"/>
        </w:rPr>
        <w:t>联</w:t>
      </w:r>
      <w:r>
        <w:rPr>
          <w:spacing w:val="-45"/>
        </w:rPr>
        <w:t xml:space="preserve"> </w:t>
      </w:r>
      <w:r>
        <w:rPr>
          <w:spacing w:val="-2"/>
        </w:rPr>
        <w:t>合</w:t>
      </w:r>
    </w:p>
    <w:p>
      <w:pPr>
        <w:pStyle w:val="BodyText"/>
        <w:ind w:left="239"/>
        <w:spacing w:before="85" w:line="210" w:lineRule="auto"/>
        <w:rPr/>
      </w:pPr>
      <w:r>
        <w:rPr>
          <w:spacing w:val="2"/>
          <w:position w:val="1"/>
        </w:rPr>
        <w:t>“</w:t>
      </w:r>
      <w:r>
        <w:rPr>
          <w:spacing w:val="2"/>
        </w:rPr>
        <w:t>双随机</w:t>
      </w:r>
      <w:r>
        <w:rPr>
          <w:spacing w:val="-54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一公开</w:t>
      </w:r>
      <w:r>
        <w:rPr>
          <w:spacing w:val="2"/>
          <w:position w:val="1"/>
        </w:rPr>
        <w:t>”</w:t>
      </w:r>
      <w:r>
        <w:rPr>
          <w:spacing w:val="2"/>
        </w:rPr>
        <w:t>监管工作实施方案»的通知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25" w:line="577" w:lineRule="exact"/>
        <w:rPr>
          <w:sz w:val="29"/>
          <w:szCs w:val="29"/>
        </w:rPr>
      </w:pPr>
      <w:r>
        <w:rPr>
          <w:sz w:val="29"/>
          <w:szCs w:val="29"/>
          <w:position w:val="20"/>
        </w:rPr>
        <w:t>各县(市、区)人民政府</w:t>
      </w:r>
      <w:r>
        <w:rPr>
          <w:sz w:val="29"/>
          <w:szCs w:val="29"/>
          <w:spacing w:val="-29"/>
          <w:position w:val="20"/>
        </w:rPr>
        <w:t xml:space="preserve"> </w:t>
      </w:r>
      <w:r>
        <w:rPr>
          <w:sz w:val="29"/>
          <w:szCs w:val="29"/>
          <w:position w:val="20"/>
        </w:rPr>
        <w:t>,市属开发区管委会</w:t>
      </w:r>
      <w:r>
        <w:rPr>
          <w:sz w:val="29"/>
          <w:szCs w:val="29"/>
          <w:spacing w:val="-35"/>
          <w:position w:val="20"/>
        </w:rPr>
        <w:t xml:space="preserve"> </w:t>
      </w:r>
      <w:r>
        <w:rPr>
          <w:sz w:val="29"/>
          <w:szCs w:val="29"/>
          <w:position w:val="20"/>
        </w:rPr>
        <w:t>,市政府各部门、直属机构</w:t>
      </w:r>
      <w:r>
        <w:rPr>
          <w:sz w:val="29"/>
          <w:szCs w:val="29"/>
          <w:spacing w:val="-31"/>
          <w:position w:val="20"/>
        </w:rPr>
        <w:t xml:space="preserve"> </w:t>
      </w:r>
      <w:r>
        <w:rPr>
          <w:sz w:val="29"/>
          <w:szCs w:val="29"/>
          <w:position w:val="20"/>
        </w:rPr>
        <w:t>:</w:t>
      </w:r>
    </w:p>
    <w:p>
      <w:pPr>
        <w:pStyle w:val="BodyText"/>
        <w:spacing w:line="205" w:lineRule="auto"/>
        <w:jc w:val="right"/>
        <w:rPr>
          <w:sz w:val="29"/>
          <w:szCs w:val="29"/>
        </w:rPr>
      </w:pPr>
      <w:r>
        <w:rPr>
          <w:sz w:val="29"/>
          <w:szCs w:val="29"/>
          <w:spacing w:val="8"/>
        </w:rPr>
        <w:t>现将«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8"/>
        </w:rPr>
        <w:t>关于在市场监管领域全面推行部门联合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8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8"/>
        </w:rPr>
        <w:t>、一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8"/>
        </w:rPr>
        <w:t>公</w:t>
      </w:r>
    </w:p>
    <w:p>
      <w:pPr>
        <w:pStyle w:val="BodyText"/>
        <w:ind w:left="21"/>
        <w:spacing w:before="151" w:line="205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14"/>
        </w:rPr>
        <w:t>”监管工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4"/>
        </w:rPr>
        <w:t>作实施方案»印发给你们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4"/>
        </w:rPr>
        <w:t>,请结合实际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4"/>
        </w:rPr>
        <w:t>,认真贯彻实施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4"/>
        </w:rPr>
        <w:t>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4972"/>
        <w:spacing w:before="125" w:line="205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聊城市人民政府</w:t>
      </w:r>
    </w:p>
    <w:p>
      <w:pPr>
        <w:pStyle w:val="BodyText"/>
        <w:ind w:left="5596"/>
        <w:spacing w:before="151" w:line="205" w:lineRule="auto"/>
        <w:rPr>
          <w:sz w:val="29"/>
          <w:szCs w:val="29"/>
        </w:rPr>
      </w:pPr>
      <w:r>
        <w:rPr>
          <w:sz w:val="29"/>
          <w:szCs w:val="29"/>
          <w:spacing w:val="-26"/>
          <w:position w:val="-1"/>
        </w:rPr>
        <w:t>2019</w:t>
      </w:r>
      <w:r>
        <w:rPr>
          <w:sz w:val="29"/>
          <w:szCs w:val="29"/>
          <w:spacing w:val="52"/>
          <w:position w:val="-1"/>
        </w:rPr>
        <w:t xml:space="preserve"> </w:t>
      </w:r>
      <w:r>
        <w:rPr>
          <w:sz w:val="29"/>
          <w:szCs w:val="29"/>
          <w:spacing w:val="-26"/>
          <w:position w:val="2"/>
        </w:rPr>
        <w:t>年</w:t>
      </w:r>
      <w:r>
        <w:rPr>
          <w:sz w:val="29"/>
          <w:szCs w:val="29"/>
          <w:spacing w:val="28"/>
          <w:w w:val="101"/>
          <w:position w:val="2"/>
        </w:rPr>
        <w:t xml:space="preserve"> </w:t>
      </w:r>
      <w:r>
        <w:rPr>
          <w:sz w:val="29"/>
          <w:szCs w:val="29"/>
          <w:spacing w:val="-26"/>
          <w:position w:val="-1"/>
        </w:rPr>
        <w:t>10</w:t>
      </w:r>
      <w:r>
        <w:rPr>
          <w:sz w:val="29"/>
          <w:szCs w:val="29"/>
          <w:spacing w:val="49"/>
          <w:position w:val="-1"/>
        </w:rPr>
        <w:t xml:space="preserve"> </w:t>
      </w:r>
      <w:r>
        <w:rPr>
          <w:sz w:val="29"/>
          <w:szCs w:val="29"/>
          <w:spacing w:val="-26"/>
          <w:position w:val="2"/>
        </w:rPr>
        <w:t>月</w:t>
      </w:r>
      <w:r>
        <w:rPr>
          <w:sz w:val="29"/>
          <w:szCs w:val="29"/>
          <w:spacing w:val="22"/>
          <w:position w:val="2"/>
        </w:rPr>
        <w:t xml:space="preserve"> </w:t>
      </w:r>
      <w:r>
        <w:rPr>
          <w:sz w:val="29"/>
          <w:szCs w:val="29"/>
          <w:spacing w:val="-26"/>
          <w:position w:val="-1"/>
        </w:rPr>
        <w:t>23</w:t>
      </w:r>
      <w:r>
        <w:rPr>
          <w:sz w:val="29"/>
          <w:szCs w:val="29"/>
          <w:spacing w:val="12"/>
          <w:position w:val="-1"/>
        </w:rPr>
        <w:t xml:space="preserve">  </w:t>
      </w:r>
      <w:r>
        <w:rPr>
          <w:sz w:val="29"/>
          <w:szCs w:val="29"/>
          <w:spacing w:val="-26"/>
          <w:position w:val="2"/>
        </w:rPr>
        <w:t>日</w:t>
      </w:r>
    </w:p>
    <w:p>
      <w:pPr>
        <w:pStyle w:val="BodyText"/>
        <w:ind w:left="661"/>
        <w:spacing w:before="122"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>
          <w:sz w:val="29"/>
          <w:szCs w:val="29"/>
        </w:rPr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830"/>
        <w:spacing w:before="167" w:line="242" w:lineRule="auto"/>
        <w:rPr/>
      </w:pPr>
      <w:r>
        <w:rPr>
          <w:spacing w:val="27"/>
        </w:rPr>
        <w:t>关于在市场监管领域全面推行部门联合</w:t>
      </w:r>
    </w:p>
    <w:p>
      <w:pPr>
        <w:pStyle w:val="BodyText"/>
        <w:ind w:left="957"/>
        <w:spacing w:line="210" w:lineRule="auto"/>
        <w:rPr/>
      </w:pPr>
      <w:r>
        <w:rPr>
          <w:spacing w:val="-3"/>
          <w:position w:val="1"/>
        </w:rPr>
        <w:t>“</w:t>
      </w:r>
      <w:r>
        <w:rPr>
          <w:spacing w:val="-3"/>
        </w:rPr>
        <w:t>双随机</w:t>
      </w:r>
      <w:r>
        <w:rPr>
          <w:spacing w:val="-42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一公开</w:t>
      </w:r>
      <w:r>
        <w:rPr>
          <w:spacing w:val="-3"/>
          <w:position w:val="1"/>
        </w:rPr>
        <w:t>”</w:t>
      </w:r>
      <w:r>
        <w:rPr>
          <w:spacing w:val="-3"/>
        </w:rPr>
        <w:t>监管工作实施方案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firstLine="640"/>
        <w:spacing w:before="125" w:line="275" w:lineRule="auto"/>
        <w:jc w:val="both"/>
        <w:rPr>
          <w:sz w:val="29"/>
          <w:szCs w:val="29"/>
        </w:rPr>
      </w:pPr>
      <w:r>
        <w:rPr>
          <w:sz w:val="29"/>
          <w:szCs w:val="29"/>
          <w:spacing w:val="22"/>
        </w:rPr>
        <w:t>为贯彻落实《山东省人民政府关于在市场监管领域全面推行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-20"/>
        </w:rPr>
        <w:t>部门联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-20"/>
        </w:rPr>
        <w:t>合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20"/>
          <w:position w:val="1"/>
        </w:rPr>
        <w:t>“</w:t>
      </w:r>
      <w:r>
        <w:rPr>
          <w:sz w:val="29"/>
          <w:szCs w:val="29"/>
          <w:spacing w:val="-20"/>
        </w:rPr>
        <w:t>双 随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  <w:spacing w:val="-20"/>
        </w:rPr>
        <w:t>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20"/>
          <w:position w:val="1"/>
        </w:rPr>
        <w:t>、</w:t>
      </w:r>
      <w:r>
        <w:rPr>
          <w:sz w:val="29"/>
          <w:szCs w:val="29"/>
          <w:spacing w:val="-20"/>
        </w:rPr>
        <w:t>一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-20"/>
        </w:rPr>
        <w:t>公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-20"/>
        </w:rPr>
        <w:t>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-20"/>
          <w:position w:val="1"/>
        </w:rPr>
        <w:t>”</w:t>
      </w:r>
      <w:r>
        <w:rPr>
          <w:sz w:val="29"/>
          <w:szCs w:val="29"/>
          <w:spacing w:val="-20"/>
        </w:rPr>
        <w:t>监 管 的 实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-20"/>
        </w:rPr>
        <w:t>施 意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-20"/>
        </w:rPr>
        <w:t>见》(鲁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-21"/>
        </w:rPr>
        <w:t>政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-21"/>
        </w:rPr>
        <w:t>发c2019〕10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号)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spacing w:val="2"/>
        </w:rPr>
        <w:t>精神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"/>
        </w:rPr>
        <w:t>,创新市场监管理念和方式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"/>
        </w:rPr>
        <w:t>实现</w:t>
      </w:r>
      <w:r>
        <w:rPr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2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"/>
        </w:rPr>
        <w:t>公开”监管在</w:t>
      </w:r>
    </w:p>
    <w:p>
      <w:pPr>
        <w:pStyle w:val="BodyText"/>
        <w:ind w:left="15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市场监管领域全覆盖</w:t>
      </w:r>
      <w:r>
        <w:rPr>
          <w:sz w:val="29"/>
          <w:szCs w:val="29"/>
          <w:spacing w:val="-3"/>
        </w:rPr>
        <w:t xml:space="preserve"> </w:t>
      </w:r>
      <w:r>
        <w:rPr>
          <w:sz w:val="29"/>
          <w:szCs w:val="29"/>
          <w:spacing w:val="20"/>
        </w:rPr>
        <w:t>,结合我市实际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,制定本方案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0"/>
        </w:rPr>
        <w:t>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124" w:line="18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9"/>
        </w:rPr>
        <w:t>一</w:t>
      </w:r>
      <w:r>
        <w:rPr>
          <w:sz w:val="29"/>
          <w:szCs w:val="29"/>
          <w:spacing w:val="-9"/>
        </w:rPr>
        <w:t>、</w:t>
      </w:r>
      <w:r>
        <w:rPr>
          <w:rFonts w:ascii="SimHei" w:hAnsi="SimHei" w:eastAsia="SimHei" w:cs="SimHei"/>
          <w:sz w:val="29"/>
          <w:szCs w:val="29"/>
          <w:spacing w:val="-9"/>
        </w:rPr>
        <w:t>总体要求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124" w:line="195" w:lineRule="auto"/>
        <w:rPr>
          <w:sz w:val="29"/>
          <w:szCs w:val="29"/>
        </w:rPr>
      </w:pPr>
      <w:r>
        <w:rPr>
          <w:sz w:val="29"/>
          <w:szCs w:val="29"/>
          <w:spacing w:val="15"/>
        </w:rPr>
        <w:t>(一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15"/>
        </w:rPr>
        <w:t>)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5"/>
        </w:rPr>
        <w:t>指导思想</w:t>
      </w:r>
    </w:p>
    <w:p>
      <w:pPr>
        <w:pStyle w:val="BodyText"/>
        <w:ind w:left="2" w:firstLine="662"/>
        <w:spacing w:before="166" w:line="277" w:lineRule="auto"/>
        <w:rPr>
          <w:sz w:val="29"/>
          <w:szCs w:val="29"/>
        </w:rPr>
      </w:pPr>
      <w:r>
        <w:rPr>
          <w:sz w:val="29"/>
          <w:szCs w:val="29"/>
          <w:spacing w:val="26"/>
        </w:rPr>
        <w:t>以习近平新时代中国特色社会主义思想为指导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6"/>
        </w:rPr>
        <w:t>,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26"/>
        </w:rPr>
        <w:t>全面贯彻党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的十九大和十九届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spacing w:val="8"/>
        </w:rPr>
        <w:t>二 中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8"/>
        </w:rPr>
        <w:t>、三中全会精神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8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8"/>
        </w:rPr>
        <w:t>认真落实省委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8"/>
        </w:rPr>
        <w:t>、省政府决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策部署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5"/>
        </w:rPr>
        <w:t>,适应建设现代化经济体系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、推动经济高质量发展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、推进国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家治理体系和治理能力现代化的需要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3"/>
        </w:rPr>
        <w:t>,切实转</w:t>
      </w:r>
      <w:r>
        <w:rPr>
          <w:sz w:val="29"/>
          <w:szCs w:val="29"/>
          <w:spacing w:val="22"/>
        </w:rPr>
        <w:t>变监管理念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2"/>
        </w:rPr>
        <w:t>,创新监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管方式</w:t>
      </w:r>
      <w:r>
        <w:rPr>
          <w:sz w:val="29"/>
          <w:szCs w:val="29"/>
          <w:spacing w:val="-20"/>
        </w:rPr>
        <w:t xml:space="preserve"> </w:t>
      </w:r>
      <w:r>
        <w:rPr>
          <w:sz w:val="29"/>
          <w:szCs w:val="29"/>
          <w:spacing w:val="15"/>
        </w:rPr>
        <w:t>。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15"/>
        </w:rPr>
        <w:t>实行抽查事项清单管理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避免多头执法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、重复检查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15"/>
        </w:rPr>
        <w:t>规范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执法行为</w:t>
      </w:r>
      <w:r>
        <w:rPr>
          <w:sz w:val="29"/>
          <w:szCs w:val="29"/>
          <w:spacing w:val="-4"/>
        </w:rPr>
        <w:t xml:space="preserve"> </w:t>
      </w:r>
      <w:r>
        <w:rPr>
          <w:sz w:val="29"/>
          <w:szCs w:val="29"/>
          <w:spacing w:val="21"/>
        </w:rPr>
        <w:t>,提高监管效能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1"/>
        </w:rPr>
        <w:t>减轻企业负担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21"/>
        </w:rPr>
        <w:t>强化信用支撑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1"/>
        </w:rPr>
        <w:t>。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21"/>
        </w:rPr>
        <w:t>在市场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3"/>
        </w:rPr>
        <w:t>监管领域健全以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-3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3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3"/>
        </w:rPr>
        <w:t>公开”监管为基本手段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3"/>
        </w:rPr>
        <w:t>、以重点监管为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补充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4"/>
        </w:rPr>
        <w:t>、以信用监管为基础的新型监管机制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4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14"/>
        </w:rPr>
        <w:t>切实做</w:t>
      </w:r>
      <w:r>
        <w:rPr>
          <w:sz w:val="29"/>
          <w:szCs w:val="29"/>
          <w:spacing w:val="13"/>
        </w:rPr>
        <w:t>到监管到位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3"/>
        </w:rPr>
        <w:t>、执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法必严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spacing w:val="17"/>
        </w:rPr>
        <w:t>,使守法守信者畅行天下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7"/>
        </w:rPr>
        <w:t>、违法失信者寸步难行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7"/>
        </w:rPr>
        <w:t>,进</w:t>
      </w:r>
      <w:r>
        <w:rPr>
          <w:sz w:val="29"/>
          <w:szCs w:val="29"/>
          <w:spacing w:val="-24"/>
        </w:rPr>
        <w:t xml:space="preserve"> </w:t>
      </w:r>
      <w:r>
        <w:rPr>
          <w:sz w:val="29"/>
          <w:szCs w:val="29"/>
          <w:spacing w:val="17"/>
        </w:rPr>
        <w:t>一</w:t>
      </w:r>
      <w:r>
        <w:rPr>
          <w:sz w:val="29"/>
          <w:szCs w:val="29"/>
          <w:spacing w:val="-31"/>
        </w:rPr>
        <w:t xml:space="preserve"> </w:t>
      </w:r>
      <w:r>
        <w:rPr>
          <w:sz w:val="29"/>
          <w:szCs w:val="29"/>
          <w:spacing w:val="17"/>
        </w:rPr>
        <w:t>步营</w:t>
      </w:r>
    </w:p>
    <w:p>
      <w:pPr>
        <w:pStyle w:val="BodyText"/>
        <w:ind w:left="1"/>
        <w:spacing w:line="205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造公平竞争的市场环境和法治化</w:t>
      </w:r>
      <w:r>
        <w:rPr>
          <w:sz w:val="29"/>
          <w:szCs w:val="29"/>
          <w:spacing w:val="-31"/>
        </w:rPr>
        <w:t xml:space="preserve"> </w:t>
      </w:r>
      <w:r>
        <w:rPr>
          <w:sz w:val="29"/>
          <w:szCs w:val="29"/>
          <w:spacing w:val="13"/>
        </w:rPr>
        <w:t>、便利化的营商环境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13"/>
        </w:rPr>
        <w:t>。</w:t>
      </w:r>
    </w:p>
    <w:p>
      <w:pPr>
        <w:pStyle w:val="BodyText"/>
        <w:ind w:left="646"/>
        <w:spacing w:before="155" w:line="195" w:lineRule="auto"/>
        <w:rPr>
          <w:sz w:val="29"/>
          <w:szCs w:val="29"/>
        </w:rPr>
      </w:pPr>
      <w:r>
        <w:rPr>
          <w:sz w:val="29"/>
          <w:szCs w:val="29"/>
          <w:spacing w:val="21"/>
        </w:rPr>
        <w:t>(二)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1"/>
        </w:rPr>
        <w:t>基本原则</w:t>
      </w:r>
    </w:p>
    <w:p>
      <w:pPr>
        <w:spacing w:line="195" w:lineRule="auto"/>
        <w:sectPr>
          <w:footerReference w:type="default" r:id="rId2"/>
          <w:pgSz w:w="11906" w:h="16838"/>
          <w:pgMar w:top="1431" w:right="1560" w:bottom="1826" w:left="1575" w:header="0" w:footer="1524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6" w:firstLine="641"/>
        <w:spacing w:before="125" w:line="278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坚持全面覆盖</w:t>
      </w:r>
      <w:r>
        <w:rPr>
          <w:sz w:val="29"/>
          <w:szCs w:val="29"/>
          <w:spacing w:val="-11"/>
        </w:rPr>
        <w:t xml:space="preserve"> </w:t>
      </w:r>
      <w:r>
        <w:rPr>
          <w:sz w:val="29"/>
          <w:szCs w:val="29"/>
          <w:spacing w:val="4"/>
        </w:rPr>
        <w:t>.  将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4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4"/>
        </w:rPr>
        <w:t>、一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4"/>
        </w:rPr>
        <w:t>公开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4"/>
        </w:rPr>
        <w:t>”作为市场监管的基本手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段和方式</w:t>
      </w:r>
      <w:r>
        <w:rPr>
          <w:sz w:val="29"/>
          <w:szCs w:val="29"/>
          <w:spacing w:val="-16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21"/>
        </w:rPr>
        <w:t>除特殊重点领域外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,原则上所有行政检查都应通过双随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机抽查方式进行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3"/>
        </w:rPr>
        <w:t>,取代日常监管原有的巡查制和随</w:t>
      </w:r>
      <w:r>
        <w:rPr>
          <w:sz w:val="29"/>
          <w:szCs w:val="29"/>
          <w:spacing w:val="22"/>
        </w:rPr>
        <w:t>意检查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2"/>
        </w:rPr>
        <w:t>,形成常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2"/>
        </w:rPr>
        <w:t>态化管理机制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2"/>
        </w:rPr>
        <w:t>.  对抽查中发现的问题线索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:spacing w:val="12"/>
        </w:rPr>
        <w:t>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2"/>
        </w:rPr>
        <w:t>查到底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2"/>
        </w:rPr>
        <w:t>、依法处罚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2"/>
        </w:rPr>
        <w:t>,并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7"/>
        </w:rPr>
        <w:t>将处罚结果记于相应市场主体名下</w:t>
      </w:r>
      <w:r>
        <w:rPr>
          <w:sz w:val="29"/>
          <w:szCs w:val="29"/>
          <w:spacing w:val="-13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27"/>
        </w:rPr>
        <w:t>形成对违法失信行为的长效</w:t>
      </w:r>
    </w:p>
    <w:p>
      <w:pPr>
        <w:pStyle w:val="BodyText"/>
        <w:ind w:left="154"/>
        <w:spacing w:before="1" w:line="205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制约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3"/>
        </w:rPr>
        <w:t>.</w:t>
      </w:r>
    </w:p>
    <w:p>
      <w:pPr>
        <w:pStyle w:val="BodyText"/>
        <w:ind w:left="153" w:firstLine="634"/>
        <w:spacing w:before="149" w:line="278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坚持规范透明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spacing w:val="24"/>
        </w:rPr>
        <w:t>.  严格依法依规落实市场监管责任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4"/>
        </w:rPr>
        <w:t>形成科学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0"/>
        </w:rPr>
        <w:t>规范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10"/>
        </w:rPr>
        <w:t>、公平公正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9"/>
        </w:rPr>
        <w:t>、公开透明的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-9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9"/>
        </w:rPr>
        <w:t>、一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9"/>
        </w:rPr>
        <w:t>公开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9"/>
        </w:rPr>
        <w:t>”监管工</w:t>
      </w:r>
      <w:r>
        <w:rPr>
          <w:sz w:val="29"/>
          <w:szCs w:val="29"/>
          <w:spacing w:val="-39"/>
        </w:rPr>
        <w:t xml:space="preserve"> </w:t>
      </w:r>
      <w:r>
        <w:rPr>
          <w:sz w:val="29"/>
          <w:szCs w:val="29"/>
          <w:spacing w:val="-9"/>
        </w:rPr>
        <w:t>作机制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-9"/>
        </w:rPr>
        <w:t>.</w:t>
      </w:r>
      <w:r>
        <w:rPr>
          <w:sz w:val="29"/>
          <w:szCs w:val="29"/>
          <w:spacing w:val="22"/>
          <w:w w:val="101"/>
        </w:rPr>
        <w:t xml:space="preserve">  </w:t>
      </w:r>
      <w:r>
        <w:rPr>
          <w:sz w:val="29"/>
          <w:szCs w:val="29"/>
          <w:spacing w:val="-2"/>
        </w:rPr>
        <w:t>除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法律法规明确规定外</w:t>
      </w:r>
      <w:r>
        <w:rPr>
          <w:sz w:val="29"/>
          <w:szCs w:val="29"/>
          <w:spacing w:val="-4"/>
        </w:rPr>
        <w:t xml:space="preserve"> </w:t>
      </w:r>
      <w:r>
        <w:rPr>
          <w:sz w:val="29"/>
          <w:szCs w:val="29"/>
          <w:spacing w:val="3"/>
        </w:rPr>
        <w:t>,抽查事项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3"/>
        </w:rPr>
        <w:t>、抽查计划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3"/>
        </w:rPr>
        <w:t>、抽查结果都要及时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3"/>
        </w:rPr>
        <w:t>、准</w:t>
      </w:r>
    </w:p>
    <w:p>
      <w:pPr>
        <w:pStyle w:val="BodyText"/>
        <w:ind w:left="152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确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3"/>
        </w:rPr>
        <w:t>、规范向社会公开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3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13"/>
        </w:rPr>
        <w:t>实现阳光监管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3"/>
        </w:rPr>
        <w:t>,杜绝</w:t>
      </w:r>
      <w:r>
        <w:rPr>
          <w:sz w:val="29"/>
          <w:szCs w:val="29"/>
          <w:spacing w:val="12"/>
        </w:rPr>
        <w:t>任性执法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2"/>
        </w:rPr>
        <w:t>.</w:t>
      </w:r>
    </w:p>
    <w:p>
      <w:pPr>
        <w:pStyle w:val="BodyText"/>
        <w:ind w:left="146" w:firstLine="641"/>
        <w:spacing w:before="152" w:line="278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坚持问题导向</w:t>
      </w:r>
      <w:r>
        <w:rPr>
          <w:sz w:val="29"/>
          <w:szCs w:val="29"/>
          <w:spacing w:val="-12"/>
        </w:rPr>
        <w:t xml:space="preserve"> </w:t>
      </w:r>
      <w:r>
        <w:rPr>
          <w:sz w:val="29"/>
          <w:szCs w:val="29"/>
          <w:spacing w:val="24"/>
        </w:rPr>
        <w:t>.  实施信用风险分类监管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24"/>
        </w:rPr>
        <w:t>针对突出问题和风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险开展双随机抽查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5"/>
        </w:rPr>
        <w:t>,提高监管精准性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15"/>
        </w:rPr>
        <w:t>.  在按照抽查计划做好</w:t>
      </w:r>
      <w:r>
        <w:rPr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15"/>
        </w:rPr>
        <w:t>“双随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"/>
        </w:rPr>
        <w:t>机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1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"/>
        </w:rPr>
        <w:t>公开”监管的同时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1"/>
        </w:rPr>
        <w:t>对通过投诉举报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"/>
        </w:rPr>
        <w:t>、转办交办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"/>
        </w:rPr>
        <w:t>、数据监测等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7"/>
        </w:rPr>
        <w:t>发现的具体问题要进行有针对性的检查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27"/>
        </w:rPr>
        <w:t>对发现的问题线索依法</w:t>
      </w:r>
    </w:p>
    <w:p>
      <w:pPr>
        <w:pStyle w:val="BodyText"/>
        <w:ind w:left="149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依规处理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spacing w:val="18"/>
        </w:rPr>
        <w:t>.</w:t>
      </w:r>
    </w:p>
    <w:p>
      <w:pPr>
        <w:pStyle w:val="BodyText"/>
        <w:ind w:left="150" w:firstLine="637"/>
        <w:spacing w:before="152" w:line="278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坚持协同推进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20"/>
        </w:rPr>
        <w:t>.  落实地方各级责任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,建立健全工作机制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,全面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6"/>
        </w:rPr>
        <w:t>推行部门联合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6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6"/>
        </w:rPr>
        <w:t>、一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6"/>
        </w:rPr>
        <w:t>公开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spacing w:val="6"/>
        </w:rPr>
        <w:t>”监管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6"/>
        </w:rPr>
        <w:t>.  建立双随机抽查结果部门</w:t>
      </w:r>
    </w:p>
    <w:p>
      <w:pPr>
        <w:pStyle w:val="BodyText"/>
        <w:ind w:left="180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间共享交换和互认互用机制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19"/>
        </w:rPr>
        <w:t>.</w:t>
      </w:r>
    </w:p>
    <w:p>
      <w:pPr>
        <w:pStyle w:val="BodyText"/>
        <w:ind w:left="793"/>
        <w:spacing w:before="159" w:line="195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(三)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19"/>
        </w:rPr>
        <w:t>工作目标</w:t>
      </w:r>
    </w:p>
    <w:p>
      <w:pPr>
        <w:pStyle w:val="BodyText"/>
        <w:spacing w:before="166" w:line="576" w:lineRule="exact"/>
        <w:jc w:val="right"/>
        <w:rPr>
          <w:sz w:val="29"/>
          <w:szCs w:val="29"/>
        </w:rPr>
      </w:pPr>
      <w:r>
        <w:rPr>
          <w:sz w:val="29"/>
          <w:szCs w:val="29"/>
          <w:spacing w:val="-14"/>
          <w:position w:val="16"/>
        </w:rPr>
        <w:t>2019</w:t>
      </w:r>
      <w:r>
        <w:rPr>
          <w:sz w:val="29"/>
          <w:szCs w:val="29"/>
          <w:spacing w:val="42"/>
          <w:position w:val="16"/>
        </w:rPr>
        <w:t xml:space="preserve"> </w:t>
      </w:r>
      <w:r>
        <w:rPr>
          <w:sz w:val="29"/>
          <w:szCs w:val="29"/>
          <w:spacing w:val="-14"/>
          <w:position w:val="19"/>
        </w:rPr>
        <w:t>年年底</w:t>
      </w:r>
      <w:r>
        <w:rPr>
          <w:sz w:val="29"/>
          <w:szCs w:val="29"/>
          <w:spacing w:val="-27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前 </w:t>
      </w:r>
      <w:r>
        <w:rPr>
          <w:sz w:val="29"/>
          <w:szCs w:val="29"/>
          <w:spacing w:val="-13"/>
          <w:position w:val="20"/>
        </w:rPr>
        <w:t>,</w:t>
      </w:r>
      <w:r>
        <w:rPr>
          <w:sz w:val="29"/>
          <w:szCs w:val="29"/>
          <w:spacing w:val="-35"/>
          <w:position w:val="20"/>
        </w:rPr>
        <w:t xml:space="preserve"> </w:t>
      </w:r>
      <w:r>
        <w:rPr>
          <w:sz w:val="29"/>
          <w:szCs w:val="29"/>
          <w:spacing w:val="-13"/>
          <w:position w:val="19"/>
        </w:rPr>
        <w:t>全 市 市</w:t>
      </w:r>
      <w:r>
        <w:rPr>
          <w:sz w:val="29"/>
          <w:szCs w:val="29"/>
          <w:spacing w:val="-31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场</w:t>
      </w:r>
      <w:r>
        <w:rPr>
          <w:sz w:val="29"/>
          <w:szCs w:val="29"/>
          <w:spacing w:val="-27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监</w:t>
      </w:r>
      <w:r>
        <w:rPr>
          <w:sz w:val="29"/>
          <w:szCs w:val="29"/>
          <w:spacing w:val="-19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管</w:t>
      </w:r>
      <w:r>
        <w:rPr>
          <w:sz w:val="29"/>
          <w:szCs w:val="29"/>
          <w:spacing w:val="-34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领</w:t>
      </w:r>
      <w:r>
        <w:rPr>
          <w:sz w:val="29"/>
          <w:szCs w:val="29"/>
          <w:spacing w:val="-33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域</w:t>
      </w:r>
      <w:r>
        <w:rPr>
          <w:sz w:val="29"/>
          <w:szCs w:val="29"/>
          <w:spacing w:val="-31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各</w:t>
      </w:r>
      <w:r>
        <w:rPr>
          <w:sz w:val="29"/>
          <w:szCs w:val="29"/>
          <w:spacing w:val="-25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级</w:t>
      </w:r>
      <w:r>
        <w:rPr>
          <w:sz w:val="29"/>
          <w:szCs w:val="29"/>
          <w:spacing w:val="-25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相</w:t>
      </w:r>
      <w:r>
        <w:rPr>
          <w:sz w:val="29"/>
          <w:szCs w:val="29"/>
          <w:spacing w:val="-22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关</w:t>
      </w:r>
      <w:r>
        <w:rPr>
          <w:sz w:val="29"/>
          <w:szCs w:val="29"/>
          <w:spacing w:val="-32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部 门</w:t>
      </w:r>
      <w:r>
        <w:rPr>
          <w:sz w:val="29"/>
          <w:szCs w:val="29"/>
          <w:spacing w:val="-29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建</w:t>
      </w:r>
      <w:r>
        <w:rPr>
          <w:sz w:val="29"/>
          <w:szCs w:val="29"/>
          <w:spacing w:val="-21"/>
          <w:position w:val="19"/>
        </w:rPr>
        <w:t xml:space="preserve"> </w:t>
      </w:r>
      <w:r>
        <w:rPr>
          <w:sz w:val="29"/>
          <w:szCs w:val="29"/>
          <w:spacing w:val="-13"/>
          <w:position w:val="19"/>
        </w:rPr>
        <w:t>立 完</w:t>
      </w:r>
      <w:r>
        <w:rPr>
          <w:sz w:val="29"/>
          <w:szCs w:val="29"/>
          <w:spacing w:val="-25"/>
          <w:position w:val="19"/>
        </w:rPr>
        <w:t xml:space="preserve"> </w:t>
      </w:r>
      <w:r>
        <w:rPr>
          <w:sz w:val="29"/>
          <w:szCs w:val="29"/>
          <w:spacing w:val="-6"/>
          <w:position w:val="19"/>
        </w:rPr>
        <w:t>善</w:t>
      </w:r>
    </w:p>
    <w:p>
      <w:pPr>
        <w:pStyle w:val="BodyText"/>
        <w:spacing w:line="205" w:lineRule="auto"/>
        <w:rPr>
          <w:sz w:val="29"/>
          <w:szCs w:val="29"/>
        </w:rPr>
      </w:pPr>
      <w:r>
        <w:rPr>
          <w:sz w:val="29"/>
          <w:szCs w:val="29"/>
          <w:spacing w:val="-5"/>
        </w:rPr>
        <w:t>“双随机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-5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5"/>
        </w:rPr>
        <w:t>公开”监管工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5"/>
        </w:rPr>
        <w:t>作机制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-5"/>
        </w:rPr>
        <w:t>.</w:t>
      </w:r>
    </w:p>
    <w:p>
      <w:pPr>
        <w:pStyle w:val="BodyText"/>
        <w:spacing w:before="152" w:line="199" w:lineRule="auto"/>
        <w:jc w:val="right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2020</w:t>
      </w:r>
      <w:r>
        <w:rPr>
          <w:sz w:val="29"/>
          <w:szCs w:val="29"/>
          <w:spacing w:val="43"/>
          <w:position w:val="-3"/>
        </w:rPr>
        <w:t xml:space="preserve"> </w:t>
      </w:r>
      <w:r>
        <w:rPr>
          <w:sz w:val="29"/>
          <w:szCs w:val="29"/>
          <w:spacing w:val="16"/>
        </w:rPr>
        <w:t>年年底前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6"/>
          <w:position w:val="1"/>
        </w:rPr>
        <w:t>,</w:t>
      </w:r>
      <w:r>
        <w:rPr>
          <w:sz w:val="29"/>
          <w:szCs w:val="29"/>
          <w:spacing w:val="-45"/>
          <w:position w:val="1"/>
        </w:rPr>
        <w:t xml:space="preserve"> </w:t>
      </w:r>
      <w:r>
        <w:rPr>
          <w:sz w:val="29"/>
          <w:szCs w:val="29"/>
          <w:spacing w:val="16"/>
        </w:rPr>
        <w:t>全市市场监管领域各级相关部门联合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6"/>
          <w:position w:val="1"/>
        </w:rPr>
        <w:t>“</w:t>
      </w:r>
      <w:r>
        <w:rPr>
          <w:sz w:val="29"/>
          <w:szCs w:val="29"/>
          <w:spacing w:val="16"/>
        </w:rPr>
        <w:t>双随</w:t>
      </w:r>
    </w:p>
    <w:p>
      <w:pPr>
        <w:spacing w:line="199" w:lineRule="auto"/>
        <w:sectPr>
          <w:footerReference w:type="default" r:id="rId3"/>
          <w:pgSz w:w="11906" w:h="16838"/>
          <w:pgMar w:top="1431" w:right="1560" w:bottom="1819" w:left="1429" w:header="0" w:footer="1523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125" w:line="205" w:lineRule="auto"/>
        <w:rPr>
          <w:sz w:val="29"/>
          <w:szCs w:val="29"/>
        </w:rPr>
      </w:pPr>
      <w:r>
        <w:rPr>
          <w:sz w:val="29"/>
          <w:szCs w:val="29"/>
          <w:spacing w:val="-10"/>
        </w:rPr>
        <w:t>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10"/>
        </w:rPr>
        <w:t>、一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10"/>
        </w:rPr>
        <w:t>公开”监管常态化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-10"/>
        </w:rPr>
        <w:t>.</w:t>
      </w:r>
    </w:p>
    <w:p>
      <w:pPr>
        <w:pStyle w:val="BodyText"/>
        <w:ind w:left="625"/>
        <w:spacing w:before="157" w:line="199" w:lineRule="auto"/>
        <w:rPr>
          <w:sz w:val="29"/>
          <w:szCs w:val="29"/>
        </w:rPr>
      </w:pPr>
      <w:r>
        <w:rPr>
          <w:sz w:val="29"/>
          <w:szCs w:val="29"/>
          <w:spacing w:val="8"/>
          <w:position w:val="-3"/>
        </w:rPr>
        <w:t>2022</w:t>
      </w:r>
      <w:r>
        <w:rPr>
          <w:sz w:val="29"/>
          <w:szCs w:val="29"/>
          <w:spacing w:val="49"/>
          <w:position w:val="-3"/>
        </w:rPr>
        <w:t xml:space="preserve"> </w:t>
      </w:r>
      <w:r>
        <w:rPr>
          <w:sz w:val="29"/>
          <w:szCs w:val="29"/>
          <w:spacing w:val="8"/>
        </w:rPr>
        <w:t>年年底前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8"/>
          <w:position w:val="1"/>
        </w:rPr>
        <w:t>,</w:t>
      </w:r>
      <w:r>
        <w:rPr>
          <w:sz w:val="29"/>
          <w:szCs w:val="29"/>
          <w:spacing w:val="-44"/>
          <w:position w:val="1"/>
        </w:rPr>
        <w:t xml:space="preserve"> </w:t>
      </w:r>
      <w:r>
        <w:rPr>
          <w:sz w:val="29"/>
          <w:szCs w:val="29"/>
          <w:spacing w:val="8"/>
        </w:rPr>
        <w:t>实现综合监管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8"/>
          <w:position w:val="1"/>
        </w:rPr>
        <w:t>、</w:t>
      </w:r>
      <w:r>
        <w:rPr>
          <w:sz w:val="29"/>
          <w:szCs w:val="29"/>
          <w:spacing w:val="8"/>
        </w:rPr>
        <w:t>智慧监管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8"/>
          <w:position w:val="1"/>
        </w:rPr>
        <w:t>,</w:t>
      </w:r>
      <w:r>
        <w:rPr>
          <w:sz w:val="29"/>
          <w:szCs w:val="29"/>
          <w:spacing w:val="-17"/>
          <w:position w:val="1"/>
        </w:rPr>
        <w:t xml:space="preserve"> </w:t>
      </w:r>
      <w:r>
        <w:rPr>
          <w:sz w:val="29"/>
          <w:szCs w:val="29"/>
          <w:spacing w:val="8"/>
        </w:rPr>
        <w:t>以信用监管为基础</w:t>
      </w:r>
    </w:p>
    <w:p>
      <w:pPr>
        <w:pStyle w:val="BodyText"/>
        <w:ind w:left="28"/>
        <w:spacing w:before="130" w:line="818" w:lineRule="exact"/>
        <w:rPr>
          <w:sz w:val="29"/>
          <w:szCs w:val="29"/>
        </w:rPr>
      </w:pPr>
      <w:r>
        <w:rPr>
          <w:sz w:val="29"/>
          <w:szCs w:val="29"/>
          <w:spacing w:val="20"/>
          <w:position w:val="39"/>
        </w:rPr>
        <w:t>的新型市场监管机制更加完善</w:t>
      </w:r>
      <w:r>
        <w:rPr>
          <w:sz w:val="29"/>
          <w:szCs w:val="29"/>
          <w:spacing w:val="-19"/>
          <w:position w:val="39"/>
        </w:rPr>
        <w:t xml:space="preserve"> </w:t>
      </w:r>
      <w:r>
        <w:rPr>
          <w:sz w:val="29"/>
          <w:szCs w:val="29"/>
          <w:spacing w:val="20"/>
          <w:position w:val="39"/>
        </w:rPr>
        <w:t>.</w:t>
      </w:r>
    </w:p>
    <w:p>
      <w:pPr>
        <w:pStyle w:val="BodyText"/>
        <w:ind w:left="631"/>
        <w:spacing w:before="1" w:line="18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8"/>
        </w:rPr>
        <w:t>二</w:t>
      </w:r>
      <w:r>
        <w:rPr>
          <w:sz w:val="29"/>
          <w:szCs w:val="29"/>
          <w:spacing w:val="-8"/>
        </w:rPr>
        <w:t>、</w:t>
      </w:r>
      <w:r>
        <w:rPr>
          <w:rFonts w:ascii="SimHei" w:hAnsi="SimHei" w:eastAsia="SimHei" w:cs="SimHei"/>
          <w:sz w:val="29"/>
          <w:szCs w:val="29"/>
          <w:spacing w:val="-8"/>
        </w:rPr>
        <w:t>工作任务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125" w:line="195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(一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-3"/>
        </w:rPr>
        <w:t>)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-3"/>
        </w:rPr>
        <w:t>统</w:t>
      </w:r>
      <w:r>
        <w:rPr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-3"/>
        </w:rPr>
        <w:t>一使用省政府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3"/>
        </w:rPr>
        <w:t>“双随机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-3"/>
        </w:rPr>
        <w:t>、一公开</w:t>
      </w:r>
      <w:r>
        <w:rPr>
          <w:sz w:val="29"/>
          <w:szCs w:val="29"/>
          <w:spacing w:val="-56"/>
        </w:rPr>
        <w:t xml:space="preserve"> </w:t>
      </w:r>
      <w:r>
        <w:rPr>
          <w:sz w:val="29"/>
          <w:szCs w:val="29"/>
          <w:spacing w:val="-3"/>
        </w:rPr>
        <w:t>”监管工作平台</w:t>
      </w:r>
    </w:p>
    <w:p>
      <w:pPr>
        <w:pStyle w:val="BodyText"/>
        <w:ind w:left="1" w:right="116" w:firstLine="628"/>
        <w:spacing w:before="167" w:line="282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全市市场监管领域相关部门开展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4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4"/>
        </w:rPr>
        <w:t>、一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4"/>
        </w:rPr>
        <w:t>公开</w:t>
      </w:r>
      <w:r>
        <w:rPr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3"/>
        </w:rPr>
        <w:t>”监管工</w:t>
      </w:r>
      <w:r>
        <w:rPr>
          <w:sz w:val="29"/>
          <w:szCs w:val="29"/>
          <w:spacing w:val="-39"/>
        </w:rPr>
        <w:t xml:space="preserve"> </w:t>
      </w:r>
      <w:r>
        <w:rPr>
          <w:sz w:val="29"/>
          <w:szCs w:val="29"/>
          <w:spacing w:val="3"/>
        </w:rPr>
        <w:t>作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3"/>
        </w:rPr>
        <w:t>统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-3"/>
        </w:rPr>
        <w:t>一使用省政府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3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3"/>
        </w:rPr>
        <w:t>、一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-3"/>
        </w:rPr>
        <w:t>公开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3"/>
        </w:rPr>
        <w:t>”监管工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3"/>
        </w:rPr>
        <w:t>作平台(以下简称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-3"/>
        </w:rPr>
        <w:t>“省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:spacing w:val="-3"/>
        </w:rPr>
        <w:t>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5"/>
        </w:rPr>
        <w:t>作平台”)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spacing w:val="5"/>
        </w:rPr>
        <w:t>.  各县(市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5"/>
        </w:rPr>
        <w:t>、区)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5"/>
        </w:rPr>
        <w:t>政府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5"/>
        </w:rPr>
        <w:t>、市属开发区管委会负责省工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5"/>
        </w:rPr>
        <w:t>作平台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在辖区内各有关部门的推广应用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21"/>
        </w:rPr>
        <w:t>.  市场监管领域各级相关部门依</w:t>
      </w:r>
    </w:p>
    <w:p>
      <w:pPr>
        <w:pStyle w:val="BodyText"/>
        <w:ind w:left="1"/>
        <w:spacing w:line="205" w:lineRule="auto"/>
        <w:rPr>
          <w:sz w:val="29"/>
          <w:szCs w:val="29"/>
        </w:rPr>
      </w:pPr>
      <w:r>
        <w:rPr>
          <w:sz w:val="29"/>
          <w:szCs w:val="29"/>
          <w:spacing w:val="-9"/>
        </w:rPr>
        <w:t>托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9"/>
        </w:rPr>
        <w:t>“省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9"/>
        </w:rPr>
        <w:t>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9"/>
        </w:rPr>
        <w:t>作平台”进行部门内部和部门联合</w:t>
      </w:r>
      <w:r>
        <w:rPr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-9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9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9"/>
        </w:rPr>
        <w:t>公开”抽查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-9"/>
        </w:rPr>
        <w:t>.</w:t>
      </w:r>
    </w:p>
    <w:p>
      <w:pPr>
        <w:pStyle w:val="BodyText"/>
        <w:ind w:left="646"/>
        <w:spacing w:before="166" w:line="195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(二)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12"/>
        </w:rPr>
        <w:t>建立健全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12"/>
        </w:rPr>
        <w:t>“一单两库</w:t>
      </w:r>
      <w:r>
        <w:rPr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12"/>
        </w:rPr>
        <w:t>一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12"/>
        </w:rPr>
        <w:t>细则</w:t>
      </w:r>
      <w:r>
        <w:rPr>
          <w:sz w:val="29"/>
          <w:szCs w:val="29"/>
          <w:spacing w:val="-56"/>
        </w:rPr>
        <w:t xml:space="preserve"> </w:t>
      </w:r>
      <w:r>
        <w:rPr>
          <w:sz w:val="29"/>
          <w:szCs w:val="29"/>
          <w:spacing w:val="12"/>
        </w:rPr>
        <w:t>”</w:t>
      </w:r>
    </w:p>
    <w:p>
      <w:pPr>
        <w:pStyle w:val="BodyText"/>
        <w:ind w:left="4" w:firstLine="626"/>
        <w:spacing w:before="170" w:line="279" w:lineRule="auto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1</w:t>
      </w:r>
      <w:r>
        <w:rPr>
          <w:sz w:val="29"/>
          <w:szCs w:val="29"/>
          <w:spacing w:val="-35"/>
          <w:position w:val="-3"/>
        </w:rPr>
        <w:t xml:space="preserve"> </w:t>
      </w:r>
      <w:r>
        <w:rPr>
          <w:sz w:val="29"/>
          <w:szCs w:val="29"/>
          <w:spacing w:val="16"/>
          <w:position w:val="-3"/>
        </w:rPr>
        <w:t>.</w:t>
      </w:r>
      <w:r>
        <w:rPr>
          <w:sz w:val="29"/>
          <w:szCs w:val="29"/>
          <w:spacing w:val="43"/>
          <w:position w:val="-3"/>
        </w:rPr>
        <w:t xml:space="preserve"> </w:t>
      </w:r>
      <w:r>
        <w:rPr>
          <w:sz w:val="29"/>
          <w:szCs w:val="29"/>
          <w:spacing w:val="16"/>
        </w:rPr>
        <w:t>制定抽查事项清单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  <w:position w:val="1"/>
        </w:rPr>
        <w:t>.  </w:t>
      </w:r>
      <w:r>
        <w:rPr>
          <w:sz w:val="29"/>
          <w:szCs w:val="29"/>
          <w:spacing w:val="16"/>
        </w:rPr>
        <w:t>全市市场监管领</w:t>
      </w:r>
      <w:r>
        <w:rPr>
          <w:sz w:val="29"/>
          <w:szCs w:val="29"/>
          <w:spacing w:val="15"/>
        </w:rPr>
        <w:t>域相关部门要依照省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9"/>
        </w:rPr>
        <w:t>级统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一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9"/>
        </w:rPr>
        <w:t>抽查事项清单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,统筹建立本辖区抽查事项清单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,通过门户网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9"/>
        </w:rPr>
        <w:t>站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9"/>
        </w:rPr>
        <w:t>、国家企业信用信息公示系统(山东) 向社会公开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9"/>
        </w:rPr>
        <w:t>.  抽查</w:t>
      </w:r>
      <w:r>
        <w:rPr>
          <w:sz w:val="29"/>
          <w:szCs w:val="29"/>
          <w:spacing w:val="18"/>
        </w:rPr>
        <w:t>事项分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0"/>
        </w:rPr>
        <w:t>为重点检查事项和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20"/>
        </w:rPr>
        <w:t>一</w:t>
      </w:r>
      <w:r>
        <w:rPr>
          <w:sz w:val="29"/>
          <w:szCs w:val="29"/>
          <w:spacing w:val="-39"/>
        </w:rPr>
        <w:t xml:space="preserve"> </w:t>
      </w:r>
      <w:r>
        <w:rPr>
          <w:sz w:val="29"/>
          <w:szCs w:val="29"/>
          <w:spacing w:val="20"/>
        </w:rPr>
        <w:t>般检查事项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0"/>
        </w:rPr>
        <w:t>.  重点检查事项针对涉及安全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0"/>
        </w:rPr>
        <w:t>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质量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、公共利益等领域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,抽查比例不设上限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5"/>
        </w:rPr>
        <w:t>;抽查比例高</w:t>
      </w:r>
      <w:r>
        <w:rPr>
          <w:sz w:val="29"/>
          <w:szCs w:val="29"/>
          <w:spacing w:val="14"/>
        </w:rPr>
        <w:t>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4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4"/>
        </w:rPr>
        <w:t>可以通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7"/>
        </w:rPr>
        <w:t>过随机抽取的方式确定检查批次顺序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7"/>
        </w:rPr>
        <w:t>.  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7"/>
        </w:rPr>
        <w:t>般</w:t>
      </w:r>
      <w:r>
        <w:rPr>
          <w:sz w:val="29"/>
          <w:szCs w:val="29"/>
          <w:spacing w:val="16"/>
        </w:rPr>
        <w:t>检查事项针对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16"/>
        </w:rPr>
        <w:t>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6"/>
        </w:rPr>
        <w:t>般监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6"/>
        </w:rPr>
        <w:t>管领域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26"/>
        </w:rPr>
        <w:t>,抽查比例应根据监管实际情况设置上限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26"/>
        </w:rPr>
        <w:t>.  要严格控制重</w:t>
      </w:r>
    </w:p>
    <w:p>
      <w:pPr>
        <w:pStyle w:val="BodyText"/>
        <w:ind w:left="20"/>
        <w:spacing w:before="2" w:line="203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点检查事项的数量和</w:t>
      </w:r>
      <w:r>
        <w:rPr>
          <w:sz w:val="29"/>
          <w:szCs w:val="29"/>
          <w:spacing w:val="-16"/>
        </w:rPr>
        <w:t xml:space="preserve"> </w:t>
      </w:r>
      <w:r>
        <w:rPr>
          <w:sz w:val="29"/>
          <w:szCs w:val="29"/>
          <w:spacing w:val="17"/>
        </w:rPr>
        <w:t>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7"/>
        </w:rPr>
        <w:t>般检查事项的抽查比例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7"/>
        </w:rPr>
        <w:t>.</w:t>
      </w:r>
    </w:p>
    <w:p>
      <w:pPr>
        <w:pStyle w:val="BodyText"/>
        <w:ind w:left="625"/>
        <w:spacing w:before="159" w:line="584" w:lineRule="exact"/>
        <w:rPr>
          <w:sz w:val="29"/>
          <w:szCs w:val="29"/>
        </w:rPr>
      </w:pPr>
      <w:r>
        <w:rPr>
          <w:sz w:val="29"/>
          <w:szCs w:val="29"/>
          <w:spacing w:val="8"/>
          <w:position w:val="17"/>
        </w:rPr>
        <w:t>2</w:t>
      </w:r>
      <w:r>
        <w:rPr>
          <w:sz w:val="29"/>
          <w:szCs w:val="29"/>
          <w:spacing w:val="-37"/>
          <w:position w:val="17"/>
        </w:rPr>
        <w:t xml:space="preserve"> </w:t>
      </w:r>
      <w:r>
        <w:rPr>
          <w:sz w:val="29"/>
          <w:szCs w:val="29"/>
          <w:spacing w:val="8"/>
          <w:position w:val="17"/>
        </w:rPr>
        <w:t>.</w:t>
      </w:r>
      <w:r>
        <w:rPr>
          <w:sz w:val="29"/>
          <w:szCs w:val="29"/>
          <w:spacing w:val="36"/>
          <w:position w:val="17"/>
        </w:rPr>
        <w:t xml:space="preserve"> </w:t>
      </w:r>
      <w:r>
        <w:rPr>
          <w:sz w:val="29"/>
          <w:szCs w:val="29"/>
          <w:spacing w:val="8"/>
          <w:position w:val="20"/>
        </w:rPr>
        <w:t>建立随机抽查</w:t>
      </w:r>
      <w:r>
        <w:rPr>
          <w:sz w:val="29"/>
          <w:szCs w:val="29"/>
          <w:spacing w:val="8"/>
          <w:position w:val="21"/>
        </w:rPr>
        <w:t>“</w:t>
      </w:r>
      <w:r>
        <w:rPr>
          <w:sz w:val="29"/>
          <w:szCs w:val="29"/>
          <w:spacing w:val="8"/>
          <w:position w:val="20"/>
        </w:rPr>
        <w:t>两库</w:t>
      </w:r>
      <w:r>
        <w:rPr>
          <w:sz w:val="29"/>
          <w:szCs w:val="29"/>
          <w:spacing w:val="8"/>
          <w:position w:val="21"/>
        </w:rPr>
        <w:t>”.  </w:t>
      </w:r>
      <w:r>
        <w:rPr>
          <w:sz w:val="29"/>
          <w:szCs w:val="29"/>
          <w:spacing w:val="8"/>
          <w:position w:val="20"/>
        </w:rPr>
        <w:t>根据省市场监管局会同省相关部门</w:t>
      </w:r>
    </w:p>
    <w:p>
      <w:pPr>
        <w:pStyle w:val="BodyText"/>
        <w:ind w:left="7"/>
        <w:spacing w:before="2" w:line="204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共同制定的建设标准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27"/>
        </w:rPr>
        <w:t>全市市场监管领域相关部门要建立健全与</w:t>
      </w:r>
    </w:p>
    <w:p>
      <w:pPr>
        <w:spacing w:line="204" w:lineRule="auto"/>
        <w:sectPr>
          <w:footerReference w:type="default" r:id="rId4"/>
          <w:pgSz w:w="11906" w:h="16838"/>
          <w:pgMar w:top="1431" w:right="1444" w:bottom="1823" w:left="1575" w:header="0" w:footer="1523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124" w:line="577" w:lineRule="exact"/>
        <w:rPr>
          <w:sz w:val="29"/>
          <w:szCs w:val="29"/>
        </w:rPr>
      </w:pPr>
      <w:r>
        <w:rPr>
          <w:sz w:val="29"/>
          <w:szCs w:val="29"/>
          <w:spacing w:val="23"/>
          <w:position w:val="19"/>
        </w:rPr>
        <w:t>部门抽查事项清单相对应的检查对象名录库和执法检查人员名录</w:t>
      </w:r>
    </w:p>
    <w:p>
      <w:pPr>
        <w:pStyle w:val="BodyText"/>
        <w:ind w:left="10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-5"/>
        </w:rPr>
        <w:t>库(统称</w:t>
      </w:r>
      <w:r>
        <w:rPr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-5"/>
        </w:rPr>
        <w:t>“两库”) ,并对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5"/>
        </w:rPr>
        <w:t>“两库”进行动态管理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-5"/>
        </w:rPr>
        <w:t>.</w:t>
      </w:r>
    </w:p>
    <w:p>
      <w:pPr>
        <w:pStyle w:val="BodyText"/>
        <w:ind w:left="3" w:firstLine="626"/>
        <w:spacing w:before="161" w:line="278" w:lineRule="auto"/>
        <w:rPr>
          <w:sz w:val="29"/>
          <w:szCs w:val="29"/>
        </w:rPr>
      </w:pPr>
      <w:r>
        <w:rPr>
          <w:sz w:val="29"/>
          <w:szCs w:val="29"/>
          <w:spacing w:val="35"/>
        </w:rPr>
        <w:t>全市市场监管领域各级相关部门将本部门行政执法类公务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8"/>
        </w:rPr>
        <w:t>员</w:t>
      </w:r>
      <w:r>
        <w:rPr>
          <w:sz w:val="29"/>
          <w:szCs w:val="29"/>
          <w:spacing w:val="-35"/>
        </w:rPr>
        <w:t xml:space="preserve"> </w:t>
      </w:r>
      <w:r>
        <w:rPr>
          <w:sz w:val="29"/>
          <w:szCs w:val="29"/>
          <w:spacing w:val="18"/>
        </w:rPr>
        <w:t>、具有行政执法资格的工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18"/>
        </w:rPr>
        <w:t>作人员和从事日常监管工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18"/>
        </w:rPr>
        <w:t>作的人员纳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入执法检查人员名录库</w:t>
      </w:r>
      <w:r>
        <w:rPr>
          <w:sz w:val="29"/>
          <w:szCs w:val="29"/>
          <w:spacing w:val="-8"/>
        </w:rPr>
        <w:t xml:space="preserve"> </w:t>
      </w:r>
      <w:r>
        <w:rPr>
          <w:sz w:val="29"/>
          <w:szCs w:val="29"/>
          <w:spacing w:val="25"/>
        </w:rPr>
        <w:t>,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25"/>
        </w:rPr>
        <w:t>并按照执法资质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5"/>
        </w:rPr>
        <w:t>、业务专长进行分类标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注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0"/>
        </w:rPr>
        <w:t>,提高抽查检查专业性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20"/>
        </w:rPr>
        <w:t>.  对特定领域</w:t>
      </w:r>
      <w:r>
        <w:rPr>
          <w:sz w:val="29"/>
          <w:szCs w:val="29"/>
          <w:spacing w:val="19"/>
        </w:rPr>
        <w:t>的抽查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9"/>
        </w:rPr>
        <w:t>可通过政府购买服</w:t>
      </w:r>
    </w:p>
    <w:p>
      <w:pPr>
        <w:pStyle w:val="BodyText"/>
        <w:ind w:left="6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务等方式辅助开展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20"/>
        </w:rPr>
        <w:t>.</w:t>
      </w:r>
    </w:p>
    <w:p>
      <w:pPr>
        <w:pStyle w:val="BodyText"/>
        <w:ind w:left="6" w:firstLine="620"/>
        <w:spacing w:before="153" w:line="273" w:lineRule="auto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3</w:t>
      </w:r>
      <w:r>
        <w:rPr>
          <w:sz w:val="29"/>
          <w:szCs w:val="29"/>
          <w:spacing w:val="-40"/>
          <w:position w:val="-3"/>
        </w:rPr>
        <w:t xml:space="preserve"> </w:t>
      </w:r>
      <w:r>
        <w:rPr>
          <w:sz w:val="29"/>
          <w:szCs w:val="29"/>
          <w:spacing w:val="16"/>
          <w:position w:val="-3"/>
        </w:rPr>
        <w:t>.</w:t>
      </w:r>
      <w:r>
        <w:rPr>
          <w:sz w:val="29"/>
          <w:szCs w:val="29"/>
          <w:spacing w:val="43"/>
          <w:position w:val="-3"/>
        </w:rPr>
        <w:t xml:space="preserve"> </w:t>
      </w:r>
      <w:r>
        <w:rPr>
          <w:sz w:val="29"/>
          <w:szCs w:val="29"/>
          <w:spacing w:val="16"/>
        </w:rPr>
        <w:t>制定随机抽查细则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  <w:position w:val="1"/>
        </w:rPr>
        <w:t>.  </w:t>
      </w:r>
      <w:r>
        <w:rPr>
          <w:sz w:val="29"/>
          <w:szCs w:val="29"/>
          <w:spacing w:val="16"/>
        </w:rPr>
        <w:t>全市市场监管领域相关部门要依据省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级监管执法部门制定的随机抽查工作细则和工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25"/>
        </w:rPr>
        <w:t>作指引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5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5"/>
        </w:rPr>
        <w:t>制定本系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7"/>
        </w:rPr>
        <w:t>统随机抽查工作细则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27"/>
        </w:rPr>
        <w:t>对随机抽查事项清单内的各类抽查</w:t>
      </w:r>
      <w:r>
        <w:rPr>
          <w:sz w:val="29"/>
          <w:szCs w:val="29"/>
          <w:spacing w:val="26"/>
        </w:rPr>
        <w:t>事项逐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一</w:t>
      </w:r>
      <w:r>
        <w:rPr>
          <w:sz w:val="29"/>
          <w:szCs w:val="29"/>
          <w:spacing w:val="-4"/>
        </w:rPr>
        <w:t xml:space="preserve"> </w:t>
      </w:r>
      <w:r>
        <w:rPr>
          <w:sz w:val="29"/>
          <w:szCs w:val="29"/>
          <w:spacing w:val="9"/>
        </w:rPr>
        <w:t>明确抽查的工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9"/>
        </w:rPr>
        <w:t>作程序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9"/>
        </w:rPr>
        <w:t>、项目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9"/>
        </w:rPr>
        <w:t>、方法等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9"/>
        </w:rPr>
        <w:t>,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9"/>
        </w:rPr>
        <w:t>方便基层执法检查人员操</w:t>
      </w:r>
    </w:p>
    <w:p>
      <w:pPr>
        <w:pStyle w:val="BodyText"/>
        <w:ind w:left="2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作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16"/>
        </w:rPr>
        <w:t>,增强监管执法的统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16"/>
        </w:rPr>
        <w:t>一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16"/>
        </w:rPr>
        <w:t>性和科学性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</w:rPr>
        <w:t>.</w:t>
      </w:r>
    </w:p>
    <w:p>
      <w:pPr>
        <w:pStyle w:val="BodyText"/>
        <w:ind w:left="646"/>
        <w:spacing w:before="158" w:line="195" w:lineRule="auto"/>
        <w:rPr>
          <w:sz w:val="29"/>
          <w:szCs w:val="29"/>
        </w:rPr>
      </w:pPr>
      <w:r>
        <w:rPr>
          <w:sz w:val="29"/>
          <w:szCs w:val="29"/>
          <w:spacing w:val="-9"/>
        </w:rPr>
        <w:t>(三)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-9"/>
        </w:rPr>
        <w:t>整合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9"/>
        </w:rPr>
        <w:t>“双随机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-9"/>
        </w:rPr>
        <w:t>、一公开</w:t>
      </w:r>
      <w:r>
        <w:rPr>
          <w:sz w:val="29"/>
          <w:szCs w:val="29"/>
          <w:spacing w:val="-56"/>
        </w:rPr>
        <w:t xml:space="preserve"> </w:t>
      </w:r>
      <w:r>
        <w:rPr>
          <w:sz w:val="29"/>
          <w:szCs w:val="29"/>
          <w:spacing w:val="-9"/>
        </w:rPr>
        <w:t>”工作流程</w:t>
      </w:r>
    </w:p>
    <w:p>
      <w:pPr>
        <w:pStyle w:val="BodyText"/>
        <w:ind w:left="2" w:firstLine="629"/>
        <w:spacing w:before="170" w:line="273" w:lineRule="auto"/>
        <w:rPr>
          <w:sz w:val="29"/>
          <w:szCs w:val="29"/>
        </w:rPr>
      </w:pPr>
      <w:r>
        <w:rPr>
          <w:sz w:val="29"/>
          <w:szCs w:val="29"/>
          <w:spacing w:val="14"/>
          <w:position w:val="-3"/>
        </w:rPr>
        <w:t>1</w:t>
      </w:r>
      <w:r>
        <w:rPr>
          <w:sz w:val="29"/>
          <w:szCs w:val="29"/>
          <w:spacing w:val="-22"/>
          <w:position w:val="-3"/>
        </w:rPr>
        <w:t xml:space="preserve"> </w:t>
      </w:r>
      <w:r>
        <w:rPr>
          <w:sz w:val="29"/>
          <w:szCs w:val="29"/>
          <w:spacing w:val="14"/>
          <w:position w:val="-3"/>
        </w:rPr>
        <w:t>.</w:t>
      </w:r>
      <w:r>
        <w:rPr>
          <w:sz w:val="29"/>
          <w:szCs w:val="29"/>
          <w:spacing w:val="42"/>
          <w:w w:val="101"/>
          <w:position w:val="-3"/>
        </w:rPr>
        <w:t xml:space="preserve"> </w:t>
      </w:r>
      <w:r>
        <w:rPr>
          <w:sz w:val="29"/>
          <w:szCs w:val="29"/>
          <w:spacing w:val="14"/>
        </w:rPr>
        <w:t>制定年度抽查计划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4"/>
          <w:position w:val="1"/>
        </w:rPr>
        <w:t>.  </w:t>
      </w:r>
      <w:r>
        <w:rPr>
          <w:sz w:val="29"/>
          <w:szCs w:val="29"/>
          <w:spacing w:val="14"/>
        </w:rPr>
        <w:t>市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4"/>
          <w:position w:val="1"/>
        </w:rPr>
        <w:t>、</w:t>
      </w:r>
      <w:r>
        <w:rPr>
          <w:sz w:val="29"/>
          <w:szCs w:val="29"/>
          <w:spacing w:val="14"/>
        </w:rPr>
        <w:t>县级市场监管领域相关部门要结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7"/>
        </w:rPr>
        <w:t>合本地实际和上级行业主管部门要求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27"/>
        </w:rPr>
        <w:t>统筹制定本部门年度抽查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计划</w:t>
      </w:r>
      <w:r>
        <w:rPr>
          <w:sz w:val="29"/>
          <w:szCs w:val="29"/>
          <w:spacing w:val="-12"/>
        </w:rPr>
        <w:t xml:space="preserve"> </w:t>
      </w:r>
      <w:r>
        <w:rPr>
          <w:sz w:val="29"/>
          <w:szCs w:val="29"/>
          <w:spacing w:val="15"/>
        </w:rPr>
        <w:t>,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15"/>
        </w:rPr>
        <w:t>涵盖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15"/>
        </w:rPr>
        <w:t>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5"/>
        </w:rPr>
        <w:t>般检查事项和重点检查事项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,合理安排市级统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15"/>
        </w:rPr>
        <w:t>一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15"/>
        </w:rPr>
        <w:t>抽查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和县级自行抽查的分配比例</w:t>
      </w:r>
      <w:r>
        <w:rPr>
          <w:sz w:val="29"/>
          <w:szCs w:val="29"/>
          <w:spacing w:val="-1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24"/>
        </w:rPr>
        <w:t xml:space="preserve"> </w:t>
      </w:r>
      <w:r>
        <w:rPr>
          <w:sz w:val="29"/>
          <w:szCs w:val="29"/>
          <w:spacing w:val="18"/>
        </w:rPr>
        <w:t>以及不同辖区的抽查比重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:spacing w:val="18"/>
        </w:rPr>
        <w:t>明确各批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次抽查的对象范围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3"/>
        </w:rPr>
        <w:t>、发起方式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3"/>
        </w:rPr>
        <w:t>、抽查比例和时间安排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3"/>
        </w:rPr>
        <w:t>,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:spacing w:val="13"/>
        </w:rPr>
        <w:t>汇总形成市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级年度抽查计划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21"/>
        </w:rPr>
        <w:t>.  市场监管领域相关部门年度抽查计划应于每年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  <w:position w:val="-3"/>
        </w:rPr>
        <w:t>1</w:t>
      </w:r>
      <w:r>
        <w:rPr>
          <w:sz w:val="29"/>
          <w:szCs w:val="29"/>
          <w:spacing w:val="58"/>
          <w:w w:val="101"/>
          <w:position w:val="-3"/>
        </w:rPr>
        <w:t xml:space="preserve"> </w:t>
      </w:r>
      <w:r>
        <w:rPr>
          <w:sz w:val="29"/>
          <w:szCs w:val="29"/>
          <w:spacing w:val="14"/>
        </w:rPr>
        <w:t>月底前报同级市场监管部门备案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4"/>
          <w:position w:val="1"/>
        </w:rPr>
        <w:t>,</w:t>
      </w:r>
      <w:r>
        <w:rPr>
          <w:sz w:val="29"/>
          <w:szCs w:val="29"/>
          <w:spacing w:val="-46"/>
          <w:position w:val="1"/>
        </w:rPr>
        <w:t xml:space="preserve"> </w:t>
      </w:r>
      <w:r>
        <w:rPr>
          <w:sz w:val="29"/>
          <w:szCs w:val="29"/>
          <w:spacing w:val="14"/>
        </w:rPr>
        <w:t>并通过门户网站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4"/>
          <w:position w:val="1"/>
        </w:rPr>
        <w:t>、</w:t>
      </w:r>
      <w:r>
        <w:rPr>
          <w:sz w:val="29"/>
          <w:szCs w:val="29"/>
          <w:spacing w:val="14"/>
        </w:rPr>
        <w:t>国家企业信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用信息公示系统(山东) 向社会公开</w:t>
      </w:r>
      <w:r>
        <w:rPr>
          <w:sz w:val="29"/>
          <w:szCs w:val="29"/>
          <w:spacing w:val="-8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24"/>
        </w:rPr>
        <w:t>年度抽查计划可根据工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24"/>
        </w:rPr>
        <w:t>作实</w:t>
      </w:r>
    </w:p>
    <w:p>
      <w:pPr>
        <w:pStyle w:val="BodyText"/>
        <w:ind w:left="27"/>
        <w:spacing w:line="205" w:lineRule="auto"/>
        <w:rPr>
          <w:sz w:val="29"/>
          <w:szCs w:val="29"/>
        </w:rPr>
      </w:pPr>
      <w:r>
        <w:rPr>
          <w:sz w:val="29"/>
          <w:szCs w:val="29"/>
          <w:spacing w:val="15"/>
        </w:rPr>
        <w:t>际动态调整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15"/>
        </w:rPr>
        <w:t>.</w:t>
      </w:r>
    </w:p>
    <w:p>
      <w:pPr>
        <w:spacing w:line="205" w:lineRule="auto"/>
        <w:sectPr>
          <w:footerReference w:type="default" r:id="rId5"/>
          <w:pgSz w:w="11906" w:h="16838"/>
          <w:pgMar w:top="1431" w:right="1560" w:bottom="1823" w:left="1575" w:header="0" w:footer="1524" w:gutter="0"/>
        </w:sectPr>
        <w:rPr>
          <w:sz w:val="29"/>
          <w:szCs w:val="29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right="6" w:firstLine="627"/>
        <w:spacing w:before="124" w:line="275" w:lineRule="auto"/>
        <w:jc w:val="both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2</w:t>
      </w:r>
      <w:r>
        <w:rPr>
          <w:sz w:val="29"/>
          <w:szCs w:val="29"/>
          <w:spacing w:val="-41"/>
          <w:position w:val="-3"/>
        </w:rPr>
        <w:t xml:space="preserve"> </w:t>
      </w:r>
      <w:r>
        <w:rPr>
          <w:sz w:val="29"/>
          <w:szCs w:val="29"/>
          <w:spacing w:val="16"/>
          <w:position w:val="-3"/>
        </w:rPr>
        <w:t>.</w:t>
      </w:r>
      <w:r>
        <w:rPr>
          <w:sz w:val="29"/>
          <w:szCs w:val="29"/>
          <w:spacing w:val="54"/>
          <w:position w:val="-3"/>
        </w:rPr>
        <w:t xml:space="preserve"> </w:t>
      </w:r>
      <w:r>
        <w:rPr>
          <w:sz w:val="29"/>
          <w:szCs w:val="29"/>
          <w:spacing w:val="16"/>
        </w:rPr>
        <w:t>随机抽取检查对象和执法检查人员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  <w:position w:val="1"/>
        </w:rPr>
        <w:t>.  </w:t>
      </w:r>
      <w:r>
        <w:rPr>
          <w:sz w:val="29"/>
          <w:szCs w:val="29"/>
          <w:spacing w:val="16"/>
        </w:rPr>
        <w:t>全</w:t>
      </w:r>
      <w:r>
        <w:rPr>
          <w:sz w:val="29"/>
          <w:szCs w:val="29"/>
          <w:spacing w:val="15"/>
        </w:rPr>
        <w:t>市市场监管领域相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关部门要按照年度抽查工作计划安排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spacing w:val="16"/>
        </w:rPr>
        <w:t>,通过公开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6"/>
        </w:rPr>
        <w:t>、公正的方式从省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9"/>
        </w:rPr>
        <w:t>作平台逐批次抽取检查对象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9"/>
        </w:rPr>
        <w:t>.  要针对不同风险程度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8"/>
        </w:rPr>
        <w:t>、信用水平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的检查对象采取差异化监管措施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spacing w:val="16"/>
        </w:rPr>
        <w:t>,合理确定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6"/>
        </w:rPr>
        <w:t>、动态调整抽查比例和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检查对象被抽查概率</w:t>
      </w:r>
      <w:r>
        <w:rPr>
          <w:sz w:val="29"/>
          <w:szCs w:val="29"/>
          <w:spacing w:val="-13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21"/>
        </w:rPr>
        <w:t>既保证必要的抽查覆盖面和监管效果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,又防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止检查过多和执法扰民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1"/>
        </w:rPr>
        <w:t>.  各级监管执法部门要综合考虑所辖区域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"/>
        </w:rPr>
        <w:t>地理环境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1"/>
        </w:rPr>
        <w:t>、人员配备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"/>
        </w:rPr>
        <w:t>、业务专长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"/>
        </w:rPr>
        <w:t>、保障水平等客观因素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"/>
        </w:rPr>
        <w:t>,</w:t>
      </w:r>
      <w:r>
        <w:rPr>
          <w:sz w:val="29"/>
          <w:szCs w:val="29"/>
          <w:spacing w:val="-20"/>
        </w:rPr>
        <w:t xml:space="preserve"> </w:t>
      </w:r>
      <w:r>
        <w:rPr>
          <w:sz w:val="29"/>
          <w:szCs w:val="29"/>
          <w:spacing w:val="1"/>
        </w:rPr>
        <w:t>因地制宜选</w:t>
      </w:r>
    </w:p>
    <w:p>
      <w:pPr>
        <w:pStyle w:val="BodyText"/>
        <w:ind w:left="5"/>
        <w:spacing w:line="204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择执法检查人员的随机抽取方式</w:t>
      </w:r>
      <w:r>
        <w:rPr>
          <w:sz w:val="29"/>
          <w:szCs w:val="29"/>
          <w:spacing w:val="-20"/>
        </w:rPr>
        <w:t xml:space="preserve"> </w:t>
      </w:r>
      <w:r>
        <w:rPr>
          <w:sz w:val="29"/>
          <w:szCs w:val="29"/>
          <w:spacing w:val="22"/>
        </w:rPr>
        <w:t>.</w:t>
      </w:r>
    </w:p>
    <w:p>
      <w:pPr>
        <w:pStyle w:val="BodyText"/>
        <w:ind w:left="9" w:firstLine="620"/>
        <w:spacing w:before="152" w:line="274" w:lineRule="auto"/>
        <w:jc w:val="both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3</w:t>
      </w:r>
      <w:r>
        <w:rPr>
          <w:sz w:val="29"/>
          <w:szCs w:val="29"/>
          <w:spacing w:val="-35"/>
          <w:position w:val="-3"/>
        </w:rPr>
        <w:t xml:space="preserve"> </w:t>
      </w:r>
      <w:r>
        <w:rPr>
          <w:sz w:val="29"/>
          <w:szCs w:val="29"/>
          <w:spacing w:val="16"/>
          <w:position w:val="-3"/>
        </w:rPr>
        <w:t>.</w:t>
      </w:r>
      <w:r>
        <w:rPr>
          <w:sz w:val="29"/>
          <w:szCs w:val="29"/>
          <w:spacing w:val="38"/>
          <w:position w:val="-3"/>
        </w:rPr>
        <w:t xml:space="preserve"> </w:t>
      </w:r>
      <w:r>
        <w:rPr>
          <w:sz w:val="29"/>
          <w:szCs w:val="29"/>
          <w:spacing w:val="16"/>
        </w:rPr>
        <w:t>科学实施抽查检查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  <w:position w:val="1"/>
        </w:rPr>
        <w:t>.  </w:t>
      </w:r>
      <w:r>
        <w:rPr>
          <w:sz w:val="29"/>
          <w:szCs w:val="29"/>
          <w:spacing w:val="16"/>
        </w:rPr>
        <w:t>全市市场监管领域相关部门可根据监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管实际情况采取实地核查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5"/>
        </w:rPr>
        <w:t>、书面检查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、网络监测等方式开展抽查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15"/>
        </w:rPr>
        <w:t>.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涉及专业领域的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25"/>
        </w:rPr>
        <w:t>,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  <w:spacing w:val="25"/>
        </w:rPr>
        <w:t>可以委托有资质的机构开展检验检测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5"/>
        </w:rPr>
        <w:t>、财务审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计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、调查咨询等工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5"/>
        </w:rPr>
        <w:t>作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,或依法采用司法机关生效文书</w:t>
      </w:r>
      <w:r>
        <w:rPr>
          <w:sz w:val="29"/>
          <w:szCs w:val="29"/>
          <w:spacing w:val="14"/>
        </w:rPr>
        <w:t>和专业机构作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出的鉴定结论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26"/>
        </w:rPr>
        <w:t>.</w:t>
      </w:r>
      <w:r>
        <w:rPr>
          <w:sz w:val="29"/>
          <w:szCs w:val="29"/>
          <w:spacing w:val="6"/>
        </w:rPr>
        <w:t xml:space="preserve">  </w:t>
      </w:r>
      <w:r>
        <w:rPr>
          <w:sz w:val="29"/>
          <w:szCs w:val="29"/>
          <w:spacing w:val="26"/>
        </w:rPr>
        <w:t>鼓励运用信息化手段提高抽查检</w:t>
      </w:r>
      <w:r>
        <w:rPr>
          <w:sz w:val="29"/>
          <w:szCs w:val="29"/>
          <w:spacing w:val="25"/>
        </w:rPr>
        <w:t>查能力</w:t>
      </w:r>
      <w:r>
        <w:rPr>
          <w:sz w:val="29"/>
          <w:szCs w:val="29"/>
          <w:spacing w:val="-16"/>
        </w:rPr>
        <w:t xml:space="preserve"> </w:t>
      </w:r>
      <w:r>
        <w:rPr>
          <w:sz w:val="29"/>
          <w:szCs w:val="29"/>
          <w:spacing w:val="25"/>
        </w:rPr>
        <w:t>,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25"/>
        </w:rPr>
        <w:t>有条件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1"/>
        </w:rPr>
        <w:t>的可开发抽查移动端 </w:t>
      </w:r>
      <w:r>
        <w:rPr>
          <w:sz w:val="29"/>
          <w:szCs w:val="29"/>
        </w:rPr>
        <w:t>APP</w:t>
      </w:r>
      <w:r>
        <w:rPr>
          <w:sz w:val="29"/>
          <w:szCs w:val="29"/>
          <w:spacing w:val="31"/>
          <w:position w:val="1"/>
        </w:rPr>
        <w:t>,</w:t>
      </w:r>
      <w:r>
        <w:rPr>
          <w:sz w:val="29"/>
          <w:szCs w:val="29"/>
          <w:spacing w:val="-31"/>
          <w:position w:val="1"/>
        </w:rPr>
        <w:t xml:space="preserve"> </w:t>
      </w:r>
      <w:r>
        <w:rPr>
          <w:sz w:val="29"/>
          <w:szCs w:val="29"/>
          <w:spacing w:val="31"/>
        </w:rPr>
        <w:t>配置智能移动执法装备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31"/>
          <w:position w:val="1"/>
        </w:rPr>
        <w:t>,</w:t>
      </w:r>
      <w:r>
        <w:rPr>
          <w:sz w:val="29"/>
          <w:szCs w:val="29"/>
          <w:spacing w:val="-30"/>
          <w:position w:val="1"/>
        </w:rPr>
        <w:t xml:space="preserve"> </w:t>
      </w:r>
      <w:r>
        <w:rPr>
          <w:sz w:val="29"/>
          <w:szCs w:val="29"/>
          <w:spacing w:val="31"/>
        </w:rPr>
        <w:t>实现全过程</w:t>
      </w:r>
    </w:p>
    <w:p>
      <w:pPr>
        <w:pStyle w:val="BodyText"/>
        <w:ind w:left="46"/>
        <w:spacing w:before="1" w:line="205" w:lineRule="auto"/>
        <w:rPr>
          <w:sz w:val="29"/>
          <w:szCs w:val="29"/>
        </w:rPr>
      </w:pPr>
      <w:r>
        <w:rPr>
          <w:sz w:val="29"/>
          <w:szCs w:val="29"/>
          <w:spacing w:val="1"/>
        </w:rPr>
        <w:t>留痕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1"/>
        </w:rPr>
        <w:t>.</w:t>
      </w:r>
    </w:p>
    <w:p>
      <w:pPr>
        <w:pStyle w:val="BodyText"/>
        <w:ind w:left="4" w:right="6" w:firstLine="619"/>
        <w:spacing w:before="153" w:line="270" w:lineRule="auto"/>
        <w:jc w:val="both"/>
        <w:rPr>
          <w:sz w:val="29"/>
          <w:szCs w:val="29"/>
        </w:rPr>
      </w:pPr>
      <w:r>
        <w:rPr>
          <w:sz w:val="29"/>
          <w:szCs w:val="29"/>
          <w:spacing w:val="16"/>
          <w:position w:val="-3"/>
        </w:rPr>
        <w:t>4</w:t>
      </w:r>
      <w:r>
        <w:rPr>
          <w:sz w:val="29"/>
          <w:szCs w:val="29"/>
          <w:spacing w:val="-47"/>
          <w:position w:val="-3"/>
        </w:rPr>
        <w:t xml:space="preserve"> </w:t>
      </w:r>
      <w:r>
        <w:rPr>
          <w:sz w:val="29"/>
          <w:szCs w:val="29"/>
          <w:spacing w:val="16"/>
          <w:position w:val="-3"/>
        </w:rPr>
        <w:t>.</w:t>
      </w:r>
      <w:r>
        <w:rPr>
          <w:sz w:val="29"/>
          <w:szCs w:val="29"/>
          <w:spacing w:val="55"/>
          <w:position w:val="-3"/>
        </w:rPr>
        <w:t xml:space="preserve"> </w:t>
      </w:r>
      <w:r>
        <w:rPr>
          <w:sz w:val="29"/>
          <w:szCs w:val="29"/>
          <w:spacing w:val="16"/>
        </w:rPr>
        <w:t>强化抽查检查结果公示运用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6"/>
          <w:position w:val="1"/>
        </w:rPr>
        <w:t>.  </w:t>
      </w:r>
      <w:r>
        <w:rPr>
          <w:sz w:val="29"/>
          <w:szCs w:val="29"/>
          <w:spacing w:val="16"/>
        </w:rPr>
        <w:t>全市市场监管领域相关部门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6"/>
        </w:rPr>
        <w:t>要按照</w:t>
      </w:r>
      <w:r>
        <w:rPr>
          <w:sz w:val="29"/>
          <w:szCs w:val="29"/>
          <w:spacing w:val="-6"/>
          <w:position w:val="1"/>
        </w:rPr>
        <w:t>“</w:t>
      </w:r>
      <w:r>
        <w:rPr>
          <w:sz w:val="29"/>
          <w:szCs w:val="29"/>
          <w:spacing w:val="-6"/>
        </w:rPr>
        <w:t>谁检查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6"/>
          <w:position w:val="1"/>
        </w:rPr>
        <w:t>、</w:t>
      </w:r>
      <w:r>
        <w:rPr>
          <w:sz w:val="29"/>
          <w:szCs w:val="29"/>
          <w:spacing w:val="-6"/>
        </w:rPr>
        <w:t>谁录入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6"/>
          <w:position w:val="1"/>
        </w:rPr>
        <w:t>、</w:t>
      </w:r>
      <w:r>
        <w:rPr>
          <w:sz w:val="29"/>
          <w:szCs w:val="29"/>
          <w:spacing w:val="-6"/>
        </w:rPr>
        <w:t>谁公开</w:t>
      </w:r>
      <w:r>
        <w:rPr>
          <w:sz w:val="29"/>
          <w:szCs w:val="29"/>
          <w:spacing w:val="-6"/>
          <w:position w:val="1"/>
        </w:rPr>
        <w:t>”</w:t>
      </w:r>
      <w:r>
        <w:rPr>
          <w:sz w:val="29"/>
          <w:szCs w:val="29"/>
          <w:spacing w:val="-6"/>
        </w:rPr>
        <w:t>原则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-6"/>
          <w:position w:val="1"/>
        </w:rPr>
        <w:t>,</w:t>
      </w:r>
      <w:r>
        <w:rPr>
          <w:sz w:val="29"/>
          <w:szCs w:val="29"/>
          <w:spacing w:val="-6"/>
        </w:rPr>
        <w:t>在抽查任务完成后</w:t>
      </w:r>
      <w:r>
        <w:rPr>
          <w:sz w:val="29"/>
          <w:szCs w:val="29"/>
          <w:spacing w:val="23"/>
        </w:rPr>
        <w:t xml:space="preserve"> </w:t>
      </w:r>
      <w:r>
        <w:rPr>
          <w:sz w:val="29"/>
          <w:szCs w:val="29"/>
          <w:spacing w:val="-6"/>
          <w:position w:val="-3"/>
        </w:rPr>
        <w:t>20</w:t>
      </w:r>
      <w:r>
        <w:rPr>
          <w:sz w:val="29"/>
          <w:szCs w:val="29"/>
          <w:spacing w:val="37"/>
          <w:position w:val="-3"/>
        </w:rPr>
        <w:t xml:space="preserve"> </w:t>
      </w:r>
      <w:r>
        <w:rPr>
          <w:sz w:val="29"/>
          <w:szCs w:val="29"/>
          <w:spacing w:val="-6"/>
        </w:rPr>
        <w:t>个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-6"/>
        </w:rPr>
        <w:t>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作日内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8"/>
        </w:rPr>
        <w:t>,将抽查检查结果录入省工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8"/>
        </w:rPr>
        <w:t>作平台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18"/>
        </w:rPr>
        <w:t>由省工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8"/>
        </w:rPr>
        <w:t>作平</w:t>
      </w:r>
      <w:r>
        <w:rPr>
          <w:sz w:val="29"/>
          <w:szCs w:val="29"/>
          <w:spacing w:val="17"/>
        </w:rPr>
        <w:t>台推送至公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示系统(山东) 向社会公示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3"/>
        </w:rPr>
        <w:t>.  对抽查中发现的各类问题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3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3"/>
        </w:rPr>
        <w:t>要按照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13"/>
        </w:rPr>
        <w:t>“谁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7"/>
        </w:rPr>
        <w:t>审批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7"/>
        </w:rPr>
        <w:t>、谁监管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7"/>
        </w:rPr>
        <w:t>,谁主管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7"/>
        </w:rPr>
        <w:t>、谁监管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spacing w:val="7"/>
        </w:rPr>
        <w:t>”原则做好后续监管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7"/>
        </w:rPr>
        <w:t>,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7"/>
        </w:rPr>
        <w:t>涉嫌犯罪</w:t>
      </w:r>
      <w:r>
        <w:rPr>
          <w:sz w:val="29"/>
          <w:szCs w:val="29"/>
          <w:spacing w:val="6"/>
        </w:rPr>
        <w:t>的及</w:t>
      </w:r>
    </w:p>
    <w:p>
      <w:pPr>
        <w:pStyle w:val="BodyText"/>
        <w:ind w:left="32"/>
        <w:spacing w:line="204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时移送司法机关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17"/>
        </w:rPr>
        <w:t>.</w:t>
      </w:r>
    </w:p>
    <w:p>
      <w:pPr>
        <w:pStyle w:val="BodyText"/>
        <w:ind w:right="6"/>
        <w:spacing w:before="155" w:line="204" w:lineRule="auto"/>
        <w:jc w:val="right"/>
        <w:rPr>
          <w:sz w:val="29"/>
          <w:szCs w:val="29"/>
        </w:rPr>
      </w:pPr>
      <w:r>
        <w:rPr>
          <w:sz w:val="29"/>
          <w:szCs w:val="29"/>
          <w:spacing w:val="22"/>
        </w:rPr>
        <w:t>强化抽查检查结果分析利用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2"/>
        </w:rPr>
        <w:t>,探索风险分类管理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2"/>
        </w:rPr>
        <w:t>,提升企</w:t>
      </w:r>
      <w:r>
        <w:rPr>
          <w:sz w:val="29"/>
          <w:szCs w:val="29"/>
          <w:spacing w:val="21"/>
        </w:rPr>
        <w:t>业信</w:t>
      </w:r>
    </w:p>
    <w:p>
      <w:pPr>
        <w:spacing w:line="204" w:lineRule="auto"/>
        <w:sectPr>
          <w:footerReference w:type="default" r:id="rId6"/>
          <w:pgSz w:w="11906" w:h="16838"/>
          <w:pgMar w:top="1431" w:right="1554" w:bottom="1823" w:left="1573" w:header="0" w:footer="1524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right="8" w:firstLine="4"/>
        <w:spacing w:before="125" w:line="278" w:lineRule="auto"/>
        <w:jc w:val="both"/>
        <w:rPr>
          <w:sz w:val="29"/>
          <w:szCs w:val="29"/>
        </w:rPr>
      </w:pPr>
      <w:r>
        <w:rPr>
          <w:sz w:val="29"/>
          <w:szCs w:val="29"/>
          <w:spacing w:val="32"/>
        </w:rPr>
        <w:t>用风险预测预警和动态监测能力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32"/>
        </w:rPr>
        <w:t>.  根据风险等</w:t>
      </w:r>
      <w:r>
        <w:rPr>
          <w:sz w:val="29"/>
          <w:szCs w:val="29"/>
          <w:spacing w:val="31"/>
        </w:rPr>
        <w:t>级采取差异化监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3"/>
        </w:rPr>
        <w:t>,提升监管效能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3"/>
        </w:rPr>
        <w:t>.  鼓励创新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3"/>
        </w:rPr>
        <w:t>探索开展包容</w:t>
      </w:r>
      <w:r>
        <w:rPr>
          <w:sz w:val="29"/>
          <w:szCs w:val="29"/>
          <w:spacing w:val="22"/>
        </w:rPr>
        <w:t>审慎监管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2"/>
        </w:rPr>
        <w:t>既大力支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持新经济发展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26"/>
        </w:rPr>
        <w:t>,又防控可能引发的风险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6"/>
        </w:rPr>
        <w:t>.  鼓励建立市场监管领域</w:t>
      </w:r>
    </w:p>
    <w:p>
      <w:pPr>
        <w:pStyle w:val="BodyText"/>
        <w:ind w:left="9"/>
        <w:spacing w:line="204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轻微违法违规经营行为免罚清单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22"/>
        </w:rPr>
        <w:t>.</w:t>
      </w:r>
    </w:p>
    <w:p>
      <w:pPr>
        <w:pStyle w:val="BodyText"/>
        <w:ind w:left="646"/>
        <w:spacing w:before="158" w:line="195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(四)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:spacing w:val="-6"/>
        </w:rPr>
        <w:t>加强部门联合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6"/>
        </w:rPr>
        <w:t>“双随机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-6"/>
        </w:rPr>
        <w:t>、一公开</w:t>
      </w:r>
      <w:r>
        <w:rPr>
          <w:sz w:val="29"/>
          <w:szCs w:val="29"/>
          <w:spacing w:val="-56"/>
        </w:rPr>
        <w:t xml:space="preserve"> </w:t>
      </w:r>
      <w:r>
        <w:rPr>
          <w:sz w:val="29"/>
          <w:szCs w:val="29"/>
          <w:spacing w:val="-6"/>
        </w:rPr>
        <w:t>”监管</w:t>
      </w:r>
    </w:p>
    <w:p>
      <w:pPr>
        <w:pStyle w:val="BodyText"/>
        <w:ind w:left="1" w:firstLine="628"/>
        <w:spacing w:before="166" w:line="278" w:lineRule="auto"/>
        <w:rPr>
          <w:sz w:val="29"/>
          <w:szCs w:val="29"/>
        </w:rPr>
      </w:pPr>
      <w:r>
        <w:rPr>
          <w:sz w:val="29"/>
          <w:szCs w:val="29"/>
          <w:spacing w:val="1"/>
        </w:rPr>
        <w:t>在实现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1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"/>
        </w:rPr>
        <w:t>公开”监管全覆盖基础上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1"/>
        </w:rPr>
        <w:t>市</w:t>
      </w:r>
      <w:r>
        <w:rPr>
          <w:sz w:val="29"/>
          <w:szCs w:val="29"/>
        </w:rPr>
        <w:t>市场监管局会 </w:t>
      </w:r>
      <w:r>
        <w:rPr>
          <w:sz w:val="29"/>
          <w:szCs w:val="29"/>
          <w:spacing w:val="17"/>
        </w:rPr>
        <w:t>同相关部门建立完善全市统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:spacing w:val="17"/>
        </w:rPr>
        <w:t>一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17"/>
        </w:rPr>
        <w:t>的部门联合抽查事项清单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7"/>
        </w:rPr>
        <w:t>、部门联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合抽查工作细则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0"/>
        </w:rPr>
        <w:t>.  各县(市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0"/>
        </w:rPr>
        <w:t>、区)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10"/>
        </w:rPr>
        <w:t>政府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0"/>
        </w:rPr>
        <w:t>、市属开发区管委会结合本地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7"/>
        </w:rPr>
        <w:t>实际及行业主管部门的抽查要求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27"/>
        </w:rPr>
        <w:t>统筹制定本辖区部门联合年度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抽查计划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16"/>
        </w:rPr>
        <w:t>,年度抽查计划要科学确定部门联合抽查的事项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6"/>
        </w:rPr>
        <w:t>、参与部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门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4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4"/>
        </w:rPr>
        <w:t>实现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4"/>
        </w:rPr>
        <w:t>“进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4"/>
        </w:rPr>
        <w:t>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4"/>
        </w:rPr>
        <w:t>次门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4"/>
        </w:rPr>
        <w:t>、查多项事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4"/>
        </w:rPr>
        <w:t>”.  各地根据年度抽查计划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4"/>
        </w:rPr>
        <w:t>,</w:t>
      </w:r>
      <w:r>
        <w:rPr>
          <w:sz w:val="29"/>
          <w:szCs w:val="29"/>
          <w:spacing w:val="-39"/>
        </w:rPr>
        <w:t xml:space="preserve"> </w:t>
      </w:r>
      <w:r>
        <w:rPr>
          <w:sz w:val="29"/>
          <w:szCs w:val="29"/>
          <w:spacing w:val="4"/>
        </w:rPr>
        <w:t>组织领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导本辖区内的部门联合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2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"/>
        </w:rPr>
        <w:t>公开”监管工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"/>
        </w:rPr>
        <w:t>作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"/>
        </w:rPr>
        <w:t>,根据抽查涉及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的对象范围和参与部门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16"/>
        </w:rPr>
        <w:t>,通过公正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6"/>
        </w:rPr>
        <w:t>、公开的方式从检查对象名录库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中随机抽取检查对象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0"/>
        </w:rPr>
        <w:t>、随机匹配执法检查人员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0"/>
        </w:rPr>
        <w:t>.  在部门联合</w:t>
      </w:r>
      <w:r>
        <w:rPr>
          <w:sz w:val="29"/>
          <w:szCs w:val="29"/>
          <w:spacing w:val="19"/>
        </w:rPr>
        <w:t>检查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0"/>
        </w:rPr>
        <w:t>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30"/>
        </w:rPr>
        <w:t>作中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30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30"/>
        </w:rPr>
        <w:t>要合理配置执法力量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30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30"/>
        </w:rPr>
        <w:t>做好不同执法部门之间</w:t>
      </w:r>
      <w:r>
        <w:rPr>
          <w:sz w:val="29"/>
          <w:szCs w:val="29"/>
          <w:spacing w:val="29"/>
        </w:rPr>
        <w:t>的人员对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4"/>
        </w:rPr>
        <w:t>、监管职能衔接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4"/>
        </w:rPr>
        <w:t>、执法程序衔接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4"/>
        </w:rPr>
        <w:t>、执法证据和抽查检查结果</w:t>
      </w:r>
      <w:r>
        <w:rPr>
          <w:sz w:val="29"/>
          <w:szCs w:val="29"/>
          <w:spacing w:val="3"/>
        </w:rPr>
        <w:t>互认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3"/>
        </w:rPr>
        <w:t>,</w:t>
      </w:r>
    </w:p>
    <w:p>
      <w:pPr>
        <w:pStyle w:val="BodyText"/>
        <w:ind w:left="5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3"/>
        </w:rPr>
        <w:t>确保抽查结果统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:spacing w:val="3"/>
        </w:rPr>
        <w:t>一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3"/>
        </w:rPr>
        <w:t>归集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3"/>
        </w:rPr>
        <w:t>、记名公示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3"/>
        </w:rPr>
        <w:t>.</w:t>
      </w:r>
    </w:p>
    <w:p>
      <w:pPr>
        <w:pStyle w:val="BodyText"/>
        <w:ind w:left="646"/>
        <w:spacing w:before="158" w:line="195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(五) 同步做好个案处理和专项检查工作</w:t>
      </w:r>
    </w:p>
    <w:p>
      <w:pPr>
        <w:pStyle w:val="BodyText"/>
        <w:ind w:left="5" w:right="1" w:firstLine="624"/>
        <w:spacing w:before="166" w:line="278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在做好</w:t>
      </w:r>
      <w:r>
        <w:rPr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-2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2"/>
        </w:rPr>
        <w:t>、一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-2"/>
        </w:rPr>
        <w:t>公开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-2"/>
        </w:rPr>
        <w:t>”监管的同时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-2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-2"/>
        </w:rPr>
        <w:t>对通过投诉举报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2"/>
        </w:rPr>
        <w:t>、转办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交办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3"/>
        </w:rPr>
        <w:t>、数据监测等发现的违法违规个案线索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3"/>
        </w:rPr>
        <w:t>,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13"/>
        </w:rPr>
        <w:t>要立即实施检查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3"/>
        </w:rPr>
        <w:t>、处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0"/>
        </w:rPr>
        <w:t>置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30"/>
        </w:rPr>
        <w:t>.  需要立案查处的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30"/>
        </w:rPr>
        <w:t>,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30"/>
        </w:rPr>
        <w:t>要按照行政处罚程序规定</w:t>
      </w:r>
      <w:r>
        <w:rPr>
          <w:sz w:val="29"/>
          <w:szCs w:val="29"/>
          <w:spacing w:val="29"/>
        </w:rPr>
        <w:t>进行调查处理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9"/>
        </w:rPr>
        <w:t>.</w:t>
      </w:r>
    </w:p>
    <w:p>
      <w:pPr>
        <w:pStyle w:val="BodyText"/>
        <w:spacing w:before="2" w:line="204" w:lineRule="auto"/>
        <w:jc w:val="right"/>
        <w:rPr>
          <w:sz w:val="29"/>
          <w:szCs w:val="29"/>
        </w:rPr>
      </w:pPr>
      <w:r>
        <w:rPr>
          <w:sz w:val="29"/>
          <w:szCs w:val="29"/>
          <w:spacing w:val="28"/>
        </w:rPr>
        <w:t>对通过上述渠道发现的普遍性问题和市场秩序存在的突出风险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8"/>
        </w:rPr>
        <w:t>,</w:t>
      </w:r>
    </w:p>
    <w:p>
      <w:pPr>
        <w:spacing w:line="204" w:lineRule="auto"/>
        <w:sectPr>
          <w:footerReference w:type="default" r:id="rId7"/>
          <w:pgSz w:w="11906" w:h="16838"/>
          <w:pgMar w:top="1431" w:right="1552" w:bottom="1823" w:left="1575" w:header="0" w:footer="1523" w:gutter="0"/>
        </w:sectPr>
        <w:rPr>
          <w:sz w:val="29"/>
          <w:szCs w:val="29"/>
        </w:rPr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right="116" w:firstLine="2"/>
        <w:spacing w:before="125" w:line="281" w:lineRule="auto"/>
        <w:jc w:val="both"/>
        <w:rPr>
          <w:sz w:val="29"/>
          <w:szCs w:val="29"/>
        </w:rPr>
      </w:pPr>
      <w:r>
        <w:rPr>
          <w:sz w:val="29"/>
          <w:szCs w:val="29"/>
          <w:spacing w:val="4"/>
        </w:rPr>
        <w:t>在开展专项检查时</w:t>
      </w:r>
      <w:r>
        <w:rPr>
          <w:sz w:val="29"/>
          <w:szCs w:val="29"/>
          <w:spacing w:val="-7"/>
        </w:rPr>
        <w:t xml:space="preserve"> </w:t>
      </w:r>
      <w:r>
        <w:rPr>
          <w:sz w:val="29"/>
          <w:szCs w:val="29"/>
          <w:spacing w:val="4"/>
        </w:rPr>
        <w:t>,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4"/>
        </w:rPr>
        <w:t>要贯彻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4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4"/>
        </w:rPr>
        <w:t>、一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4"/>
        </w:rPr>
        <w:t>公开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spacing w:val="4"/>
        </w:rPr>
        <w:t>”监管的理念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4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4"/>
        </w:rPr>
        <w:t>纳入双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随机抽查的体系和工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5"/>
        </w:rPr>
        <w:t>作计划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5"/>
        </w:rPr>
        <w:t>,根据实际情况确定抽查行业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5"/>
        </w:rPr>
        <w:t>、抽查区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域及抽查比例</w:t>
      </w:r>
      <w:r>
        <w:rPr>
          <w:sz w:val="29"/>
          <w:szCs w:val="29"/>
          <w:spacing w:val="-7"/>
        </w:rPr>
        <w:t xml:space="preserve"> </w:t>
      </w:r>
      <w:r>
        <w:rPr>
          <w:sz w:val="29"/>
          <w:szCs w:val="29"/>
          <w:spacing w:val="18"/>
        </w:rPr>
        <w:t>,严防系统性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8"/>
        </w:rPr>
        <w:t>、区域性风险</w:t>
      </w:r>
      <w:r>
        <w:rPr>
          <w:sz w:val="29"/>
          <w:szCs w:val="29"/>
          <w:spacing w:val="-25"/>
        </w:rPr>
        <w:t xml:space="preserve"> </w:t>
      </w:r>
      <w:r>
        <w:rPr>
          <w:sz w:val="29"/>
          <w:szCs w:val="29"/>
          <w:spacing w:val="18"/>
        </w:rPr>
        <w:t>.  对无证无照经营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8"/>
        </w:rPr>
        <w:t>有关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8"/>
        </w:rPr>
        <w:t>部门应当按照« 无证无照经营查处办法»等法律法规规定予以查</w:t>
      </w:r>
    </w:p>
    <w:p>
      <w:pPr>
        <w:pStyle w:val="BodyText"/>
        <w:ind w:left="2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处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1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636"/>
        <w:spacing w:before="124" w:line="18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9"/>
        </w:rPr>
        <w:t>三</w:t>
      </w:r>
      <w:r>
        <w:rPr>
          <w:sz w:val="29"/>
          <w:szCs w:val="29"/>
          <w:spacing w:val="-9"/>
        </w:rPr>
        <w:t>、</w:t>
      </w:r>
      <w:r>
        <w:rPr>
          <w:rFonts w:ascii="SimHei" w:hAnsi="SimHei" w:eastAsia="SimHei" w:cs="SimHei"/>
          <w:sz w:val="29"/>
          <w:szCs w:val="29"/>
          <w:spacing w:val="-9"/>
        </w:rPr>
        <w:t>保障措施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" w:firstLine="645"/>
        <w:spacing w:before="124" w:line="279" w:lineRule="auto"/>
        <w:jc w:val="both"/>
        <w:rPr>
          <w:sz w:val="29"/>
          <w:szCs w:val="29"/>
        </w:rPr>
      </w:pPr>
      <w:r>
        <w:rPr>
          <w:sz w:val="29"/>
          <w:szCs w:val="29"/>
          <w:spacing w:val="9"/>
        </w:rPr>
        <w:t>(一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:spacing w:val="9"/>
        </w:rPr>
        <w:t>)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9"/>
        </w:rPr>
        <w:t>加强组织领导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9"/>
        </w:rPr>
        <w:t>。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9"/>
        </w:rPr>
        <w:t>成立市市场监管领域部门联合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9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9"/>
        </w:rPr>
        <w:t>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一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10"/>
        </w:rPr>
        <w:t>公开”监管工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10"/>
        </w:rPr>
        <w:t>作联席会议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0"/>
        </w:rPr>
        <w:t>, 由常委副市长为总召集人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0"/>
        </w:rPr>
        <w:t>、分管副市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4"/>
        </w:rPr>
        <w:t>长为召集人</w:t>
      </w:r>
      <w:r>
        <w:rPr>
          <w:sz w:val="29"/>
          <w:szCs w:val="29"/>
          <w:spacing w:val="-12"/>
        </w:rPr>
        <w:t xml:space="preserve"> </w:t>
      </w:r>
      <w:r>
        <w:rPr>
          <w:sz w:val="29"/>
          <w:szCs w:val="29"/>
          <w:spacing w:val="14"/>
          <w:position w:val="1"/>
        </w:rPr>
        <w:t>,</w:t>
      </w:r>
      <w:r>
        <w:rPr>
          <w:sz w:val="29"/>
          <w:szCs w:val="29"/>
          <w:spacing w:val="-44"/>
          <w:position w:val="1"/>
        </w:rPr>
        <w:t xml:space="preserve"> </w:t>
      </w:r>
      <w:r>
        <w:rPr>
          <w:sz w:val="29"/>
          <w:szCs w:val="29"/>
          <w:spacing w:val="14"/>
        </w:rPr>
        <w:t>市发展改革委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4"/>
          <w:position w:val="1"/>
        </w:rPr>
        <w:t>、</w:t>
      </w:r>
      <w:r>
        <w:rPr>
          <w:sz w:val="29"/>
          <w:szCs w:val="29"/>
          <w:spacing w:val="14"/>
        </w:rPr>
        <w:t>市市场监管局等</w:t>
      </w:r>
      <w:r>
        <w:rPr>
          <w:sz w:val="29"/>
          <w:szCs w:val="29"/>
          <w:spacing w:val="37"/>
        </w:rPr>
        <w:t xml:space="preserve"> </w:t>
      </w:r>
      <w:r>
        <w:rPr>
          <w:sz w:val="29"/>
          <w:szCs w:val="29"/>
          <w:spacing w:val="14"/>
          <w:position w:val="-3"/>
        </w:rPr>
        <w:t>17</w:t>
      </w:r>
      <w:r>
        <w:rPr>
          <w:sz w:val="29"/>
          <w:szCs w:val="29"/>
          <w:spacing w:val="50"/>
          <w:position w:val="-3"/>
        </w:rPr>
        <w:t xml:space="preserve"> </w:t>
      </w:r>
      <w:r>
        <w:rPr>
          <w:sz w:val="29"/>
          <w:szCs w:val="29"/>
          <w:spacing w:val="14"/>
        </w:rPr>
        <w:t>个市场监管领域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1"/>
        </w:rPr>
        <w:t>相关部门作为成员单位</w:t>
      </w:r>
      <w:r>
        <w:rPr>
          <w:sz w:val="29"/>
          <w:szCs w:val="29"/>
          <w:spacing w:val="-8"/>
        </w:rPr>
        <w:t xml:space="preserve"> </w:t>
      </w:r>
      <w:r>
        <w:rPr>
          <w:sz w:val="29"/>
          <w:szCs w:val="29"/>
          <w:spacing w:val="21"/>
        </w:rPr>
        <w:t>,联席会议办公室设在市市场监管局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21"/>
        </w:rPr>
        <w:t>市市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1"/>
        </w:rPr>
        <w:t>场监管局主要负责同志兼任办公室主任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21"/>
        </w:rPr>
        <w:t>.  市市场监管局要发挥牵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4"/>
        </w:rPr>
        <w:t>头作用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4"/>
        </w:rPr>
        <w:t>,加强统筹协调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:spacing w:val="24"/>
        </w:rPr>
        <w:t>定期调度通报工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24"/>
        </w:rPr>
        <w:t>作进展情况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4"/>
        </w:rPr>
        <w:t>年底专</w:t>
      </w:r>
      <w:r>
        <w:rPr>
          <w:sz w:val="29"/>
          <w:szCs w:val="29"/>
          <w:spacing w:val="23"/>
        </w:rPr>
        <w:t>题上</w:t>
      </w:r>
      <w:r>
        <w:rPr>
          <w:sz w:val="29"/>
          <w:szCs w:val="29"/>
        </w:rPr>
        <w:t xml:space="preserve">  </w:t>
      </w:r>
      <w:r>
        <w:rPr>
          <w:sz w:val="29"/>
          <w:szCs w:val="29"/>
        </w:rPr>
        <w:t>报市政府</w:t>
      </w:r>
      <w:r>
        <w:rPr>
          <w:sz w:val="29"/>
          <w:szCs w:val="29"/>
          <w:spacing w:val="-24"/>
        </w:rPr>
        <w:t xml:space="preserve"> </w:t>
      </w:r>
      <w:r>
        <w:rPr>
          <w:sz w:val="29"/>
          <w:szCs w:val="29"/>
        </w:rPr>
        <w:t>.  市有关部门要按照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</w:rPr>
        <w:t>“系统抓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</w:rPr>
        <w:t>、抓系统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</w:rPr>
        <w:t>”的要求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</w:rPr>
        <w:t>,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</w:rPr>
        <w:t>落实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</w:rPr>
        <w:t>“一  </w:t>
      </w:r>
      <w:r>
        <w:rPr>
          <w:sz w:val="29"/>
          <w:szCs w:val="29"/>
          <w:spacing w:val="-1"/>
        </w:rPr>
        <w:t>把手”责任制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-1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-1"/>
        </w:rPr>
        <w:t>切实做好本部门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1"/>
        </w:rPr>
        <w:t>、本系统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-1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1"/>
        </w:rPr>
        <w:t>、一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-1"/>
        </w:rPr>
        <w:t>公</w:t>
      </w:r>
      <w:r>
        <w:rPr>
          <w:sz w:val="29"/>
          <w:szCs w:val="29"/>
          <w:spacing w:val="-2"/>
        </w:rPr>
        <w:t>开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-2"/>
        </w:rPr>
        <w:t>”各项工</w:t>
      </w:r>
    </w:p>
    <w:p>
      <w:pPr>
        <w:pStyle w:val="BodyText"/>
        <w:ind w:left="3"/>
        <w:spacing w:line="206" w:lineRule="auto"/>
        <w:rPr>
          <w:sz w:val="29"/>
          <w:szCs w:val="29"/>
        </w:rPr>
      </w:pPr>
      <w:r>
        <w:rPr>
          <w:sz w:val="29"/>
          <w:szCs w:val="29"/>
          <w:spacing w:val="10"/>
        </w:rPr>
        <w:t>作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0"/>
        </w:rPr>
        <w:t>.</w:t>
      </w:r>
    </w:p>
    <w:p>
      <w:pPr>
        <w:pStyle w:val="BodyText"/>
        <w:ind w:left="3" w:right="116" w:firstLine="644"/>
        <w:spacing w:before="158" w:line="281" w:lineRule="auto"/>
        <w:jc w:val="both"/>
        <w:rPr>
          <w:sz w:val="29"/>
          <w:szCs w:val="29"/>
        </w:rPr>
      </w:pPr>
      <w:r>
        <w:rPr>
          <w:sz w:val="29"/>
          <w:szCs w:val="29"/>
          <w:spacing w:val="20"/>
        </w:rPr>
        <w:t>(二)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20"/>
        </w:rPr>
        <w:t>厘清责任边界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0"/>
        </w:rPr>
        <w:t>。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20"/>
        </w:rPr>
        <w:t>各有关部门要进</w:t>
      </w:r>
      <w:r>
        <w:rPr>
          <w:sz w:val="29"/>
          <w:szCs w:val="29"/>
          <w:spacing w:val="-24"/>
        </w:rPr>
        <w:t xml:space="preserve"> </w:t>
      </w:r>
      <w:r>
        <w:rPr>
          <w:sz w:val="29"/>
          <w:szCs w:val="29"/>
          <w:spacing w:val="20"/>
        </w:rPr>
        <w:t>一</w:t>
      </w:r>
      <w:r>
        <w:rPr>
          <w:sz w:val="29"/>
          <w:szCs w:val="29"/>
          <w:spacing w:val="-31"/>
        </w:rPr>
        <w:t xml:space="preserve"> </w:t>
      </w:r>
      <w:r>
        <w:rPr>
          <w:sz w:val="29"/>
          <w:szCs w:val="29"/>
          <w:spacing w:val="20"/>
        </w:rPr>
        <w:t>步增强责任意</w:t>
      </w:r>
      <w:r>
        <w:rPr>
          <w:sz w:val="29"/>
          <w:szCs w:val="29"/>
          <w:spacing w:val="19"/>
        </w:rPr>
        <w:t>识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19"/>
        </w:rPr>
        <w:t>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"/>
        </w:rPr>
        <w:t>未履行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-1"/>
        </w:rPr>
        <w:t>、不当履行或违法履行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-1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1"/>
        </w:rPr>
        <w:t>、一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1"/>
        </w:rPr>
        <w:t>公开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spacing w:val="-1"/>
        </w:rPr>
        <w:t>”监管职责的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-1"/>
        </w:rPr>
        <w:t>,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-1"/>
        </w:rPr>
        <w:t>要依</w:t>
      </w:r>
    </w:p>
    <w:p>
      <w:pPr>
        <w:pStyle w:val="BodyText"/>
        <w:ind w:left="17"/>
        <w:spacing w:line="204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法依规严肃处理</w:t>
      </w:r>
      <w:r>
        <w:rPr>
          <w:sz w:val="29"/>
          <w:szCs w:val="29"/>
          <w:spacing w:val="-16"/>
        </w:rPr>
        <w:t xml:space="preserve"> </w:t>
      </w:r>
      <w:r>
        <w:rPr>
          <w:sz w:val="29"/>
          <w:szCs w:val="29"/>
          <w:spacing w:val="19"/>
        </w:rPr>
        <w:t>;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19"/>
        </w:rPr>
        <w:t>涉嫌犯罪的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9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9"/>
        </w:rPr>
        <w:t>要移送有关机关依法处理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9"/>
        </w:rPr>
        <w:t>.</w:t>
      </w:r>
    </w:p>
    <w:p>
      <w:pPr>
        <w:pStyle w:val="BodyText"/>
        <w:ind w:left="1" w:right="116" w:firstLine="629"/>
        <w:spacing w:before="162" w:line="281" w:lineRule="auto"/>
        <w:jc w:val="both"/>
        <w:rPr>
          <w:sz w:val="29"/>
          <w:szCs w:val="29"/>
        </w:rPr>
      </w:pPr>
      <w:r>
        <w:rPr>
          <w:sz w:val="29"/>
          <w:szCs w:val="29"/>
          <w:spacing w:val="2"/>
        </w:rPr>
        <w:t>按照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"/>
        </w:rPr>
        <w:t>“尽职照单免责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"/>
        </w:rPr>
        <w:t>、失职照单问责”原则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2"/>
        </w:rPr>
        <w:t>市场监管领域相关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7"/>
        </w:rPr>
        <w:t>部门及其执法检查人员在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7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7"/>
        </w:rPr>
        <w:t>、一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7"/>
        </w:rPr>
        <w:t>公开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spacing w:val="7"/>
        </w:rPr>
        <w:t>”监管中存在下列情形</w:t>
      </w:r>
    </w:p>
    <w:p>
      <w:pPr>
        <w:pStyle w:val="BodyText"/>
        <w:ind w:left="7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之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16"/>
        </w:rPr>
        <w:t>一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16"/>
        </w:rPr>
        <w:t>、相关市场主体出现问题的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6"/>
        </w:rPr>
        <w:t>,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16"/>
        </w:rPr>
        <w:t>可以免除行政责任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spacing w:val="16"/>
        </w:rPr>
        <w:t>: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6"/>
        </w:rPr>
        <w:t>按照法律法</w:t>
      </w:r>
    </w:p>
    <w:p>
      <w:pPr>
        <w:spacing w:line="204" w:lineRule="auto"/>
        <w:sectPr>
          <w:footerReference w:type="default" r:id="rId8"/>
          <w:pgSz w:w="11906" w:h="16838"/>
          <w:pgMar w:top="1431" w:right="1444" w:bottom="1826" w:left="1574" w:header="0" w:footer="1524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2" w:right="116" w:firstLine="4"/>
        <w:spacing w:before="125" w:line="278" w:lineRule="auto"/>
        <w:jc w:val="both"/>
        <w:rPr>
          <w:sz w:val="29"/>
          <w:szCs w:val="29"/>
        </w:rPr>
      </w:pPr>
      <w:r>
        <w:rPr>
          <w:sz w:val="29"/>
          <w:szCs w:val="29"/>
          <w:spacing w:val="17"/>
        </w:rPr>
        <w:t>规规章规定和抽查计划安排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17"/>
        </w:rPr>
        <w:t>已履行抽查检查职责的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17"/>
        </w:rPr>
        <w:t>;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17"/>
        </w:rPr>
        <w:t>因现有专业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技术手段限制不能发现所存在问题的</w:t>
      </w:r>
      <w:r>
        <w:rPr>
          <w:sz w:val="29"/>
          <w:szCs w:val="29"/>
          <w:spacing w:val="-8"/>
        </w:rPr>
        <w:t xml:space="preserve"> </w:t>
      </w:r>
      <w:r>
        <w:rPr>
          <w:sz w:val="29"/>
          <w:szCs w:val="29"/>
          <w:spacing w:val="21"/>
        </w:rPr>
        <w:t>;检查对象发生事故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sz w:val="29"/>
          <w:szCs w:val="29"/>
          <w:spacing w:val="21"/>
        </w:rPr>
        <w:t>性质上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与执法检查人员的抽查检查不存在因果关系的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26"/>
        </w:rPr>
        <w:t>;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26"/>
        </w:rPr>
        <w:t>因</w:t>
      </w:r>
      <w:r>
        <w:rPr>
          <w:sz w:val="29"/>
          <w:szCs w:val="29"/>
          <w:spacing w:val="25"/>
        </w:rPr>
        <w:t>被委托进行检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查的专业机构出具虚假报告等</w:t>
      </w:r>
      <w:r>
        <w:rPr>
          <w:sz w:val="29"/>
          <w:szCs w:val="29"/>
          <w:spacing w:val="-6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21"/>
        </w:rPr>
        <w:t>导致错误判定或者处理的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1"/>
        </w:rPr>
        <w:t>;其他依</w:t>
      </w:r>
    </w:p>
    <w:p>
      <w:pPr>
        <w:pStyle w:val="BodyText"/>
        <w:ind w:left="15"/>
        <w:spacing w:line="205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法依规不应当追究责任的</w:t>
      </w:r>
      <w:r>
        <w:rPr>
          <w:sz w:val="29"/>
          <w:szCs w:val="29"/>
          <w:spacing w:val="-15"/>
        </w:rPr>
        <w:t xml:space="preserve"> </w:t>
      </w:r>
      <w:r>
        <w:rPr>
          <w:sz w:val="29"/>
          <w:szCs w:val="29"/>
          <w:spacing w:val="20"/>
        </w:rPr>
        <w:t>.</w:t>
      </w:r>
    </w:p>
    <w:p>
      <w:pPr>
        <w:pStyle w:val="BodyText"/>
        <w:ind w:left="1" w:right="108" w:firstLine="635"/>
        <w:spacing w:before="151" w:line="278" w:lineRule="auto"/>
        <w:jc w:val="both"/>
        <w:rPr>
          <w:sz w:val="29"/>
          <w:szCs w:val="29"/>
        </w:rPr>
      </w:pPr>
      <w:r>
        <w:rPr>
          <w:sz w:val="29"/>
          <w:szCs w:val="29"/>
          <w:spacing w:val="20"/>
        </w:rPr>
        <w:t>有下列情形之</w:t>
      </w:r>
      <w:r>
        <w:rPr>
          <w:sz w:val="29"/>
          <w:szCs w:val="29"/>
          <w:spacing w:val="-21"/>
        </w:rPr>
        <w:t xml:space="preserve"> </w:t>
      </w:r>
      <w:r>
        <w:rPr>
          <w:sz w:val="29"/>
          <w:szCs w:val="29"/>
          <w:spacing w:val="20"/>
        </w:rPr>
        <w:t>一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的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,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20"/>
        </w:rPr>
        <w:t>应当承担行政责任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spacing w:val="20"/>
        </w:rPr>
        <w:t>: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0"/>
        </w:rPr>
        <w:t>未按要求抽查检查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0"/>
        </w:rPr>
        <w:t>,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1"/>
        </w:rPr>
        <w:t>造成不良后果的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31"/>
        </w:rPr>
        <w:t>;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31"/>
        </w:rPr>
        <w:t>未依法及时公示抽查检查</w:t>
      </w:r>
      <w:r>
        <w:rPr>
          <w:sz w:val="29"/>
          <w:szCs w:val="29"/>
          <w:spacing w:val="30"/>
        </w:rPr>
        <w:t>结果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30"/>
        </w:rPr>
        <w:t>,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30"/>
        </w:rPr>
        <w:t>造成不良后果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的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3"/>
        </w:rPr>
        <w:t>;对抽查检查当中发现的涉嫌犯罪案件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3"/>
        </w:rPr>
        <w:t>,未依法</w:t>
      </w:r>
      <w:r>
        <w:rPr>
          <w:sz w:val="29"/>
          <w:szCs w:val="29"/>
          <w:spacing w:val="22"/>
        </w:rPr>
        <w:t>移送公安机关处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理的</w:t>
      </w:r>
      <w:r>
        <w:rPr>
          <w:sz w:val="29"/>
          <w:szCs w:val="29"/>
          <w:spacing w:val="-18"/>
        </w:rPr>
        <w:t xml:space="preserve"> </w:t>
      </w:r>
      <w:r>
        <w:rPr>
          <w:sz w:val="29"/>
          <w:szCs w:val="29"/>
          <w:spacing w:val="26"/>
        </w:rPr>
        <w:t>;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26"/>
        </w:rPr>
        <w:t>不执行或者拖延执行抽查任务的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26"/>
        </w:rPr>
        <w:t>;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26"/>
        </w:rPr>
        <w:t>抽查</w:t>
      </w:r>
      <w:r>
        <w:rPr>
          <w:sz w:val="29"/>
          <w:szCs w:val="29"/>
          <w:spacing w:val="25"/>
        </w:rPr>
        <w:t>检查过程中走过场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5"/>
        </w:rPr>
        <w:t>,</w:t>
      </w:r>
    </w:p>
    <w:p>
      <w:pPr>
        <w:pStyle w:val="BodyText"/>
        <w:ind w:left="4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搞形式主义的</w:t>
      </w:r>
      <w:r>
        <w:rPr>
          <w:sz w:val="29"/>
          <w:szCs w:val="29"/>
          <w:spacing w:val="-3"/>
        </w:rPr>
        <w:t xml:space="preserve"> </w:t>
      </w:r>
      <w:r>
        <w:rPr>
          <w:sz w:val="29"/>
          <w:szCs w:val="29"/>
          <w:spacing w:val="22"/>
        </w:rPr>
        <w:t>;其他依法依规应当追究责任的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2"/>
        </w:rPr>
        <w:t>.</w:t>
      </w:r>
    </w:p>
    <w:p>
      <w:pPr>
        <w:pStyle w:val="BodyText"/>
        <w:ind w:firstLine="646"/>
        <w:spacing w:before="151" w:line="278" w:lineRule="auto"/>
        <w:jc w:val="both"/>
        <w:rPr>
          <w:sz w:val="29"/>
          <w:szCs w:val="29"/>
        </w:rPr>
      </w:pPr>
      <w:r>
        <w:rPr>
          <w:sz w:val="29"/>
          <w:szCs w:val="29"/>
          <w:spacing w:val="22"/>
        </w:rPr>
        <w:t>(三)</w:t>
      </w:r>
      <w:r>
        <w:rPr>
          <w:sz w:val="29"/>
          <w:szCs w:val="29"/>
          <w:spacing w:val="-4"/>
        </w:rPr>
        <w:t xml:space="preserve"> </w:t>
      </w:r>
      <w:r>
        <w:rPr>
          <w:sz w:val="29"/>
          <w:szCs w:val="29"/>
          <w:spacing w:val="22"/>
        </w:rPr>
        <w:t>营造良好环境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2"/>
        </w:rPr>
        <w:t>。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2"/>
        </w:rPr>
        <w:t>加强执法人员培训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sz w:val="29"/>
          <w:szCs w:val="29"/>
          <w:spacing w:val="-29"/>
        </w:rPr>
        <w:t xml:space="preserve"> </w:t>
      </w:r>
      <w:r>
        <w:rPr>
          <w:sz w:val="29"/>
          <w:szCs w:val="29"/>
          <w:spacing w:val="22"/>
        </w:rPr>
        <w:t>强化联合抽查理念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2"/>
        </w:rPr>
        <w:t>和协同配合意识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12"/>
        </w:rPr>
        <w:t>,</w:t>
      </w:r>
      <w:r>
        <w:rPr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12"/>
        </w:rPr>
        <w:t>不断提升市场监管领域部门联合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11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1"/>
        </w:rPr>
        <w:t>、一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1"/>
        </w:rPr>
        <w:t>公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3"/>
        </w:rPr>
        <w:t>开</w:t>
      </w:r>
      <w:r>
        <w:rPr>
          <w:sz w:val="29"/>
          <w:szCs w:val="29"/>
          <w:spacing w:val="-59"/>
        </w:rPr>
        <w:t xml:space="preserve"> </w:t>
      </w:r>
      <w:r>
        <w:rPr>
          <w:sz w:val="29"/>
          <w:szCs w:val="29"/>
          <w:spacing w:val="13"/>
        </w:rPr>
        <w:t>”监管能力和水平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13"/>
        </w:rPr>
        <w:t>.  司法行政部门统筹推进行政执法资</w:t>
      </w:r>
      <w:r>
        <w:rPr>
          <w:sz w:val="29"/>
          <w:szCs w:val="29"/>
          <w:spacing w:val="12"/>
        </w:rPr>
        <w:t>格认证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2"/>
        </w:rPr>
        <w:t>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培训考核和换证等工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2"/>
        </w:rPr>
        <w:t>作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2"/>
        </w:rPr>
        <w:t>.  加大宣传力度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:spacing w:val="2"/>
        </w:rPr>
        <w:t>,提升</w:t>
      </w:r>
      <w:r>
        <w:rPr>
          <w:sz w:val="29"/>
          <w:szCs w:val="29"/>
          <w:spacing w:val="-53"/>
        </w:rPr>
        <w:t xml:space="preserve"> </w:t>
      </w:r>
      <w:r>
        <w:rPr>
          <w:sz w:val="29"/>
          <w:szCs w:val="29"/>
          <w:spacing w:val="2"/>
        </w:rPr>
        <w:t>“双随机</w:t>
      </w:r>
      <w:r>
        <w:rPr>
          <w:sz w:val="29"/>
          <w:szCs w:val="29"/>
          <w:spacing w:val="-50"/>
        </w:rPr>
        <w:t xml:space="preserve"> </w:t>
      </w:r>
      <w:r>
        <w:rPr>
          <w:sz w:val="29"/>
          <w:szCs w:val="29"/>
          <w:spacing w:val="2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2"/>
        </w:rPr>
        <w:t>公开”监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6"/>
        </w:rPr>
        <w:t>管的社会影响力和公众知晓度</w:t>
      </w:r>
      <w:r>
        <w:rPr>
          <w:sz w:val="29"/>
          <w:szCs w:val="29"/>
          <w:spacing w:val="-9"/>
        </w:rPr>
        <w:t xml:space="preserve"> </w:t>
      </w:r>
      <w:r>
        <w:rPr>
          <w:sz w:val="29"/>
          <w:szCs w:val="29"/>
          <w:spacing w:val="16"/>
        </w:rPr>
        <w:t>,加快形成政府公正监管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16"/>
        </w:rPr>
        <w:t>、企业诚信</w:t>
      </w:r>
    </w:p>
    <w:p>
      <w:pPr>
        <w:pStyle w:val="BodyText"/>
        <w:ind w:left="66"/>
        <w:spacing w:before="1" w:line="204" w:lineRule="auto"/>
        <w:rPr>
          <w:sz w:val="29"/>
          <w:szCs w:val="29"/>
        </w:rPr>
      </w:pPr>
      <w:r>
        <w:rPr>
          <w:sz w:val="29"/>
          <w:szCs w:val="29"/>
          <w:spacing w:val="5"/>
        </w:rPr>
        <w:t>自律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5"/>
        </w:rPr>
        <w:t>、社会公众监督的良好氛围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:spacing w:val="5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25" w:line="204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附件 :聊城市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-2"/>
        </w:rPr>
        <w:t>“双随机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2"/>
        </w:rPr>
        <w:t>、一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2"/>
        </w:rPr>
        <w:t>公开”监管工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2"/>
        </w:rPr>
        <w:t>作联席会议成员名单</w:t>
      </w:r>
    </w:p>
    <w:p>
      <w:pPr>
        <w:spacing w:line="204" w:lineRule="auto"/>
        <w:sectPr>
          <w:footerReference w:type="default" r:id="rId9"/>
          <w:pgSz w:w="11906" w:h="16838"/>
          <w:pgMar w:top="1431" w:right="1444" w:bottom="1821" w:left="1575" w:header="0" w:footer="1524" w:gutter="0"/>
        </w:sectPr>
        <w:rPr>
          <w:sz w:val="29"/>
          <w:szCs w:val="29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spacing w:before="94" w:line="208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"/>
        </w:rPr>
        <w:t>附件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342"/>
        <w:spacing w:before="167" w:line="718" w:lineRule="exact"/>
        <w:rPr/>
      </w:pPr>
      <w:r>
        <w:rPr>
          <w:spacing w:val="-16"/>
          <w:position w:val="24"/>
        </w:rPr>
        <w:t>聊城市</w:t>
      </w:r>
      <w:r>
        <w:rPr>
          <w:spacing w:val="-16"/>
          <w:position w:val="25"/>
        </w:rPr>
        <w:t>“</w:t>
      </w:r>
      <w:r>
        <w:rPr>
          <w:spacing w:val="-16"/>
          <w:position w:val="24"/>
        </w:rPr>
        <w:t>双随机</w:t>
      </w:r>
      <w:r>
        <w:rPr>
          <w:spacing w:val="-56"/>
          <w:position w:val="24"/>
        </w:rPr>
        <w:t xml:space="preserve"> </w:t>
      </w:r>
      <w:r>
        <w:rPr>
          <w:spacing w:val="-16"/>
          <w:position w:val="25"/>
        </w:rPr>
        <w:t>、</w:t>
      </w:r>
      <w:r>
        <w:rPr>
          <w:spacing w:val="-16"/>
          <w:position w:val="24"/>
        </w:rPr>
        <w:t>一公开</w:t>
      </w:r>
      <w:r>
        <w:rPr>
          <w:spacing w:val="-16"/>
          <w:position w:val="25"/>
        </w:rPr>
        <w:t>”</w:t>
      </w:r>
      <w:r>
        <w:rPr>
          <w:spacing w:val="-16"/>
          <w:position w:val="24"/>
        </w:rPr>
        <w:t>监管工作</w:t>
      </w:r>
    </w:p>
    <w:p>
      <w:pPr>
        <w:pStyle w:val="BodyText"/>
        <w:ind w:left="2282"/>
        <w:spacing w:line="213" w:lineRule="auto"/>
        <w:rPr/>
      </w:pPr>
      <w:r>
        <w:rPr>
          <w:spacing w:val="-6"/>
        </w:rPr>
        <w:t>联</w:t>
      </w:r>
      <w:r>
        <w:rPr>
          <w:spacing w:val="43"/>
        </w:rPr>
        <w:t xml:space="preserve"> </w:t>
      </w:r>
      <w:r>
        <w:rPr>
          <w:spacing w:val="-6"/>
        </w:rPr>
        <w:t>席</w:t>
      </w:r>
      <w:r>
        <w:rPr>
          <w:spacing w:val="31"/>
        </w:rPr>
        <w:t xml:space="preserve"> </w:t>
      </w:r>
      <w:r>
        <w:rPr>
          <w:spacing w:val="-6"/>
        </w:rPr>
        <w:t>会</w:t>
      </w:r>
      <w:r>
        <w:rPr>
          <w:spacing w:val="43"/>
        </w:rPr>
        <w:t xml:space="preserve"> </w:t>
      </w:r>
      <w:r>
        <w:rPr>
          <w:spacing w:val="-6"/>
        </w:rPr>
        <w:t>议</w:t>
      </w:r>
      <w:r>
        <w:rPr>
          <w:spacing w:val="37"/>
        </w:rPr>
        <w:t xml:space="preserve"> </w:t>
      </w:r>
      <w:r>
        <w:rPr>
          <w:spacing w:val="-6"/>
        </w:rPr>
        <w:t>成</w:t>
      </w:r>
      <w:r>
        <w:rPr>
          <w:spacing w:val="44"/>
        </w:rPr>
        <w:t xml:space="preserve"> </w:t>
      </w:r>
      <w:r>
        <w:rPr>
          <w:spacing w:val="-6"/>
        </w:rPr>
        <w:t>员</w:t>
      </w:r>
      <w:r>
        <w:rPr>
          <w:spacing w:val="49"/>
        </w:rPr>
        <w:t xml:space="preserve"> </w:t>
      </w:r>
      <w:r>
        <w:rPr>
          <w:spacing w:val="-6"/>
        </w:rPr>
        <w:t>名</w:t>
      </w:r>
      <w:r>
        <w:rPr>
          <w:spacing w:val="34"/>
        </w:rPr>
        <w:t xml:space="preserve"> </w:t>
      </w:r>
      <w:r>
        <w:rPr>
          <w:spacing w:val="-6"/>
        </w:rPr>
        <w:t>单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620"/>
        <w:spacing w:before="124" w:line="592" w:lineRule="exact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1"/>
          <w:position w:val="21"/>
        </w:rPr>
        <w:t>总召集人</w:t>
      </w:r>
      <w:r>
        <w:rPr>
          <w:rFonts w:ascii="SimHei" w:hAnsi="SimHei" w:eastAsia="SimHei" w:cs="SimHei"/>
          <w:sz w:val="29"/>
          <w:szCs w:val="29"/>
          <w:spacing w:val="-55"/>
          <w:position w:val="21"/>
        </w:rPr>
        <w:t xml:space="preserve"> </w:t>
      </w:r>
      <w:r>
        <w:rPr>
          <w:sz w:val="29"/>
          <w:szCs w:val="29"/>
          <w:spacing w:val="11"/>
          <w:position w:val="21"/>
        </w:rPr>
        <w:t>:</w:t>
      </w:r>
      <w:r>
        <w:rPr>
          <w:sz w:val="29"/>
          <w:szCs w:val="29"/>
          <w:spacing w:val="-49"/>
          <w:position w:val="21"/>
        </w:rPr>
        <w:t xml:space="preserve"> </w:t>
      </w:r>
      <w:r>
        <w:rPr>
          <w:sz w:val="29"/>
          <w:szCs w:val="29"/>
          <w:spacing w:val="11"/>
          <w:position w:val="21"/>
        </w:rPr>
        <w:t>郭建民(市委常委</w:t>
      </w:r>
      <w:r>
        <w:rPr>
          <w:sz w:val="29"/>
          <w:szCs w:val="29"/>
          <w:spacing w:val="-49"/>
          <w:position w:val="21"/>
        </w:rPr>
        <w:t xml:space="preserve"> </w:t>
      </w:r>
      <w:r>
        <w:rPr>
          <w:sz w:val="29"/>
          <w:szCs w:val="29"/>
          <w:spacing w:val="11"/>
          <w:position w:val="21"/>
        </w:rPr>
        <w:t>、副市长)</w:t>
      </w:r>
    </w:p>
    <w:p>
      <w:pPr>
        <w:pStyle w:val="BodyText"/>
        <w:ind w:left="614"/>
        <w:spacing w:line="20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6"/>
        </w:rPr>
        <w:t>召</w:t>
      </w:r>
      <w:r>
        <w:rPr>
          <w:rFonts w:ascii="SimHei" w:hAnsi="SimHei" w:eastAsia="SimHei" w:cs="SimHei"/>
          <w:sz w:val="29"/>
          <w:szCs w:val="29"/>
          <w:spacing w:val="54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16"/>
        </w:rPr>
        <w:t>集</w:t>
      </w:r>
      <w:r>
        <w:rPr>
          <w:rFonts w:ascii="SimHei" w:hAnsi="SimHei" w:eastAsia="SimHei" w:cs="SimHei"/>
          <w:sz w:val="29"/>
          <w:szCs w:val="29"/>
          <w:spacing w:val="46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16"/>
        </w:rPr>
        <w:t>人</w:t>
      </w:r>
      <w:r>
        <w:rPr>
          <w:rFonts w:ascii="SimHei" w:hAnsi="SimHei" w:eastAsia="SimHei" w:cs="SimHei"/>
          <w:sz w:val="29"/>
          <w:szCs w:val="29"/>
          <w:spacing w:val="-74"/>
        </w:rPr>
        <w:t xml:space="preserve"> </w:t>
      </w:r>
      <w:r>
        <w:rPr>
          <w:sz w:val="29"/>
          <w:szCs w:val="29"/>
          <w:spacing w:val="16"/>
        </w:rPr>
        <w:t>: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16"/>
        </w:rPr>
        <w:t>洪玉振(副市长)</w:t>
      </w:r>
    </w:p>
    <w:p>
      <w:pPr>
        <w:pStyle w:val="BodyText"/>
        <w:ind w:left="620"/>
        <w:spacing w:before="175" w:line="592" w:lineRule="exact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  <w:position w:val="21"/>
        </w:rPr>
        <w:t>副召集人</w:t>
      </w:r>
      <w:r>
        <w:rPr>
          <w:rFonts w:ascii="SimHei" w:hAnsi="SimHei" w:eastAsia="SimHei" w:cs="SimHei"/>
          <w:sz w:val="29"/>
          <w:szCs w:val="29"/>
          <w:spacing w:val="-59"/>
          <w:position w:val="21"/>
        </w:rPr>
        <w:t xml:space="preserve"> </w:t>
      </w:r>
      <w:r>
        <w:rPr>
          <w:sz w:val="29"/>
          <w:szCs w:val="29"/>
          <w:spacing w:val="24"/>
          <w:position w:val="21"/>
        </w:rPr>
        <w:t>:侯德功(市政府副秘书长)</w:t>
      </w:r>
    </w:p>
    <w:p>
      <w:pPr>
        <w:pStyle w:val="BodyText"/>
        <w:ind w:left="2041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郭守印(市政府副秘书长)</w:t>
      </w:r>
    </w:p>
    <w:p>
      <w:pPr>
        <w:pStyle w:val="BodyText"/>
        <w:ind w:left="2034"/>
        <w:spacing w:before="176" w:line="200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孙</w:t>
      </w:r>
      <w:r>
        <w:rPr>
          <w:sz w:val="29"/>
          <w:szCs w:val="29"/>
          <w:spacing w:val="4"/>
        </w:rPr>
        <w:t xml:space="preserve">    </w:t>
      </w:r>
      <w:r>
        <w:rPr>
          <w:sz w:val="29"/>
          <w:szCs w:val="29"/>
          <w:spacing w:val="22"/>
        </w:rPr>
        <w:t>军(市市场监管局局长)</w:t>
      </w:r>
    </w:p>
    <w:p>
      <w:pPr>
        <w:pStyle w:val="BodyText"/>
        <w:ind w:left="604"/>
        <w:spacing w:before="177" w:line="20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1"/>
        </w:rPr>
        <w:t>成</w:t>
      </w:r>
      <w:r>
        <w:rPr>
          <w:rFonts w:ascii="SimHei" w:hAnsi="SimHei" w:eastAsia="SimHei" w:cs="SimHei"/>
          <w:sz w:val="29"/>
          <w:szCs w:val="29"/>
          <w:spacing w:val="21"/>
        </w:rPr>
        <w:t xml:space="preserve">    </w:t>
      </w:r>
      <w:r>
        <w:rPr>
          <w:rFonts w:ascii="SimHei" w:hAnsi="SimHei" w:eastAsia="SimHei" w:cs="SimHei"/>
          <w:sz w:val="29"/>
          <w:szCs w:val="29"/>
          <w:spacing w:val="21"/>
        </w:rPr>
        <w:t>员</w:t>
      </w:r>
      <w:r>
        <w:rPr>
          <w:rFonts w:ascii="SimHei" w:hAnsi="SimHei" w:eastAsia="SimHei" w:cs="SimHei"/>
          <w:sz w:val="29"/>
          <w:szCs w:val="29"/>
          <w:spacing w:val="-68"/>
        </w:rPr>
        <w:t xml:space="preserve"> </w:t>
      </w:r>
      <w:r>
        <w:rPr>
          <w:sz w:val="29"/>
          <w:szCs w:val="29"/>
          <w:spacing w:val="21"/>
        </w:rPr>
        <w:t>: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21"/>
        </w:rPr>
        <w:t>张学振(市发展改革委副主任)</w:t>
      </w:r>
    </w:p>
    <w:p>
      <w:pPr>
        <w:pStyle w:val="BodyText"/>
        <w:ind w:left="2067"/>
        <w:spacing w:before="175" w:line="20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田凤奎(市教育体育局正县级干部)</w:t>
      </w:r>
    </w:p>
    <w:p>
      <w:pPr>
        <w:pStyle w:val="BodyText"/>
        <w:spacing w:before="177" w:line="590" w:lineRule="exact"/>
        <w:jc w:val="right"/>
        <w:rPr>
          <w:sz w:val="29"/>
          <w:szCs w:val="29"/>
        </w:rPr>
      </w:pPr>
      <w:r>
        <w:rPr>
          <w:sz w:val="29"/>
          <w:szCs w:val="29"/>
          <w:spacing w:val="22"/>
          <w:position w:val="21"/>
        </w:rPr>
        <w:t>赵兰生(市公安局党委委员</w:t>
      </w:r>
      <w:r>
        <w:rPr>
          <w:sz w:val="29"/>
          <w:szCs w:val="29"/>
          <w:spacing w:val="-34"/>
          <w:position w:val="21"/>
        </w:rPr>
        <w:t xml:space="preserve"> </w:t>
      </w:r>
      <w:r>
        <w:rPr>
          <w:sz w:val="29"/>
          <w:szCs w:val="29"/>
          <w:spacing w:val="22"/>
          <w:position w:val="21"/>
        </w:rPr>
        <w:t>、市人民警察培训学校</w:t>
      </w:r>
    </w:p>
    <w:p>
      <w:pPr>
        <w:pStyle w:val="BodyText"/>
        <w:ind w:left="3131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政委)</w:t>
      </w:r>
    </w:p>
    <w:p>
      <w:pPr>
        <w:pStyle w:val="BodyText"/>
        <w:ind w:left="2032"/>
        <w:spacing w:before="177" w:line="590" w:lineRule="exact"/>
        <w:rPr>
          <w:sz w:val="29"/>
          <w:szCs w:val="29"/>
        </w:rPr>
      </w:pPr>
      <w:r>
        <w:rPr>
          <w:sz w:val="29"/>
          <w:szCs w:val="29"/>
          <w:spacing w:val="25"/>
          <w:position w:val="21"/>
        </w:rPr>
        <w:t>黄佰龙(市人力资源社会保障局副局长)</w:t>
      </w:r>
    </w:p>
    <w:p>
      <w:pPr>
        <w:pStyle w:val="BodyText"/>
        <w:ind w:left="2034"/>
        <w:spacing w:before="1"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葛洪波(市生态环境局副局长)</w:t>
      </w:r>
    </w:p>
    <w:p>
      <w:pPr>
        <w:pStyle w:val="BodyText"/>
        <w:ind w:left="2036"/>
        <w:spacing w:before="177" w:line="590" w:lineRule="exact"/>
        <w:rPr>
          <w:sz w:val="29"/>
          <w:szCs w:val="29"/>
        </w:rPr>
      </w:pPr>
      <w:r>
        <w:rPr>
          <w:sz w:val="29"/>
          <w:szCs w:val="29"/>
          <w:spacing w:val="25"/>
          <w:position w:val="21"/>
        </w:rPr>
        <w:t>李春荣(市住房城乡建设局副县级干部)</w:t>
      </w:r>
    </w:p>
    <w:p>
      <w:pPr>
        <w:pStyle w:val="BodyText"/>
        <w:ind w:left="2032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杨金霞(市交通运输局二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23"/>
        </w:rPr>
        <w:t>级调研员)</w:t>
      </w:r>
    </w:p>
    <w:p>
      <w:pPr>
        <w:pStyle w:val="BodyText"/>
        <w:ind w:left="2037"/>
        <w:spacing w:before="177"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王孝龙(市农业农村局总农艺师)</w:t>
      </w:r>
    </w:p>
    <w:p>
      <w:pPr>
        <w:pStyle w:val="BodyText"/>
        <w:ind w:left="2029"/>
        <w:spacing w:before="176" w:line="20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耿冰天(市商务投资促进局二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23"/>
        </w:rPr>
        <w:t>级调研员)</w:t>
      </w:r>
    </w:p>
    <w:p>
      <w:pPr>
        <w:pStyle w:val="BodyText"/>
        <w:ind w:right="12"/>
        <w:spacing w:before="177" w:line="200" w:lineRule="auto"/>
        <w:jc w:val="right"/>
        <w:rPr>
          <w:sz w:val="29"/>
          <w:szCs w:val="29"/>
        </w:rPr>
      </w:pPr>
      <w:r>
        <w:rPr>
          <w:sz w:val="29"/>
          <w:szCs w:val="29"/>
          <w:spacing w:val="15"/>
        </w:rPr>
        <w:t>曲保东(市文化和旅游局党组成员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15"/>
        </w:rPr>
        <w:t>、市杂技团团长)</w:t>
      </w:r>
    </w:p>
    <w:p>
      <w:pPr>
        <w:spacing w:line="200" w:lineRule="auto"/>
        <w:sectPr>
          <w:footerReference w:type="default" r:id="rId10"/>
          <w:pgSz w:w="11906" w:h="16838"/>
          <w:pgMar w:top="1431" w:right="1560" w:bottom="1826" w:left="1591" w:header="0" w:footer="1526" w:gutter="0"/>
        </w:sectPr>
        <w:rPr>
          <w:sz w:val="29"/>
          <w:szCs w:val="29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2044"/>
        <w:spacing w:before="124" w:line="577" w:lineRule="exact"/>
        <w:rPr>
          <w:sz w:val="29"/>
          <w:szCs w:val="29"/>
        </w:rPr>
      </w:pPr>
      <w:r>
        <w:rPr>
          <w:sz w:val="29"/>
          <w:szCs w:val="29"/>
          <w:spacing w:val="25"/>
          <w:position w:val="20"/>
        </w:rPr>
        <w:t>侯笑争(市卫生健康委四级调研员)</w:t>
      </w:r>
    </w:p>
    <w:p>
      <w:pPr>
        <w:pStyle w:val="BodyText"/>
        <w:ind w:left="2042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26"/>
        </w:rPr>
        <w:t>赵福刚(市应急局副局长)</w:t>
      </w:r>
    </w:p>
    <w:p>
      <w:pPr>
        <w:pStyle w:val="BodyText"/>
        <w:ind w:left="2096"/>
        <w:spacing w:before="161" w:line="576" w:lineRule="exact"/>
        <w:rPr>
          <w:sz w:val="29"/>
          <w:szCs w:val="29"/>
        </w:rPr>
      </w:pPr>
      <w:r>
        <w:rPr>
          <w:sz w:val="29"/>
          <w:szCs w:val="29"/>
          <w:spacing w:val="22"/>
          <w:position w:val="20"/>
        </w:rPr>
        <w:t>白云国(市市场监管局副局长)</w:t>
      </w:r>
    </w:p>
    <w:p>
      <w:pPr>
        <w:pStyle w:val="BodyText"/>
        <w:ind w:left="2057"/>
        <w:spacing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张跃金(市统计局四级调研员)</w:t>
      </w:r>
    </w:p>
    <w:p>
      <w:pPr>
        <w:pStyle w:val="BodyText"/>
        <w:ind w:left="2042"/>
        <w:spacing w:before="161" w:line="200" w:lineRule="auto"/>
        <w:rPr>
          <w:sz w:val="29"/>
          <w:szCs w:val="29"/>
        </w:rPr>
      </w:pPr>
      <w:r>
        <w:rPr>
          <w:sz w:val="29"/>
          <w:szCs w:val="29"/>
          <w:spacing w:val="26"/>
        </w:rPr>
        <w:t>赵同江(市城管局副局长)</w:t>
      </w:r>
    </w:p>
    <w:p>
      <w:pPr>
        <w:pStyle w:val="BodyText"/>
        <w:ind w:left="2050"/>
        <w:spacing w:before="162"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马国良(聊城海关副关长)</w:t>
      </w:r>
    </w:p>
    <w:p>
      <w:pPr>
        <w:pStyle w:val="BodyText"/>
        <w:ind w:left="2050"/>
        <w:spacing w:before="162" w:line="20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王存光(市税务局总经济师)</w:t>
      </w:r>
    </w:p>
    <w:p>
      <w:pPr>
        <w:pStyle w:val="BodyText"/>
        <w:spacing w:before="161" w:line="576" w:lineRule="exact"/>
        <w:jc w:val="right"/>
        <w:rPr>
          <w:sz w:val="29"/>
          <w:szCs w:val="29"/>
        </w:rPr>
      </w:pPr>
      <w:r>
        <w:rPr>
          <w:sz w:val="29"/>
          <w:szCs w:val="29"/>
          <w:spacing w:val="21"/>
          <w:position w:val="19"/>
        </w:rPr>
        <w:t>联席会议下设办公室</w:t>
      </w:r>
      <w:r>
        <w:rPr>
          <w:sz w:val="29"/>
          <w:szCs w:val="29"/>
          <w:spacing w:val="-15"/>
          <w:position w:val="19"/>
        </w:rPr>
        <w:t xml:space="preserve"> </w:t>
      </w:r>
      <w:r>
        <w:rPr>
          <w:sz w:val="29"/>
          <w:szCs w:val="29"/>
          <w:spacing w:val="21"/>
          <w:position w:val="19"/>
        </w:rPr>
        <w:t>,</w:t>
      </w:r>
      <w:r>
        <w:rPr>
          <w:sz w:val="29"/>
          <w:szCs w:val="29"/>
          <w:spacing w:val="-42"/>
          <w:position w:val="19"/>
        </w:rPr>
        <w:t xml:space="preserve"> </w:t>
      </w:r>
      <w:r>
        <w:rPr>
          <w:sz w:val="29"/>
          <w:szCs w:val="29"/>
          <w:spacing w:val="21"/>
          <w:position w:val="19"/>
        </w:rPr>
        <w:t>办公室设在市市场监管局</w:t>
      </w:r>
      <w:r>
        <w:rPr>
          <w:sz w:val="29"/>
          <w:szCs w:val="29"/>
          <w:spacing w:val="-18"/>
          <w:position w:val="19"/>
        </w:rPr>
        <w:t xml:space="preserve"> </w:t>
      </w:r>
      <w:r>
        <w:rPr>
          <w:sz w:val="29"/>
          <w:szCs w:val="29"/>
          <w:spacing w:val="21"/>
          <w:position w:val="19"/>
        </w:rPr>
        <w:t>,孙军兼任办</w:t>
      </w:r>
    </w:p>
    <w:p>
      <w:pPr>
        <w:pStyle w:val="BodyText"/>
        <w:spacing w:before="2" w:line="205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公室主任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spacing w:val="18"/>
        </w:rPr>
        <w:t>.</w:t>
      </w:r>
    </w:p>
    <w:p>
      <w:pPr>
        <w:spacing w:line="205" w:lineRule="auto"/>
        <w:sectPr>
          <w:footerReference w:type="default" r:id="rId11"/>
          <w:pgSz w:w="11906" w:h="16838"/>
          <w:pgMar w:top="1431" w:right="1560" w:bottom="1826" w:left="1578" w:header="0" w:footer="1524" w:gutter="0"/>
        </w:sectPr>
        <w:rPr>
          <w:sz w:val="29"/>
          <w:szCs w:val="29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6"/>
        <w:gridCol w:w="4477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2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,聊城军分区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06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77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360"/>
              <w:spacing w:before="154" w:line="199" w:lineRule="auto"/>
              <w:rPr/>
            </w:pPr>
            <w:r>
              <w:rPr>
                <w:spacing w:val="-10"/>
                <w:position w:val="-2"/>
              </w:rPr>
              <w:t>2019</w:t>
            </w:r>
            <w:r>
              <w:rPr>
                <w:spacing w:val="49"/>
                <w:position w:val="-2"/>
              </w:rPr>
              <w:t xml:space="preserve"> </w:t>
            </w:r>
            <w:r>
              <w:rPr>
                <w:spacing w:val="-10"/>
                <w:position w:val="1"/>
              </w:rPr>
              <w:t>年</w:t>
            </w:r>
            <w:r>
              <w:rPr>
                <w:spacing w:val="25"/>
                <w:w w:val="101"/>
                <w:position w:val="1"/>
              </w:rPr>
              <w:t xml:space="preserve"> </w:t>
            </w:r>
            <w:r>
              <w:rPr>
                <w:spacing w:val="-10"/>
                <w:position w:val="-2"/>
              </w:rPr>
              <w:t>10</w:t>
            </w:r>
            <w:r>
              <w:rPr>
                <w:spacing w:val="44"/>
                <w:w w:val="101"/>
                <w:position w:val="-2"/>
              </w:rPr>
              <w:t xml:space="preserve">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10"/>
              </w:rPr>
              <w:t>23日印发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9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78"/>
      <w:spacing w:line="292" w:lineRule="exact"/>
      <w:rPr>
        <w:sz w:val="26"/>
        <w:szCs w:val="26"/>
      </w:rPr>
    </w:pPr>
    <w:r>
      <w:rPr>
        <w:sz w:val="26"/>
        <w:szCs w:val="26"/>
        <w:spacing w:val="-24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4"/>
        <w:position w:val="-1"/>
      </w:rPr>
      <w:t>11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24"/>
        <w:position w:val="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3"/>
        <w:position w:val="-1"/>
      </w:rPr>
      <w:t>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7"/>
        <w:w w:val="93"/>
        <w:position w:val="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7"/>
        <w:w w:val="92"/>
        <w:position w:val="-1"/>
      </w:rPr>
      <w:t>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9"/>
      <w:szCs w:val="3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2019-10-23T19:27:31Z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2024-01-11T15:17:46</vt:filetime>
  </property>
</Properties>
</file>