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960" w:firstLineChars="200"/>
        <w:jc w:val="center"/>
        <w:rPr>
          <w:rFonts w:hint="eastAsia" w:ascii="仿宋_GB2312" w:hAnsi="等线" w:eastAsia="仿宋_GB2312" w:cs="宋体"/>
          <w:color w:val="000000"/>
          <w:kern w:val="0"/>
          <w:sz w:val="48"/>
          <w:szCs w:val="48"/>
        </w:rPr>
      </w:pPr>
      <w:r>
        <w:rPr>
          <w:rFonts w:hint="eastAsia" w:ascii="仿宋_GB2312" w:hAnsi="等线" w:eastAsia="仿宋_GB2312" w:cs="宋体"/>
          <w:color w:val="000000"/>
          <w:kern w:val="0"/>
          <w:sz w:val="48"/>
          <w:szCs w:val="48"/>
        </w:rPr>
        <w:t>艺术教育工作自评结果</w:t>
      </w:r>
    </w:p>
    <w:p>
      <w:pPr>
        <w:ind w:firstLine="960" w:firstLineChars="200"/>
        <w:jc w:val="both"/>
        <w:rPr>
          <w:rFonts w:hint="eastAsia" w:ascii="仿宋_GB2312" w:hAnsi="等线" w:eastAsia="仿宋_GB2312" w:cs="宋体"/>
          <w:color w:val="000000"/>
          <w:kern w:val="0"/>
          <w:sz w:val="28"/>
          <w:szCs w:val="28"/>
          <w:lang w:val="en-US" w:eastAsia="zh-CN"/>
        </w:rPr>
      </w:pPr>
      <w:r>
        <w:rPr>
          <w:rFonts w:hint="eastAsia" w:ascii="仿宋_GB2312" w:hAnsi="等线" w:eastAsia="仿宋_GB2312" w:cs="宋体"/>
          <w:color w:val="000000"/>
          <w:kern w:val="0"/>
          <w:sz w:val="48"/>
          <w:szCs w:val="48"/>
          <w:lang w:val="en-US" w:eastAsia="zh-CN"/>
        </w:rPr>
        <w:t xml:space="preserve">  </w:t>
      </w:r>
    </w:p>
    <w:p>
      <w:pPr>
        <w:numPr>
          <w:ilvl w:val="0"/>
          <w:numId w:val="1"/>
        </w:numPr>
        <w:ind w:left="480" w:leftChars="0" w:firstLine="640" w:firstLineChars="200"/>
        <w:jc w:val="both"/>
        <w:rPr>
          <w:rFonts w:hint="eastAsia" w:ascii="仿宋_GB2312" w:hAnsi="等线" w:eastAsia="仿宋_GB2312" w:cs="宋体"/>
          <w:color w:val="000000"/>
          <w:kern w:val="0"/>
          <w:sz w:val="32"/>
          <w:szCs w:val="32"/>
          <w:lang w:val="en-US" w:eastAsia="zh-CN"/>
        </w:rPr>
      </w:pPr>
      <w:r>
        <w:rPr>
          <w:rFonts w:hint="eastAsia" w:ascii="仿宋_GB2312" w:hAnsi="等线" w:eastAsia="仿宋_GB2312" w:cs="宋体"/>
          <w:color w:val="000000"/>
          <w:kern w:val="0"/>
          <w:sz w:val="32"/>
          <w:szCs w:val="32"/>
          <w:lang w:val="en-US" w:eastAsia="zh-CN"/>
        </w:rPr>
        <w:t>艺术课程。按照国家要求开齐开足上好音乐、美术等艺术课程。利用当地教育资源，开发具有民族、地域特色的艺术课程，推进教学改革，提高教学质量。目前，音乐课为2节课/周，形式多种多样。存在的问题为尚未开发地域特色的艺术课程。改进措施为努力推进教学改革，争取开发出具有地域特色的艺术课程。总分30分，自评得分28分。</w:t>
      </w:r>
    </w:p>
    <w:p>
      <w:pPr>
        <w:numPr>
          <w:ilvl w:val="0"/>
          <w:numId w:val="1"/>
        </w:numPr>
        <w:ind w:left="480" w:leftChars="0" w:firstLine="640" w:firstLineChars="200"/>
        <w:jc w:val="both"/>
        <w:rPr>
          <w:rFonts w:hint="default" w:ascii="仿宋_GB2312" w:hAnsi="等线" w:eastAsia="仿宋_GB2312" w:cs="宋体"/>
          <w:color w:val="000000"/>
          <w:kern w:val="0"/>
          <w:sz w:val="32"/>
          <w:szCs w:val="32"/>
          <w:lang w:val="en-US" w:eastAsia="zh-CN"/>
        </w:rPr>
      </w:pPr>
      <w:r>
        <w:rPr>
          <w:rFonts w:hint="eastAsia" w:ascii="仿宋_GB2312" w:hAnsi="等线" w:eastAsia="仿宋_GB2312" w:cs="宋体"/>
          <w:color w:val="000000"/>
          <w:kern w:val="0"/>
          <w:sz w:val="32"/>
          <w:szCs w:val="32"/>
          <w:lang w:val="en-US" w:eastAsia="zh-CN"/>
        </w:rPr>
        <w:t>艺术活动。学校本学期开设了多种多样的艺术活动。有朗诵比赛，通过班集体不同形式的朗诵《少年中国说》，激起学生的爱国热情及学习斗志；通过不同内容和形式的个人朗诵发挥学生的特长，增加学生的自信，促进素质教育。带学生参观孔繁森纪念馆，进行红色思想教育，让同学们学习孔繁森作为干部为广大人民群众无私奉献的精神，学习不怕吃苦不怕累的精神。有庆“七一”歌咏比赛，让学生们自主选择歌颂祖国或共产党的歌曲，共同庆祝七一建党节，激发学生的爱国情怀及对党的感恩之心，让同学们意识到今日的美好生活来之不易，更加珍惜现在的生活。最后，在考试结束后，开展了“月光下的联谊会”，通过教师表演、学生表演等拉近师生关系，演唱如水手等歌曲，帮助学生们放松之余，激发学生的奋发进取精神；通过击鼓传花、丢手绢等游戏，活跃校园气氛，增进师生感情及同学之间的友谊。不足之处在于尚未建立学生艺术社团或兴趣小组。改进措施为与其他学校合作，尽快建立学生艺术社团或兴趣小组。总分20分，自评得分18分。</w:t>
      </w:r>
    </w:p>
    <w:p>
      <w:pPr>
        <w:numPr>
          <w:ilvl w:val="0"/>
          <w:numId w:val="1"/>
        </w:numPr>
        <w:ind w:left="480" w:leftChars="0" w:firstLine="640" w:firstLineChars="200"/>
        <w:jc w:val="both"/>
        <w:rPr>
          <w:rFonts w:hint="default" w:ascii="仿宋_GB2312" w:hAnsi="等线" w:eastAsia="仿宋_GB2312" w:cs="宋体"/>
          <w:color w:val="000000"/>
          <w:kern w:val="0"/>
          <w:sz w:val="32"/>
          <w:szCs w:val="32"/>
          <w:lang w:val="en-US" w:eastAsia="zh-CN"/>
        </w:rPr>
      </w:pPr>
      <w:r>
        <w:rPr>
          <w:rFonts w:hint="eastAsia" w:ascii="仿宋_GB2312" w:hAnsi="等线" w:eastAsia="仿宋_GB2312" w:cs="宋体"/>
          <w:color w:val="000000"/>
          <w:kern w:val="0"/>
          <w:sz w:val="32"/>
          <w:szCs w:val="32"/>
          <w:lang w:val="en-US" w:eastAsia="zh-CN"/>
        </w:rPr>
        <w:t>艺术教师。在学校核定的编制总额内，按照国家课程方案规定的课时数和学校班级数配备艺术教师，满足艺术教育基本需求，加强教师培训，提高队伍素质。目前有音乐教师两名。问题为艺术教师师资缺乏，改进措施为加强教师培训，提高队伍素质。总分20分，自评得分15分。</w:t>
      </w:r>
    </w:p>
    <w:p>
      <w:pPr>
        <w:numPr>
          <w:ilvl w:val="0"/>
          <w:numId w:val="1"/>
        </w:numPr>
        <w:ind w:left="480" w:leftChars="0" w:firstLine="640" w:firstLineChars="200"/>
        <w:jc w:val="both"/>
        <w:rPr>
          <w:rFonts w:hint="default" w:ascii="仿宋_GB2312" w:hAnsi="等线" w:eastAsia="仿宋_GB2312" w:cs="宋体"/>
          <w:color w:val="000000"/>
          <w:kern w:val="0"/>
          <w:sz w:val="32"/>
          <w:szCs w:val="32"/>
          <w:lang w:val="en-US" w:eastAsia="zh-CN"/>
        </w:rPr>
      </w:pPr>
      <w:r>
        <w:rPr>
          <w:rFonts w:hint="eastAsia" w:ascii="仿宋_GB2312" w:hAnsi="等线" w:eastAsia="仿宋_GB2312" w:cs="宋体"/>
          <w:color w:val="000000"/>
          <w:kern w:val="0"/>
          <w:sz w:val="32"/>
          <w:szCs w:val="32"/>
          <w:lang w:val="en-US" w:eastAsia="zh-CN"/>
        </w:rPr>
        <w:t>条件保障。设置艺术专用教室和艺术活动室，并按照国家标准配备艺术课程教学和艺术活动器材。目前艺术专用教室/活动室共有4个，用于音乐课程的开设。问题在于因学校更换校区，教学场地限制，目前艺术专用教室配备不足。改进措施为新校区建设时提前规划留出相应的艺术专用教室和艺术活动室。总分20分，自评得分8分。</w:t>
      </w:r>
    </w:p>
    <w:p>
      <w:pPr>
        <w:numPr>
          <w:ilvl w:val="0"/>
          <w:numId w:val="1"/>
        </w:numPr>
        <w:ind w:left="480" w:leftChars="0" w:firstLine="640" w:firstLineChars="200"/>
        <w:jc w:val="both"/>
        <w:rPr>
          <w:rFonts w:hint="default" w:ascii="仿宋_GB2312" w:hAnsi="等线" w:eastAsia="仿宋_GB2312" w:cs="宋体"/>
          <w:color w:val="000000"/>
          <w:kern w:val="0"/>
          <w:sz w:val="32"/>
          <w:szCs w:val="32"/>
          <w:lang w:val="en-US" w:eastAsia="zh-CN"/>
        </w:rPr>
      </w:pPr>
      <w:r>
        <w:rPr>
          <w:rFonts w:hint="eastAsia" w:ascii="仿宋_GB2312" w:hAnsi="等线" w:eastAsia="仿宋_GB2312" w:cs="宋体"/>
          <w:color w:val="000000"/>
          <w:kern w:val="0"/>
          <w:sz w:val="32"/>
          <w:szCs w:val="32"/>
          <w:lang w:val="en-US" w:eastAsia="zh-CN"/>
        </w:rPr>
        <w:t>特色发展。发挥本校艺术教育资源优势、依托本地民族民间优秀传统文化艺术资源，形成学校艺术教育发展特色。充分利用社会艺术教育资源，利用当地文化艺术场地资源开展艺术教学、实践活动和校园文化建设，学校与社会艺术团体及社区建立合作关系。学校不定期组织了各种艺术活动，如朗诵比赛、七一建党节的歌咏比赛、孔繁森纪念馆的参观学习活动。问题在于学校艺术社团尚未建立，与社会艺术团体及社区尚未建立合作关系。改进措施为争取发挥本校艺术教育资源优势，与各方合作，形成学校艺术教育发展特色。总分10分，自评得分8分。</w:t>
      </w:r>
    </w:p>
    <w:p>
      <w:pPr>
        <w:numPr>
          <w:ilvl w:val="0"/>
          <w:numId w:val="1"/>
        </w:numPr>
        <w:ind w:left="480" w:leftChars="0" w:firstLine="640" w:firstLineChars="200"/>
        <w:jc w:val="both"/>
        <w:rPr>
          <w:rFonts w:hint="default" w:ascii="仿宋_GB2312" w:hAnsi="等线" w:eastAsia="仿宋_GB2312" w:cs="宋体"/>
          <w:color w:val="000000"/>
          <w:kern w:val="0"/>
          <w:sz w:val="32"/>
          <w:szCs w:val="32"/>
          <w:lang w:val="en-US" w:eastAsia="zh-CN"/>
        </w:rPr>
      </w:pPr>
      <w:r>
        <w:rPr>
          <w:rFonts w:hint="eastAsia" w:ascii="仿宋_GB2312" w:hAnsi="等线" w:eastAsia="仿宋_GB2312" w:cs="宋体"/>
          <w:color w:val="000000"/>
          <w:kern w:val="0"/>
          <w:sz w:val="32"/>
          <w:szCs w:val="32"/>
          <w:lang w:val="en-US" w:eastAsia="zh-CN"/>
        </w:rPr>
        <w:t>学生艺术素质测评。认真组织实施学生艺术素质测评，合格率100%，优秀率为85%，教学成果显著。包括理论测试（试卷）及现场音乐考核。加分10分。</w:t>
      </w:r>
    </w:p>
    <w:p>
      <w:pPr>
        <w:numPr>
          <w:ilvl w:val="0"/>
          <w:numId w:val="0"/>
        </w:numPr>
        <w:ind w:left="480" w:leftChars="0" w:firstLine="640" w:firstLineChars="200"/>
        <w:jc w:val="both"/>
        <w:rPr>
          <w:rFonts w:hint="default" w:ascii="仿宋_GB2312" w:hAnsi="等线" w:eastAsia="仿宋_GB2312" w:cs="宋体"/>
          <w:color w:val="000000"/>
          <w:kern w:val="0"/>
          <w:sz w:val="32"/>
          <w:szCs w:val="32"/>
          <w:lang w:val="en-US" w:eastAsia="zh-CN"/>
        </w:rPr>
      </w:pPr>
      <w:r>
        <w:rPr>
          <w:rFonts w:hint="eastAsia" w:ascii="仿宋_GB2312" w:hAnsi="等线" w:eastAsia="仿宋_GB2312" w:cs="宋体"/>
          <w:color w:val="000000"/>
          <w:kern w:val="0"/>
          <w:sz w:val="32"/>
          <w:szCs w:val="32"/>
          <w:lang w:val="en-US" w:eastAsia="zh-CN"/>
        </w:rPr>
        <w:t xml:space="preserve">    综上所述，自评结果总分87分，等级良好。</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swiss"/>
    <w:pitch w:val="default"/>
    <w:sig w:usb0="00000000" w:usb1="00000000" w:usb2="00000000" w:usb3="00000000" w:csb0="00040000" w:csb1="00000000"/>
  </w:font>
  <w:font w:name="等线">
    <w:altName w:val="华文仿宋"/>
    <w:panose1 w:val="000000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98ACA7"/>
    <w:multiLevelType w:val="singleLevel"/>
    <w:tmpl w:val="FD98ACA7"/>
    <w:lvl w:ilvl="0" w:tentative="0">
      <w:start w:val="1"/>
      <w:numFmt w:val="chineseCounting"/>
      <w:suff w:val="nothing"/>
      <w:lvlText w:val="%1、"/>
      <w:lvlJc w:val="left"/>
      <w:pPr>
        <w:ind w:left="48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2ZDU5YzgyMGM1YTQ3MmQ0MzRjZGZmNjQ1YzJhYWUifQ=="/>
  </w:docVars>
  <w:rsids>
    <w:rsidRoot w:val="258C165B"/>
    <w:rsid w:val="1FE4090F"/>
    <w:rsid w:val="258C165B"/>
    <w:rsid w:val="6F295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1181</Words>
  <Characters>1196</Characters>
  <Lines>0</Lines>
  <Paragraphs>0</Paragraphs>
  <TotalTime>2</TotalTime>
  <ScaleCrop>false</ScaleCrop>
  <LinksUpToDate>false</LinksUpToDate>
  <CharactersWithSpaces>1202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2023-07-12T02:03:00Z</dcterms:created>
  <dc:creator>Administrator</dc:creator>
  <cp:lastModifiedBy>Administrator</cp:lastModifiedBy>
  <dcterms:modified xsi:type="dcterms:W3CDTF">2023-07-12T02:37:33Z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85AA27CB58F94A1BA6F6F06041C396F8_11</vt:lpwstr>
  </property>
</Properties>
</file>